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39F" w:rsidRPr="007315C7" w:rsidRDefault="007C339F" w:rsidP="007C339F">
      <w:pPr>
        <w:spacing w:after="0" w:line="240" w:lineRule="auto"/>
        <w:jc w:val="center"/>
        <w:rPr>
          <w:rFonts w:ascii="Times New Roman" w:eastAsia="Times New Roman" w:hAnsi="Times New Roman" w:cs="Times New Roman"/>
          <w:sz w:val="28"/>
          <w:szCs w:val="28"/>
          <w:lang w:val="uk-UA"/>
        </w:rPr>
      </w:pPr>
      <w:r w:rsidRPr="007315C7">
        <w:rPr>
          <w:rFonts w:ascii="Times New Roman" w:eastAsia="Times New Roman" w:hAnsi="Times New Roman" w:cs="Times New Roman"/>
          <w:sz w:val="28"/>
          <w:szCs w:val="28"/>
          <w:lang w:val="uk-UA"/>
        </w:rPr>
        <w:t>Міністерство охорони здоров’я України</w:t>
      </w:r>
    </w:p>
    <w:p w:rsidR="007C339F" w:rsidRPr="007315C7" w:rsidRDefault="007C339F" w:rsidP="007C339F">
      <w:pPr>
        <w:spacing w:after="0" w:line="240" w:lineRule="auto"/>
        <w:jc w:val="center"/>
        <w:rPr>
          <w:rFonts w:ascii="Times New Roman" w:eastAsia="Times New Roman" w:hAnsi="Times New Roman" w:cs="Times New Roman"/>
          <w:sz w:val="28"/>
          <w:szCs w:val="24"/>
          <w:lang w:val="uk-UA"/>
        </w:rPr>
      </w:pPr>
      <w:r w:rsidRPr="007315C7">
        <w:rPr>
          <w:rFonts w:ascii="Times New Roman" w:eastAsia="Times New Roman" w:hAnsi="Times New Roman" w:cs="Times New Roman"/>
          <w:sz w:val="28"/>
          <w:szCs w:val="28"/>
          <w:lang w:val="uk-UA"/>
        </w:rPr>
        <w:t>Харківський національний медичний університет</w:t>
      </w:r>
    </w:p>
    <w:p w:rsidR="007C339F" w:rsidRPr="007315C7" w:rsidRDefault="007C339F" w:rsidP="007C339F">
      <w:pPr>
        <w:spacing w:after="0" w:line="240" w:lineRule="auto"/>
        <w:jc w:val="center"/>
        <w:rPr>
          <w:rFonts w:ascii="Times New Roman" w:eastAsia="Times New Roman" w:hAnsi="Times New Roman" w:cs="Times New Roman"/>
          <w:sz w:val="28"/>
          <w:szCs w:val="24"/>
        </w:rPr>
      </w:pPr>
    </w:p>
    <w:p w:rsidR="007C339F" w:rsidRPr="007315C7" w:rsidRDefault="007C339F" w:rsidP="007C339F">
      <w:pPr>
        <w:spacing w:after="0" w:line="240" w:lineRule="auto"/>
        <w:jc w:val="center"/>
        <w:rPr>
          <w:rFonts w:ascii="Times New Roman" w:eastAsia="Times New Roman" w:hAnsi="Times New Roman" w:cs="Times New Roman"/>
          <w:sz w:val="28"/>
          <w:szCs w:val="24"/>
        </w:rPr>
      </w:pPr>
    </w:p>
    <w:p w:rsidR="007C339F" w:rsidRPr="007315C7" w:rsidRDefault="007C339F" w:rsidP="007C339F">
      <w:pPr>
        <w:spacing w:after="0" w:line="240" w:lineRule="auto"/>
        <w:jc w:val="center"/>
        <w:rPr>
          <w:rFonts w:ascii="Times New Roman" w:eastAsia="Times New Roman" w:hAnsi="Times New Roman" w:cs="Times New Roman"/>
          <w:sz w:val="28"/>
          <w:szCs w:val="24"/>
        </w:rPr>
      </w:pPr>
    </w:p>
    <w:p w:rsidR="007C339F" w:rsidRPr="007315C7" w:rsidRDefault="007C339F" w:rsidP="007C339F">
      <w:pPr>
        <w:spacing w:after="0" w:line="240" w:lineRule="auto"/>
        <w:jc w:val="center"/>
        <w:rPr>
          <w:rFonts w:ascii="Times New Roman" w:eastAsia="Times New Roman" w:hAnsi="Times New Roman" w:cs="Times New Roman"/>
          <w:sz w:val="28"/>
          <w:szCs w:val="24"/>
        </w:rPr>
      </w:pPr>
    </w:p>
    <w:p w:rsidR="007C339F" w:rsidRPr="007315C7" w:rsidRDefault="007C339F" w:rsidP="007C339F">
      <w:pPr>
        <w:spacing w:after="0" w:line="240" w:lineRule="auto"/>
        <w:jc w:val="center"/>
        <w:rPr>
          <w:rFonts w:ascii="Times New Roman" w:eastAsia="Times New Roman" w:hAnsi="Times New Roman" w:cs="Times New Roman"/>
          <w:sz w:val="28"/>
          <w:szCs w:val="24"/>
        </w:rPr>
      </w:pPr>
    </w:p>
    <w:p w:rsidR="007C339F" w:rsidRPr="007315C7" w:rsidRDefault="007C339F" w:rsidP="007C339F">
      <w:pPr>
        <w:spacing w:after="0" w:line="240" w:lineRule="auto"/>
        <w:jc w:val="center"/>
        <w:rPr>
          <w:rFonts w:ascii="Times New Roman" w:eastAsia="Times New Roman" w:hAnsi="Times New Roman" w:cs="Times New Roman"/>
          <w:sz w:val="28"/>
          <w:szCs w:val="24"/>
        </w:rPr>
      </w:pPr>
    </w:p>
    <w:p w:rsidR="007C339F" w:rsidRPr="007315C7" w:rsidRDefault="007C339F" w:rsidP="007C339F">
      <w:pPr>
        <w:spacing w:after="0" w:line="240" w:lineRule="auto"/>
        <w:jc w:val="center"/>
        <w:rPr>
          <w:rFonts w:ascii="Times New Roman" w:eastAsia="Times New Roman" w:hAnsi="Times New Roman" w:cs="Times New Roman"/>
          <w:sz w:val="28"/>
          <w:szCs w:val="24"/>
        </w:rPr>
      </w:pPr>
    </w:p>
    <w:p w:rsidR="007C339F" w:rsidRPr="007315C7" w:rsidRDefault="007C339F" w:rsidP="007C339F">
      <w:pPr>
        <w:spacing w:after="0" w:line="240" w:lineRule="auto"/>
        <w:jc w:val="center"/>
        <w:rPr>
          <w:rFonts w:ascii="Times New Roman" w:eastAsia="Times New Roman" w:hAnsi="Times New Roman" w:cs="Times New Roman"/>
          <w:sz w:val="28"/>
          <w:szCs w:val="24"/>
          <w:lang w:val="uk-UA"/>
        </w:rPr>
      </w:pPr>
      <w:r w:rsidRPr="007315C7">
        <w:rPr>
          <w:rFonts w:ascii="Times New Roman" w:eastAsia="Times New Roman" w:hAnsi="Times New Roman" w:cs="Times New Roman"/>
          <w:sz w:val="28"/>
          <w:szCs w:val="24"/>
          <w:lang w:val="uk-UA"/>
        </w:rPr>
        <w:t>ДМИТРІ</w:t>
      </w:r>
      <w:bookmarkStart w:id="0" w:name="_GoBack"/>
      <w:bookmarkEnd w:id="0"/>
      <w:r w:rsidRPr="007315C7">
        <w:rPr>
          <w:rFonts w:ascii="Times New Roman" w:eastAsia="Times New Roman" w:hAnsi="Times New Roman" w:cs="Times New Roman"/>
          <w:sz w:val="28"/>
          <w:szCs w:val="24"/>
          <w:lang w:val="uk-UA"/>
        </w:rPr>
        <w:t>ЄВ ДМИТРО ВАЛЕРІЙОВИЧ</w:t>
      </w:r>
    </w:p>
    <w:p w:rsidR="007C339F" w:rsidRPr="007315C7" w:rsidRDefault="007C339F" w:rsidP="007C339F">
      <w:pPr>
        <w:spacing w:after="0" w:line="240" w:lineRule="auto"/>
        <w:jc w:val="center"/>
        <w:rPr>
          <w:rFonts w:ascii="Times New Roman" w:eastAsia="Times New Roman" w:hAnsi="Times New Roman" w:cs="Times New Roman"/>
          <w:sz w:val="28"/>
          <w:szCs w:val="24"/>
          <w:lang w:val="uk-UA"/>
        </w:rPr>
      </w:pPr>
    </w:p>
    <w:p w:rsidR="007C339F" w:rsidRPr="007315C7" w:rsidRDefault="007C339F" w:rsidP="007C339F">
      <w:pPr>
        <w:spacing w:after="0" w:line="240" w:lineRule="auto"/>
        <w:jc w:val="right"/>
        <w:rPr>
          <w:rFonts w:ascii="Times New Roman" w:eastAsia="Times New Roman" w:hAnsi="Times New Roman" w:cs="Times New Roman"/>
          <w:sz w:val="28"/>
          <w:szCs w:val="24"/>
          <w:lang w:val="uk-UA"/>
        </w:rPr>
      </w:pPr>
      <w:r w:rsidRPr="007315C7">
        <w:rPr>
          <w:rFonts w:ascii="Times New Roman" w:eastAsia="Times New Roman" w:hAnsi="Times New Roman" w:cs="Times New Roman"/>
          <w:sz w:val="28"/>
          <w:szCs w:val="24"/>
          <w:lang w:val="uk-UA"/>
        </w:rPr>
        <w:t xml:space="preserve">УДК: </w:t>
      </w:r>
      <w:r w:rsidRPr="007315C7">
        <w:rPr>
          <w:rFonts w:ascii="Times New Roman" w:eastAsia="Calibri" w:hAnsi="Times New Roman" w:cs="Times New Roman"/>
          <w:color w:val="222222"/>
          <w:sz w:val="28"/>
          <w:szCs w:val="28"/>
          <w:shd w:val="clear" w:color="auto" w:fill="FFFFFF"/>
          <w:lang w:val="uk-UA"/>
        </w:rPr>
        <w:t>617-089:615.217.7:612.017.1</w:t>
      </w:r>
    </w:p>
    <w:p w:rsidR="007C339F" w:rsidRPr="007315C7" w:rsidRDefault="007C339F" w:rsidP="007C339F">
      <w:pPr>
        <w:spacing w:after="0" w:line="240" w:lineRule="auto"/>
        <w:jc w:val="center"/>
        <w:rPr>
          <w:rFonts w:ascii="Times New Roman" w:eastAsia="Times New Roman" w:hAnsi="Times New Roman" w:cs="Times New Roman"/>
          <w:sz w:val="28"/>
          <w:szCs w:val="24"/>
          <w:lang w:val="uk-UA"/>
        </w:rPr>
      </w:pPr>
    </w:p>
    <w:p w:rsidR="007C339F" w:rsidRPr="007315C7" w:rsidRDefault="007C339F" w:rsidP="007C339F">
      <w:pPr>
        <w:spacing w:after="0" w:line="240" w:lineRule="auto"/>
        <w:jc w:val="center"/>
        <w:rPr>
          <w:rFonts w:ascii="Times New Roman" w:eastAsia="Times New Roman" w:hAnsi="Times New Roman" w:cs="Times New Roman"/>
          <w:sz w:val="28"/>
          <w:szCs w:val="24"/>
          <w:lang w:val="uk-UA"/>
        </w:rPr>
      </w:pPr>
    </w:p>
    <w:p w:rsidR="007C339F" w:rsidRPr="007315C7" w:rsidRDefault="007C339F" w:rsidP="007C339F">
      <w:pPr>
        <w:spacing w:after="0" w:line="240" w:lineRule="auto"/>
        <w:jc w:val="center"/>
        <w:rPr>
          <w:rFonts w:ascii="Times New Roman" w:eastAsia="Times New Roman" w:hAnsi="Times New Roman" w:cs="Times New Roman"/>
          <w:sz w:val="28"/>
          <w:szCs w:val="24"/>
        </w:rPr>
      </w:pPr>
    </w:p>
    <w:p w:rsidR="007C339F" w:rsidRPr="007315C7" w:rsidRDefault="007C339F" w:rsidP="007C339F">
      <w:pPr>
        <w:spacing w:after="0" w:line="240" w:lineRule="auto"/>
        <w:jc w:val="center"/>
        <w:rPr>
          <w:rFonts w:ascii="Times New Roman" w:eastAsia="Times New Roman" w:hAnsi="Times New Roman" w:cs="Times New Roman"/>
          <w:sz w:val="28"/>
          <w:szCs w:val="24"/>
          <w:lang w:val="uk-UA"/>
        </w:rPr>
      </w:pPr>
      <w:r w:rsidRPr="007315C7">
        <w:rPr>
          <w:rFonts w:ascii="Times New Roman" w:eastAsia="Calibri" w:hAnsi="Times New Roman" w:cs="Times New Roman"/>
          <w:sz w:val="28"/>
          <w:szCs w:val="28"/>
          <w:lang w:val="uk-UA"/>
        </w:rPr>
        <w:t>ПЕР</w:t>
      </w:r>
      <w:r w:rsidRPr="007315C7">
        <w:rPr>
          <w:rFonts w:ascii="Times New Roman" w:eastAsia="Calibri" w:hAnsi="Times New Roman" w:cs="Times New Roman"/>
          <w:sz w:val="28"/>
          <w:szCs w:val="28"/>
        </w:rPr>
        <w:t>И</w:t>
      </w:r>
      <w:r w:rsidRPr="007315C7">
        <w:rPr>
          <w:rFonts w:ascii="Times New Roman" w:eastAsia="Calibri" w:hAnsi="Times New Roman" w:cs="Times New Roman"/>
          <w:sz w:val="28"/>
          <w:szCs w:val="28"/>
          <w:lang w:val="uk-UA"/>
        </w:rPr>
        <w:t>ОПЕРАЦІЙНА АНАЛГЕЗІЯ У ДІТЕЙ В ОНКОХІРУРГІЇ</w:t>
      </w:r>
    </w:p>
    <w:p w:rsidR="007C339F" w:rsidRPr="007315C7" w:rsidRDefault="007C339F" w:rsidP="007C339F">
      <w:pPr>
        <w:spacing w:after="0" w:line="240" w:lineRule="auto"/>
        <w:jc w:val="center"/>
        <w:rPr>
          <w:rFonts w:ascii="Times New Roman" w:eastAsia="Times New Roman" w:hAnsi="Times New Roman" w:cs="Times New Roman"/>
          <w:sz w:val="28"/>
          <w:szCs w:val="24"/>
        </w:rPr>
      </w:pPr>
    </w:p>
    <w:p w:rsidR="007C339F" w:rsidRPr="007315C7" w:rsidRDefault="007C339F" w:rsidP="007C339F">
      <w:pPr>
        <w:spacing w:after="0" w:line="240" w:lineRule="auto"/>
        <w:jc w:val="center"/>
        <w:rPr>
          <w:rFonts w:ascii="Times New Roman" w:eastAsia="Times New Roman" w:hAnsi="Times New Roman" w:cs="Times New Roman"/>
          <w:sz w:val="28"/>
          <w:szCs w:val="24"/>
        </w:rPr>
      </w:pPr>
    </w:p>
    <w:p w:rsidR="007C339F" w:rsidRPr="007315C7" w:rsidRDefault="007C339F" w:rsidP="007C339F">
      <w:pPr>
        <w:spacing w:after="0" w:line="240" w:lineRule="auto"/>
        <w:jc w:val="center"/>
        <w:rPr>
          <w:rFonts w:ascii="Times New Roman" w:eastAsia="Times New Roman" w:hAnsi="Times New Roman" w:cs="Times New Roman"/>
          <w:sz w:val="28"/>
          <w:szCs w:val="24"/>
        </w:rPr>
      </w:pPr>
    </w:p>
    <w:p w:rsidR="007C339F" w:rsidRPr="007315C7" w:rsidRDefault="007C339F" w:rsidP="007C339F">
      <w:pPr>
        <w:spacing w:after="0" w:line="240" w:lineRule="auto"/>
        <w:jc w:val="center"/>
        <w:rPr>
          <w:rFonts w:ascii="Times New Roman" w:eastAsia="Times New Roman" w:hAnsi="Times New Roman" w:cs="Times New Roman"/>
          <w:sz w:val="28"/>
          <w:szCs w:val="24"/>
        </w:rPr>
      </w:pPr>
    </w:p>
    <w:p w:rsidR="007C339F" w:rsidRPr="007315C7" w:rsidRDefault="007C339F" w:rsidP="007C339F">
      <w:pPr>
        <w:spacing w:after="0" w:line="240" w:lineRule="auto"/>
        <w:jc w:val="center"/>
        <w:rPr>
          <w:rFonts w:ascii="Times New Roman" w:eastAsia="Times New Roman" w:hAnsi="Times New Roman" w:cs="Times New Roman"/>
          <w:sz w:val="28"/>
          <w:szCs w:val="24"/>
        </w:rPr>
      </w:pPr>
    </w:p>
    <w:p w:rsidR="007C339F" w:rsidRPr="007315C7" w:rsidRDefault="007C339F" w:rsidP="007C339F">
      <w:pPr>
        <w:spacing w:after="0" w:line="240" w:lineRule="auto"/>
        <w:jc w:val="center"/>
        <w:rPr>
          <w:rFonts w:ascii="Times New Roman" w:eastAsia="Times New Roman" w:hAnsi="Times New Roman" w:cs="Times New Roman"/>
          <w:sz w:val="28"/>
          <w:szCs w:val="24"/>
        </w:rPr>
      </w:pPr>
    </w:p>
    <w:p w:rsidR="007C339F" w:rsidRPr="007315C7" w:rsidRDefault="007C339F" w:rsidP="007C339F">
      <w:pPr>
        <w:spacing w:after="0" w:line="240" w:lineRule="auto"/>
        <w:jc w:val="center"/>
        <w:rPr>
          <w:rFonts w:ascii="Times New Roman" w:eastAsia="Times New Roman" w:hAnsi="Times New Roman" w:cs="Times New Roman"/>
          <w:sz w:val="28"/>
          <w:szCs w:val="24"/>
          <w:lang w:val="uk-UA"/>
        </w:rPr>
      </w:pPr>
      <w:r w:rsidRPr="007315C7">
        <w:rPr>
          <w:rFonts w:ascii="Times New Roman" w:eastAsia="Times New Roman" w:hAnsi="Times New Roman" w:cs="Times New Roman"/>
          <w:sz w:val="28"/>
          <w:szCs w:val="24"/>
          <w:lang w:val="uk-UA"/>
        </w:rPr>
        <w:t>14.01.30 – анестезіологія та інтенсивна терапія</w:t>
      </w:r>
    </w:p>
    <w:p w:rsidR="007C339F" w:rsidRPr="007315C7" w:rsidRDefault="007C339F" w:rsidP="007C339F">
      <w:pPr>
        <w:spacing w:after="0" w:line="240" w:lineRule="auto"/>
        <w:jc w:val="center"/>
        <w:rPr>
          <w:rFonts w:ascii="Times New Roman" w:eastAsia="Times New Roman" w:hAnsi="Times New Roman" w:cs="Times New Roman"/>
          <w:sz w:val="28"/>
          <w:szCs w:val="24"/>
        </w:rPr>
      </w:pPr>
    </w:p>
    <w:p w:rsidR="007C339F" w:rsidRPr="007315C7" w:rsidRDefault="007C339F" w:rsidP="007C339F">
      <w:pPr>
        <w:spacing w:after="0" w:line="240" w:lineRule="auto"/>
        <w:jc w:val="center"/>
        <w:rPr>
          <w:rFonts w:ascii="Times New Roman" w:eastAsia="Times New Roman" w:hAnsi="Times New Roman" w:cs="Times New Roman"/>
          <w:sz w:val="28"/>
          <w:szCs w:val="24"/>
        </w:rPr>
      </w:pPr>
    </w:p>
    <w:p w:rsidR="007C339F" w:rsidRPr="007315C7" w:rsidRDefault="007C339F" w:rsidP="007C339F">
      <w:pPr>
        <w:spacing w:after="0" w:line="240" w:lineRule="auto"/>
        <w:jc w:val="center"/>
        <w:rPr>
          <w:rFonts w:ascii="Times New Roman" w:eastAsia="Times New Roman" w:hAnsi="Times New Roman" w:cs="Times New Roman"/>
          <w:sz w:val="28"/>
          <w:szCs w:val="24"/>
        </w:rPr>
      </w:pPr>
    </w:p>
    <w:p w:rsidR="007C339F" w:rsidRPr="007315C7" w:rsidRDefault="007C339F" w:rsidP="007C339F">
      <w:pPr>
        <w:spacing w:after="0" w:line="240" w:lineRule="auto"/>
        <w:jc w:val="center"/>
        <w:rPr>
          <w:rFonts w:ascii="Times New Roman" w:eastAsia="Times New Roman" w:hAnsi="Times New Roman" w:cs="Times New Roman"/>
          <w:sz w:val="28"/>
          <w:szCs w:val="24"/>
        </w:rPr>
      </w:pPr>
    </w:p>
    <w:p w:rsidR="007C339F" w:rsidRPr="007315C7" w:rsidRDefault="007C339F" w:rsidP="007C339F">
      <w:pPr>
        <w:spacing w:after="0" w:line="240" w:lineRule="auto"/>
        <w:jc w:val="center"/>
        <w:rPr>
          <w:rFonts w:ascii="Times New Roman" w:eastAsia="Times New Roman" w:hAnsi="Times New Roman" w:cs="Times New Roman"/>
          <w:sz w:val="28"/>
          <w:szCs w:val="24"/>
        </w:rPr>
      </w:pPr>
    </w:p>
    <w:p w:rsidR="007C339F" w:rsidRPr="007315C7" w:rsidRDefault="007C339F" w:rsidP="007C339F">
      <w:pPr>
        <w:spacing w:after="0" w:line="240" w:lineRule="auto"/>
        <w:jc w:val="center"/>
        <w:rPr>
          <w:rFonts w:ascii="Times New Roman" w:eastAsia="Times New Roman" w:hAnsi="Times New Roman" w:cs="Times New Roman"/>
          <w:sz w:val="28"/>
          <w:szCs w:val="24"/>
        </w:rPr>
      </w:pPr>
    </w:p>
    <w:p w:rsidR="007C339F" w:rsidRPr="007315C7" w:rsidRDefault="007C339F" w:rsidP="007C339F">
      <w:pPr>
        <w:spacing w:after="0" w:line="240" w:lineRule="auto"/>
        <w:jc w:val="center"/>
        <w:rPr>
          <w:rFonts w:ascii="Times New Roman" w:eastAsia="Times New Roman" w:hAnsi="Times New Roman" w:cs="Times New Roman"/>
          <w:sz w:val="28"/>
          <w:szCs w:val="24"/>
        </w:rPr>
      </w:pPr>
    </w:p>
    <w:p w:rsidR="007C339F" w:rsidRPr="007315C7" w:rsidRDefault="007C339F" w:rsidP="007C339F">
      <w:pPr>
        <w:spacing w:after="0" w:line="240" w:lineRule="auto"/>
        <w:jc w:val="center"/>
        <w:rPr>
          <w:rFonts w:ascii="Times New Roman" w:eastAsia="Times New Roman" w:hAnsi="Times New Roman" w:cs="Times New Roman"/>
          <w:sz w:val="28"/>
          <w:szCs w:val="24"/>
          <w:lang w:val="uk-UA"/>
        </w:rPr>
      </w:pPr>
      <w:r w:rsidRPr="007315C7">
        <w:rPr>
          <w:rFonts w:ascii="Times New Roman" w:eastAsia="Times New Roman" w:hAnsi="Times New Roman" w:cs="Times New Roman"/>
          <w:sz w:val="28"/>
          <w:szCs w:val="24"/>
          <w:lang w:val="uk-UA"/>
        </w:rPr>
        <w:t xml:space="preserve">Автореферат </w:t>
      </w:r>
      <w:r w:rsidRPr="007315C7">
        <w:rPr>
          <w:rFonts w:ascii="Times New Roman" w:eastAsia="Times New Roman" w:hAnsi="Times New Roman" w:cs="Times New Roman"/>
          <w:sz w:val="28"/>
          <w:szCs w:val="24"/>
          <w:lang w:val="uk-UA"/>
        </w:rPr>
        <w:br/>
        <w:t xml:space="preserve">дисертації на здобуття наукового ступеня </w:t>
      </w:r>
      <w:r w:rsidRPr="007315C7">
        <w:rPr>
          <w:rFonts w:ascii="Times New Roman" w:eastAsia="Times New Roman" w:hAnsi="Times New Roman" w:cs="Times New Roman"/>
          <w:sz w:val="28"/>
          <w:szCs w:val="24"/>
          <w:lang w:val="uk-UA"/>
        </w:rPr>
        <w:br/>
        <w:t>доктора медичних наук</w:t>
      </w:r>
    </w:p>
    <w:p w:rsidR="007C339F" w:rsidRPr="007315C7" w:rsidRDefault="007C339F" w:rsidP="007C339F">
      <w:pPr>
        <w:spacing w:after="0" w:line="240" w:lineRule="auto"/>
        <w:jc w:val="center"/>
        <w:rPr>
          <w:rFonts w:ascii="Times New Roman" w:eastAsia="Times New Roman" w:hAnsi="Times New Roman" w:cs="Times New Roman"/>
          <w:sz w:val="28"/>
          <w:szCs w:val="24"/>
          <w:lang w:val="uk-UA"/>
        </w:rPr>
      </w:pPr>
    </w:p>
    <w:p w:rsidR="007C339F" w:rsidRPr="007315C7" w:rsidRDefault="007C339F" w:rsidP="007C339F">
      <w:pPr>
        <w:spacing w:after="0" w:line="240" w:lineRule="auto"/>
        <w:jc w:val="center"/>
        <w:rPr>
          <w:rFonts w:ascii="Times New Roman" w:eastAsia="Times New Roman" w:hAnsi="Times New Roman" w:cs="Times New Roman"/>
          <w:sz w:val="28"/>
          <w:szCs w:val="24"/>
        </w:rPr>
      </w:pPr>
    </w:p>
    <w:p w:rsidR="007C339F" w:rsidRPr="007315C7" w:rsidRDefault="007C339F" w:rsidP="007C339F">
      <w:pPr>
        <w:spacing w:after="0" w:line="240" w:lineRule="auto"/>
        <w:jc w:val="center"/>
        <w:rPr>
          <w:rFonts w:ascii="Times New Roman" w:eastAsia="Times New Roman" w:hAnsi="Times New Roman" w:cs="Times New Roman"/>
          <w:sz w:val="28"/>
          <w:szCs w:val="24"/>
        </w:rPr>
      </w:pPr>
    </w:p>
    <w:p w:rsidR="007C339F" w:rsidRPr="007315C7" w:rsidRDefault="007C339F" w:rsidP="007C339F">
      <w:pPr>
        <w:spacing w:after="0" w:line="240" w:lineRule="auto"/>
        <w:jc w:val="center"/>
        <w:rPr>
          <w:rFonts w:ascii="Times New Roman" w:eastAsia="Times New Roman" w:hAnsi="Times New Roman" w:cs="Times New Roman"/>
          <w:sz w:val="28"/>
          <w:szCs w:val="24"/>
        </w:rPr>
      </w:pPr>
    </w:p>
    <w:p w:rsidR="007C339F" w:rsidRPr="007315C7" w:rsidRDefault="007C339F" w:rsidP="007C339F">
      <w:pPr>
        <w:spacing w:after="0" w:line="240" w:lineRule="auto"/>
        <w:jc w:val="center"/>
        <w:rPr>
          <w:rFonts w:ascii="Times New Roman" w:eastAsia="Times New Roman" w:hAnsi="Times New Roman" w:cs="Times New Roman"/>
          <w:sz w:val="28"/>
          <w:szCs w:val="24"/>
        </w:rPr>
      </w:pPr>
    </w:p>
    <w:p w:rsidR="007C339F" w:rsidRPr="007315C7" w:rsidRDefault="007C339F" w:rsidP="007C339F">
      <w:pPr>
        <w:spacing w:after="0" w:line="240" w:lineRule="auto"/>
        <w:jc w:val="center"/>
        <w:rPr>
          <w:rFonts w:ascii="Times New Roman" w:eastAsia="Times New Roman" w:hAnsi="Times New Roman" w:cs="Times New Roman"/>
          <w:sz w:val="28"/>
          <w:szCs w:val="24"/>
        </w:rPr>
      </w:pPr>
    </w:p>
    <w:p w:rsidR="007C339F" w:rsidRPr="007315C7" w:rsidRDefault="007C339F" w:rsidP="007C339F">
      <w:pPr>
        <w:spacing w:after="0" w:line="240" w:lineRule="auto"/>
        <w:jc w:val="center"/>
        <w:rPr>
          <w:rFonts w:ascii="Times New Roman" w:eastAsia="Times New Roman" w:hAnsi="Times New Roman" w:cs="Times New Roman"/>
          <w:sz w:val="28"/>
          <w:szCs w:val="24"/>
        </w:rPr>
      </w:pPr>
    </w:p>
    <w:p w:rsidR="007C339F" w:rsidRPr="007315C7" w:rsidRDefault="007C339F" w:rsidP="007C339F">
      <w:pPr>
        <w:spacing w:after="0" w:line="240" w:lineRule="auto"/>
        <w:jc w:val="center"/>
        <w:rPr>
          <w:rFonts w:ascii="Times New Roman" w:eastAsia="Times New Roman" w:hAnsi="Times New Roman" w:cs="Times New Roman"/>
          <w:sz w:val="28"/>
          <w:szCs w:val="24"/>
        </w:rPr>
      </w:pPr>
    </w:p>
    <w:p w:rsidR="007C339F" w:rsidRPr="007315C7" w:rsidRDefault="007C339F" w:rsidP="007C339F">
      <w:pPr>
        <w:spacing w:after="0" w:line="240" w:lineRule="auto"/>
        <w:jc w:val="center"/>
        <w:rPr>
          <w:rFonts w:ascii="Times New Roman" w:eastAsia="Times New Roman" w:hAnsi="Times New Roman" w:cs="Times New Roman"/>
          <w:sz w:val="28"/>
          <w:szCs w:val="24"/>
        </w:rPr>
      </w:pPr>
      <w:r w:rsidRPr="007315C7">
        <w:rPr>
          <w:rFonts w:ascii="Times New Roman" w:eastAsia="Times New Roman" w:hAnsi="Times New Roman" w:cs="Times New Roman"/>
          <w:sz w:val="28"/>
          <w:szCs w:val="24"/>
          <w:lang w:val="uk-UA"/>
        </w:rPr>
        <w:t>Харків – 201</w:t>
      </w:r>
      <w:r w:rsidRPr="007315C7">
        <w:rPr>
          <w:rFonts w:ascii="Times New Roman" w:eastAsia="Times New Roman" w:hAnsi="Times New Roman" w:cs="Times New Roman"/>
          <w:sz w:val="28"/>
          <w:szCs w:val="24"/>
        </w:rPr>
        <w:t>8</w:t>
      </w:r>
    </w:p>
    <w:p w:rsidR="007C339F" w:rsidRPr="007315C7" w:rsidRDefault="007C339F" w:rsidP="007C339F">
      <w:pPr>
        <w:pageBreakBefore/>
        <w:spacing w:after="0" w:line="240" w:lineRule="auto"/>
        <w:rPr>
          <w:rFonts w:ascii="Times New Roman" w:eastAsia="Times New Roman" w:hAnsi="Times New Roman" w:cs="Times New Roman"/>
          <w:sz w:val="28"/>
          <w:szCs w:val="24"/>
          <w:lang w:val="uk-UA"/>
        </w:rPr>
      </w:pPr>
      <w:r w:rsidRPr="007315C7">
        <w:rPr>
          <w:rFonts w:ascii="Times New Roman" w:eastAsia="Times New Roman" w:hAnsi="Times New Roman" w:cs="Times New Roman"/>
          <w:sz w:val="28"/>
          <w:szCs w:val="24"/>
          <w:lang w:val="uk-UA"/>
        </w:rPr>
        <w:lastRenderedPageBreak/>
        <w:t>Дисертацією є рукопис.</w:t>
      </w:r>
    </w:p>
    <w:p w:rsidR="007C339F" w:rsidRPr="007315C7" w:rsidRDefault="007C339F" w:rsidP="007C339F">
      <w:pPr>
        <w:spacing w:after="0" w:line="240" w:lineRule="auto"/>
        <w:rPr>
          <w:rFonts w:ascii="Times New Roman" w:eastAsia="Times New Roman" w:hAnsi="Times New Roman" w:cs="Times New Roman"/>
          <w:sz w:val="28"/>
          <w:szCs w:val="24"/>
          <w:lang w:val="uk-UA"/>
        </w:rPr>
      </w:pPr>
    </w:p>
    <w:p w:rsidR="007C339F" w:rsidRPr="007315C7" w:rsidRDefault="007C339F" w:rsidP="007C339F">
      <w:pPr>
        <w:spacing w:after="0" w:line="240" w:lineRule="auto"/>
        <w:rPr>
          <w:rFonts w:ascii="Times New Roman" w:eastAsia="Times New Roman" w:hAnsi="Times New Roman" w:cs="Times New Roman"/>
          <w:sz w:val="28"/>
          <w:szCs w:val="24"/>
          <w:lang w:val="uk-UA"/>
        </w:rPr>
      </w:pPr>
      <w:r w:rsidRPr="007315C7">
        <w:rPr>
          <w:rFonts w:ascii="Times New Roman" w:eastAsia="Times New Roman" w:hAnsi="Times New Roman" w:cs="Times New Roman"/>
          <w:sz w:val="28"/>
          <w:szCs w:val="24"/>
          <w:lang w:val="uk-UA"/>
        </w:rPr>
        <w:t xml:space="preserve">Робота виконана у </w:t>
      </w:r>
      <w:r w:rsidR="00457FA7" w:rsidRPr="007315C7">
        <w:rPr>
          <w:rFonts w:ascii="Times New Roman" w:eastAsia="Times New Roman" w:hAnsi="Times New Roman" w:cs="Times New Roman"/>
          <w:sz w:val="28"/>
          <w:szCs w:val="24"/>
          <w:lang w:val="uk-UA"/>
        </w:rPr>
        <w:t>Вінницькому</w:t>
      </w:r>
      <w:r w:rsidRPr="007315C7">
        <w:rPr>
          <w:rFonts w:ascii="Times New Roman" w:eastAsia="Times New Roman" w:hAnsi="Times New Roman" w:cs="Times New Roman"/>
          <w:sz w:val="28"/>
          <w:szCs w:val="24"/>
          <w:lang w:val="uk-UA"/>
        </w:rPr>
        <w:t xml:space="preserve"> національному медичному університеті </w:t>
      </w:r>
      <w:r w:rsidR="00457FA7" w:rsidRPr="007315C7">
        <w:rPr>
          <w:rFonts w:ascii="Times New Roman" w:eastAsia="Times New Roman" w:hAnsi="Times New Roman" w:cs="Times New Roman"/>
          <w:sz w:val="28"/>
          <w:szCs w:val="24"/>
          <w:lang w:val="uk-UA"/>
        </w:rPr>
        <w:t xml:space="preserve">ім. М.І. Пирогова </w:t>
      </w:r>
      <w:r w:rsidRPr="007315C7">
        <w:rPr>
          <w:rFonts w:ascii="Times New Roman" w:eastAsia="Times New Roman" w:hAnsi="Times New Roman" w:cs="Times New Roman"/>
          <w:sz w:val="28"/>
          <w:szCs w:val="24"/>
          <w:lang w:val="uk-UA"/>
        </w:rPr>
        <w:t>МОЗ України.</w:t>
      </w:r>
    </w:p>
    <w:p w:rsidR="007C339F" w:rsidRPr="007315C7" w:rsidRDefault="007C339F" w:rsidP="007C339F">
      <w:pPr>
        <w:spacing w:after="0" w:line="240" w:lineRule="auto"/>
        <w:jc w:val="both"/>
        <w:rPr>
          <w:rFonts w:ascii="Times New Roman" w:eastAsia="Times New Roman" w:hAnsi="Times New Roman" w:cs="Times New Roman"/>
          <w:sz w:val="28"/>
          <w:szCs w:val="24"/>
          <w:lang w:val="uk-UA"/>
        </w:rPr>
      </w:pPr>
    </w:p>
    <w:p w:rsidR="007C339F" w:rsidRPr="007315C7" w:rsidRDefault="007C339F" w:rsidP="007C339F">
      <w:pPr>
        <w:spacing w:after="0" w:line="240" w:lineRule="auto"/>
        <w:jc w:val="both"/>
        <w:rPr>
          <w:rFonts w:ascii="Times New Roman" w:eastAsia="Times New Roman" w:hAnsi="Times New Roman" w:cs="Times New Roman"/>
          <w:sz w:val="28"/>
          <w:szCs w:val="24"/>
          <w:lang w:val="uk-UA"/>
        </w:rPr>
      </w:pPr>
    </w:p>
    <w:p w:rsidR="007C339F" w:rsidRPr="007315C7" w:rsidRDefault="007C339F" w:rsidP="007C339F">
      <w:pPr>
        <w:spacing w:after="0" w:line="240" w:lineRule="auto"/>
        <w:ind w:left="2700" w:hanging="2700"/>
        <w:rPr>
          <w:rFonts w:ascii="Times New Roman" w:eastAsia="Times New Roman" w:hAnsi="Times New Roman" w:cs="Times New Roman"/>
          <w:sz w:val="28"/>
          <w:szCs w:val="24"/>
          <w:lang w:val="uk-UA"/>
        </w:rPr>
      </w:pPr>
      <w:r w:rsidRPr="007315C7">
        <w:rPr>
          <w:rFonts w:ascii="Times New Roman" w:eastAsia="Times New Roman" w:hAnsi="Times New Roman" w:cs="Times New Roman"/>
          <w:b/>
          <w:sz w:val="28"/>
          <w:szCs w:val="24"/>
          <w:lang w:val="uk-UA"/>
        </w:rPr>
        <w:t>Науковий керівник:</w:t>
      </w:r>
      <w:r w:rsidRPr="007315C7">
        <w:rPr>
          <w:rFonts w:ascii="Times New Roman" w:eastAsia="Times New Roman" w:hAnsi="Times New Roman" w:cs="Times New Roman"/>
          <w:b/>
          <w:sz w:val="28"/>
          <w:szCs w:val="24"/>
          <w:lang w:val="uk-UA"/>
        </w:rPr>
        <w:tab/>
      </w:r>
      <w:r w:rsidRPr="007315C7">
        <w:rPr>
          <w:rFonts w:ascii="Times New Roman" w:eastAsia="Times New Roman" w:hAnsi="Times New Roman" w:cs="Times New Roman"/>
          <w:sz w:val="28"/>
          <w:szCs w:val="24"/>
          <w:lang w:val="uk-UA"/>
        </w:rPr>
        <w:t xml:space="preserve">доктор медичних наук, професор </w:t>
      </w:r>
    </w:p>
    <w:p w:rsidR="007C339F" w:rsidRPr="007315C7" w:rsidRDefault="007C339F" w:rsidP="007C339F">
      <w:pPr>
        <w:spacing w:before="120" w:after="0" w:line="240" w:lineRule="auto"/>
        <w:ind w:left="2835" w:hanging="2835"/>
        <w:contextualSpacing/>
        <w:rPr>
          <w:rFonts w:ascii="Times New Roman" w:eastAsia="Times New Roman" w:hAnsi="Times New Roman" w:cs="Times New Roman"/>
          <w:sz w:val="28"/>
          <w:szCs w:val="28"/>
          <w:lang w:val="uk-UA" w:eastAsia="uk-UA"/>
        </w:rPr>
      </w:pPr>
      <w:r w:rsidRPr="007315C7">
        <w:rPr>
          <w:rFonts w:ascii="Times New Roman" w:eastAsia="Times New Roman" w:hAnsi="Times New Roman" w:cs="Times New Roman"/>
          <w:b/>
          <w:sz w:val="28"/>
          <w:szCs w:val="24"/>
        </w:rPr>
        <w:tab/>
      </w:r>
      <w:r w:rsidR="00D06D0F" w:rsidRPr="007315C7">
        <w:rPr>
          <w:rFonts w:ascii="Times New Roman" w:eastAsia="Times New Roman" w:hAnsi="Times New Roman" w:cs="Times New Roman"/>
          <w:b/>
          <w:sz w:val="28"/>
          <w:szCs w:val="24"/>
          <w:lang w:val="uk-UA"/>
        </w:rPr>
        <w:t>Кобеляцький</w:t>
      </w:r>
      <w:r w:rsidRPr="007315C7">
        <w:rPr>
          <w:rFonts w:ascii="Times New Roman" w:eastAsia="Times New Roman" w:hAnsi="Times New Roman" w:cs="Times New Roman"/>
          <w:b/>
          <w:sz w:val="28"/>
          <w:szCs w:val="24"/>
          <w:lang w:val="uk-UA"/>
        </w:rPr>
        <w:t xml:space="preserve"> Юрій Юрійович</w:t>
      </w:r>
      <w:r w:rsidRPr="007315C7">
        <w:rPr>
          <w:rFonts w:ascii="Times New Roman" w:eastAsia="Times New Roman" w:hAnsi="Times New Roman" w:cs="Times New Roman"/>
          <w:sz w:val="28"/>
          <w:szCs w:val="24"/>
          <w:lang w:val="uk-UA"/>
        </w:rPr>
        <w:t xml:space="preserve">, </w:t>
      </w:r>
      <w:r w:rsidRPr="007315C7">
        <w:rPr>
          <w:rFonts w:ascii="Times New Roman" w:eastAsia="TimesNewRomanPS-BoldMT" w:hAnsi="Times New Roman" w:cs="Times New Roman"/>
          <w:bCs/>
          <w:sz w:val="28"/>
          <w:szCs w:val="28"/>
          <w:lang w:val="uk-UA"/>
        </w:rPr>
        <w:t>ДЗ "Дніпропетровська медична академія МОЗ України"</w:t>
      </w:r>
      <w:r w:rsidRPr="007315C7">
        <w:rPr>
          <w:rFonts w:ascii="Times New Roman" w:eastAsia="Times New Roman" w:hAnsi="Times New Roman" w:cs="Times New Roman"/>
          <w:snapToGrid w:val="0"/>
          <w:sz w:val="28"/>
          <w:szCs w:val="28"/>
          <w:lang w:val="uk-UA" w:eastAsia="uk-UA"/>
        </w:rPr>
        <w:t xml:space="preserve">, завідувач </w:t>
      </w:r>
      <w:r w:rsidRPr="007315C7">
        <w:rPr>
          <w:rFonts w:ascii="Times New Roman" w:eastAsia="TimesNewRomanPS-BoldMT" w:hAnsi="Times New Roman" w:cs="Times New Roman"/>
          <w:bCs/>
          <w:sz w:val="28"/>
          <w:szCs w:val="28"/>
          <w:lang w:val="uk-UA"/>
        </w:rPr>
        <w:t>кафедри анестезіології та інтенсивної терапії.</w:t>
      </w:r>
    </w:p>
    <w:p w:rsidR="007C339F" w:rsidRPr="007315C7" w:rsidRDefault="007C339F" w:rsidP="007C339F">
      <w:pPr>
        <w:tabs>
          <w:tab w:val="left" w:pos="2694"/>
        </w:tabs>
        <w:spacing w:after="0" w:line="240" w:lineRule="auto"/>
        <w:ind w:left="2700" w:hanging="1991"/>
        <w:rPr>
          <w:rFonts w:ascii="Times New Roman" w:eastAsia="Times New Roman" w:hAnsi="Times New Roman" w:cs="Times New Roman"/>
          <w:sz w:val="28"/>
          <w:szCs w:val="24"/>
          <w:lang w:val="uk-UA"/>
        </w:rPr>
      </w:pPr>
    </w:p>
    <w:p w:rsidR="007C339F" w:rsidRPr="007315C7" w:rsidRDefault="007C339F" w:rsidP="007C339F">
      <w:pPr>
        <w:spacing w:after="0" w:line="240" w:lineRule="auto"/>
        <w:jc w:val="both"/>
        <w:rPr>
          <w:rFonts w:ascii="Times New Roman" w:eastAsia="Times New Roman" w:hAnsi="Times New Roman" w:cs="Times New Roman"/>
          <w:sz w:val="28"/>
          <w:szCs w:val="28"/>
          <w:lang w:val="uk-UA"/>
        </w:rPr>
      </w:pPr>
    </w:p>
    <w:p w:rsidR="007C339F" w:rsidRPr="007315C7" w:rsidRDefault="007C339F" w:rsidP="007C339F">
      <w:pPr>
        <w:spacing w:after="0" w:line="240" w:lineRule="auto"/>
        <w:ind w:left="2700" w:hanging="2700"/>
        <w:jc w:val="both"/>
        <w:rPr>
          <w:rFonts w:ascii="Times New Roman" w:eastAsia="Times New Roman" w:hAnsi="Times New Roman" w:cs="Times New Roman"/>
          <w:sz w:val="28"/>
          <w:szCs w:val="28"/>
          <w:lang w:val="uk-UA"/>
        </w:rPr>
      </w:pPr>
      <w:r w:rsidRPr="007315C7">
        <w:rPr>
          <w:rFonts w:ascii="Times New Roman" w:eastAsia="Times New Roman" w:hAnsi="Times New Roman" w:cs="Times New Roman"/>
          <w:b/>
          <w:sz w:val="28"/>
          <w:szCs w:val="28"/>
          <w:lang w:val="uk-UA"/>
        </w:rPr>
        <w:t>Офіційні опоненти:</w:t>
      </w:r>
      <w:r w:rsidRPr="007315C7">
        <w:rPr>
          <w:rFonts w:ascii="Times New Roman" w:eastAsia="Times New Roman" w:hAnsi="Times New Roman" w:cs="Times New Roman"/>
          <w:sz w:val="28"/>
          <w:szCs w:val="28"/>
          <w:lang w:val="uk-UA"/>
        </w:rPr>
        <w:tab/>
      </w:r>
      <w:r w:rsidRPr="007315C7">
        <w:rPr>
          <w:rFonts w:ascii="Times New Roman" w:eastAsia="Times New Roman" w:hAnsi="Times New Roman" w:cs="Times New Roman"/>
          <w:sz w:val="28"/>
          <w:szCs w:val="24"/>
          <w:lang w:val="uk-UA"/>
        </w:rPr>
        <w:t>доктор медичних наук</w:t>
      </w:r>
      <w:r w:rsidRPr="007315C7">
        <w:rPr>
          <w:rFonts w:ascii="Times New Roman" w:eastAsia="Times New Roman" w:hAnsi="Times New Roman" w:cs="Times New Roman"/>
          <w:sz w:val="28"/>
          <w:szCs w:val="28"/>
          <w:lang w:val="uk-UA"/>
        </w:rPr>
        <w:t xml:space="preserve">, професор </w:t>
      </w:r>
    </w:p>
    <w:p w:rsidR="007C339F" w:rsidRPr="007315C7" w:rsidRDefault="007C339F" w:rsidP="007C339F">
      <w:pPr>
        <w:tabs>
          <w:tab w:val="left" w:pos="2694"/>
        </w:tabs>
        <w:spacing w:after="0" w:line="240" w:lineRule="auto"/>
        <w:ind w:left="2700" w:hanging="573"/>
        <w:jc w:val="both"/>
        <w:rPr>
          <w:rFonts w:ascii="Times New Roman" w:eastAsia="Times New Roman" w:hAnsi="Times New Roman" w:cs="Times New Roman"/>
          <w:sz w:val="28"/>
          <w:szCs w:val="28"/>
          <w:lang w:val="uk-UA"/>
        </w:rPr>
      </w:pPr>
      <w:r w:rsidRPr="007315C7">
        <w:rPr>
          <w:rFonts w:ascii="Times New Roman" w:eastAsia="Times New Roman" w:hAnsi="Times New Roman" w:cs="Times New Roman"/>
          <w:b/>
          <w:sz w:val="28"/>
          <w:szCs w:val="28"/>
        </w:rPr>
        <w:tab/>
      </w:r>
      <w:r w:rsidRPr="007315C7">
        <w:rPr>
          <w:rFonts w:ascii="Times New Roman" w:eastAsia="Times New Roman" w:hAnsi="Times New Roman" w:cs="Times New Roman"/>
          <w:b/>
          <w:bCs/>
          <w:sz w:val="28"/>
          <w:szCs w:val="28"/>
          <w:lang w:val="uk-UA"/>
        </w:rPr>
        <w:t>Курсов Сергій Володимирович</w:t>
      </w:r>
      <w:r w:rsidRPr="007315C7">
        <w:rPr>
          <w:rFonts w:ascii="Times New Roman" w:eastAsia="Times New Roman" w:hAnsi="Times New Roman" w:cs="Times New Roman"/>
          <w:bCs/>
          <w:sz w:val="28"/>
          <w:szCs w:val="28"/>
          <w:lang w:val="uk-UA"/>
        </w:rPr>
        <w:t>,</w:t>
      </w:r>
      <w:r w:rsidRPr="007315C7">
        <w:rPr>
          <w:rFonts w:ascii="Times New Roman" w:eastAsia="TimesNewRomanPS-BoldMT" w:hAnsi="Times New Roman" w:cs="Times New Roman"/>
          <w:bCs/>
          <w:sz w:val="28"/>
          <w:szCs w:val="28"/>
          <w:lang w:val="uk-UA"/>
        </w:rPr>
        <w:t xml:space="preserve"> Харківська медична академія післядипломної освіти МОЗ України, професор кафедри медицини невідкладних станів, медицини катастроф та військової медицини</w:t>
      </w:r>
      <w:r w:rsidRPr="007315C7">
        <w:rPr>
          <w:rFonts w:ascii="Times New Roman" w:eastAsia="Times New Roman" w:hAnsi="Times New Roman" w:cs="Times New Roman"/>
          <w:bCs/>
          <w:sz w:val="28"/>
          <w:szCs w:val="28"/>
          <w:lang w:val="uk-UA"/>
        </w:rPr>
        <w:t xml:space="preserve">. </w:t>
      </w:r>
    </w:p>
    <w:p w:rsidR="007C339F" w:rsidRPr="007315C7" w:rsidRDefault="007C339F" w:rsidP="007C339F">
      <w:pPr>
        <w:spacing w:after="0" w:line="240" w:lineRule="auto"/>
        <w:ind w:left="2700" w:hanging="2700"/>
        <w:jc w:val="both"/>
        <w:rPr>
          <w:rFonts w:ascii="Times New Roman" w:eastAsia="Times New Roman" w:hAnsi="Times New Roman" w:cs="Times New Roman"/>
          <w:sz w:val="28"/>
          <w:szCs w:val="24"/>
          <w:lang w:val="uk-UA"/>
        </w:rPr>
      </w:pPr>
    </w:p>
    <w:p w:rsidR="007C339F" w:rsidRPr="007315C7" w:rsidRDefault="007C339F" w:rsidP="007C339F">
      <w:pPr>
        <w:spacing w:after="0" w:line="240" w:lineRule="auto"/>
        <w:ind w:left="2694"/>
        <w:jc w:val="both"/>
        <w:rPr>
          <w:rFonts w:ascii="Times New Roman" w:eastAsia="Times New Roman" w:hAnsi="Times New Roman" w:cs="Times New Roman"/>
          <w:sz w:val="28"/>
          <w:szCs w:val="28"/>
          <w:lang w:val="uk-UA"/>
        </w:rPr>
      </w:pPr>
      <w:r w:rsidRPr="007315C7">
        <w:rPr>
          <w:rFonts w:ascii="Times New Roman" w:eastAsia="Times New Roman" w:hAnsi="Times New Roman" w:cs="Times New Roman"/>
          <w:sz w:val="28"/>
          <w:szCs w:val="24"/>
          <w:lang w:val="uk-UA"/>
        </w:rPr>
        <w:t>доктор медичних наук</w:t>
      </w:r>
    </w:p>
    <w:p w:rsidR="007C339F" w:rsidRPr="007315C7" w:rsidRDefault="007C339F" w:rsidP="007C339F">
      <w:pPr>
        <w:spacing w:after="0" w:line="240" w:lineRule="auto"/>
        <w:ind w:left="2694"/>
        <w:jc w:val="both"/>
        <w:rPr>
          <w:rFonts w:ascii="Times New Roman" w:eastAsia="Times New Roman" w:hAnsi="Times New Roman" w:cs="Times New Roman"/>
          <w:sz w:val="28"/>
          <w:szCs w:val="28"/>
          <w:lang w:val="uk-UA"/>
        </w:rPr>
      </w:pPr>
      <w:r w:rsidRPr="007315C7">
        <w:rPr>
          <w:rFonts w:ascii="Times New Roman" w:eastAsia="Times New Roman" w:hAnsi="Times New Roman" w:cs="Times New Roman"/>
          <w:b/>
          <w:sz w:val="28"/>
          <w:szCs w:val="28"/>
          <w:lang w:val="uk-UA"/>
        </w:rPr>
        <w:t>Лісний Іван Іванович</w:t>
      </w:r>
      <w:r w:rsidRPr="007315C7">
        <w:rPr>
          <w:rFonts w:ascii="Times New Roman" w:eastAsia="Times New Roman" w:hAnsi="Times New Roman" w:cs="Times New Roman"/>
          <w:sz w:val="28"/>
          <w:szCs w:val="28"/>
          <w:lang w:val="uk-UA"/>
        </w:rPr>
        <w:t>,</w:t>
      </w:r>
      <w:r w:rsidRPr="007315C7">
        <w:rPr>
          <w:rFonts w:ascii="Times New Roman" w:eastAsia="TimesNewRomanPS-BoldMT" w:hAnsi="Times New Roman" w:cs="Times New Roman"/>
          <w:bCs/>
          <w:sz w:val="28"/>
          <w:szCs w:val="28"/>
          <w:lang w:val="uk-UA"/>
        </w:rPr>
        <w:t xml:space="preserve"> ДУ «Національний інститут раку», м. Київ, завідувач науково-дослідного відділення анестезіології та інтенсивної терапії</w:t>
      </w:r>
      <w:r w:rsidRPr="007315C7">
        <w:rPr>
          <w:rFonts w:ascii="Times New Roman" w:eastAsia="Times New Roman" w:hAnsi="Times New Roman" w:cs="Times New Roman"/>
          <w:sz w:val="28"/>
          <w:szCs w:val="28"/>
          <w:lang w:val="uk-UA"/>
        </w:rPr>
        <w:t>.</w:t>
      </w:r>
    </w:p>
    <w:p w:rsidR="007C339F" w:rsidRPr="007315C7" w:rsidRDefault="007C339F" w:rsidP="007C339F">
      <w:pPr>
        <w:spacing w:after="0" w:line="240" w:lineRule="auto"/>
        <w:ind w:left="2694"/>
        <w:jc w:val="both"/>
        <w:rPr>
          <w:rFonts w:ascii="Times New Roman" w:eastAsia="Times New Roman" w:hAnsi="Times New Roman" w:cs="Times New Roman"/>
          <w:sz w:val="28"/>
          <w:szCs w:val="28"/>
          <w:lang w:val="uk-UA"/>
        </w:rPr>
      </w:pPr>
    </w:p>
    <w:p w:rsidR="007C339F" w:rsidRPr="007315C7" w:rsidRDefault="007C339F" w:rsidP="007C339F">
      <w:pPr>
        <w:spacing w:after="0" w:line="240" w:lineRule="auto"/>
        <w:ind w:left="2694"/>
        <w:jc w:val="both"/>
        <w:rPr>
          <w:rFonts w:ascii="Times New Roman" w:eastAsia="Times New Roman" w:hAnsi="Times New Roman" w:cs="Times New Roman"/>
          <w:sz w:val="28"/>
          <w:szCs w:val="28"/>
          <w:lang w:val="uk-UA"/>
        </w:rPr>
      </w:pPr>
      <w:r w:rsidRPr="007315C7">
        <w:rPr>
          <w:rFonts w:ascii="Times New Roman" w:eastAsia="Times New Roman" w:hAnsi="Times New Roman" w:cs="Times New Roman"/>
          <w:sz w:val="28"/>
          <w:szCs w:val="28"/>
          <w:lang w:val="uk-UA"/>
        </w:rPr>
        <w:t>доктор медичних наук,професор</w:t>
      </w:r>
    </w:p>
    <w:p w:rsidR="007C339F" w:rsidRPr="007315C7" w:rsidRDefault="007C339F" w:rsidP="007C339F">
      <w:pPr>
        <w:spacing w:after="0" w:line="240" w:lineRule="auto"/>
        <w:ind w:left="2694"/>
        <w:jc w:val="both"/>
        <w:rPr>
          <w:rFonts w:ascii="Times New Roman" w:eastAsia="Times New Roman" w:hAnsi="Times New Roman" w:cs="Times New Roman"/>
          <w:bCs/>
          <w:sz w:val="28"/>
          <w:szCs w:val="28"/>
          <w:lang w:val="uk-UA"/>
        </w:rPr>
      </w:pPr>
      <w:r w:rsidRPr="007315C7">
        <w:rPr>
          <w:rFonts w:ascii="Times New Roman" w:eastAsia="Times New Roman" w:hAnsi="Times New Roman" w:cs="Times New Roman"/>
          <w:b/>
          <w:sz w:val="28"/>
          <w:szCs w:val="28"/>
          <w:lang w:val="uk-UA"/>
        </w:rPr>
        <w:t>Кучин Юрій Леонідович,</w:t>
      </w:r>
      <w:r w:rsidR="00E25F97" w:rsidRPr="007315C7">
        <w:rPr>
          <w:rFonts w:ascii="Times New Roman" w:eastAsia="Times New Roman" w:hAnsi="Times New Roman" w:cs="Times New Roman"/>
          <w:b/>
          <w:sz w:val="28"/>
          <w:szCs w:val="28"/>
          <w:lang w:val="uk-UA"/>
        </w:rPr>
        <w:t xml:space="preserve"> </w:t>
      </w:r>
      <w:r w:rsidRPr="007315C7">
        <w:rPr>
          <w:rFonts w:ascii="Times New Roman" w:eastAsia="Times New Roman" w:hAnsi="Times New Roman" w:cs="Times New Roman"/>
          <w:bCs/>
          <w:sz w:val="28"/>
          <w:szCs w:val="28"/>
          <w:lang w:val="uk-UA"/>
        </w:rPr>
        <w:t>Національний медичний університет імені О. О. Богомольця, м. Київ, професор кафедри хірургії, анестезіології та інтенсивної терапії післядипломної освіти, директор Інституту післядипломної освіти.</w:t>
      </w:r>
    </w:p>
    <w:p w:rsidR="007C339F" w:rsidRPr="007315C7" w:rsidRDefault="007C339F" w:rsidP="007C339F">
      <w:pPr>
        <w:spacing w:after="0" w:line="240" w:lineRule="auto"/>
        <w:ind w:left="2694"/>
        <w:jc w:val="both"/>
        <w:rPr>
          <w:rFonts w:ascii="Times New Roman" w:eastAsia="Times New Roman" w:hAnsi="Times New Roman" w:cs="Times New Roman"/>
          <w:b/>
          <w:sz w:val="28"/>
          <w:szCs w:val="28"/>
          <w:lang w:val="uk-UA"/>
        </w:rPr>
      </w:pPr>
    </w:p>
    <w:p w:rsidR="007C339F" w:rsidRPr="007315C7" w:rsidRDefault="007C339F" w:rsidP="007C339F">
      <w:pPr>
        <w:spacing w:after="0" w:line="240" w:lineRule="auto"/>
        <w:jc w:val="both"/>
        <w:rPr>
          <w:rFonts w:ascii="Times New Roman" w:eastAsia="Times New Roman" w:hAnsi="Times New Roman" w:cs="Times New Roman"/>
          <w:b/>
          <w:sz w:val="28"/>
          <w:szCs w:val="24"/>
          <w:lang w:val="uk-UA"/>
        </w:rPr>
      </w:pPr>
    </w:p>
    <w:p w:rsidR="007C339F" w:rsidRPr="007315C7" w:rsidRDefault="007C339F" w:rsidP="007C339F">
      <w:pPr>
        <w:spacing w:after="0" w:line="240" w:lineRule="auto"/>
        <w:jc w:val="both"/>
        <w:rPr>
          <w:rFonts w:ascii="Times New Roman" w:eastAsia="Times New Roman" w:hAnsi="Times New Roman" w:cs="Times New Roman"/>
          <w:sz w:val="28"/>
          <w:szCs w:val="28"/>
          <w:lang w:val="uk-UA"/>
        </w:rPr>
      </w:pPr>
      <w:r w:rsidRPr="007315C7">
        <w:rPr>
          <w:rFonts w:ascii="Times New Roman" w:eastAsia="Times New Roman" w:hAnsi="Times New Roman" w:cs="Times New Roman"/>
          <w:sz w:val="28"/>
          <w:szCs w:val="28"/>
          <w:lang w:val="uk-UA"/>
        </w:rPr>
        <w:t xml:space="preserve">Захист відбудеться «__»_________2018 р. о ____ годині на засіданні спеціалізованої вченої ради </w:t>
      </w:r>
      <w:r w:rsidRPr="007315C7">
        <w:rPr>
          <w:rFonts w:ascii="Times New Roman" w:eastAsia="Times New Roman" w:hAnsi="Times New Roman" w:cs="Times New Roman"/>
          <w:spacing w:val="-12"/>
          <w:sz w:val="29"/>
          <w:szCs w:val="29"/>
          <w:lang w:val="uk-UA"/>
        </w:rPr>
        <w:t xml:space="preserve">Д 64.600.02 </w:t>
      </w:r>
      <w:r w:rsidRPr="007315C7">
        <w:rPr>
          <w:rFonts w:ascii="Times New Roman" w:eastAsia="Times New Roman" w:hAnsi="Times New Roman" w:cs="Times New Roman"/>
          <w:sz w:val="28"/>
          <w:szCs w:val="28"/>
          <w:lang w:val="uk-UA"/>
        </w:rPr>
        <w:t>при Харківському національному медичному університеті МОЗ України (</w:t>
      </w:r>
      <w:smartTag w:uri="urn:schemas-microsoft-com:office:smarttags" w:element="metricconverter">
        <w:smartTagPr>
          <w:attr w:name="ProductID" w:val="61022, м"/>
        </w:smartTagPr>
        <w:r w:rsidRPr="007315C7">
          <w:rPr>
            <w:rFonts w:ascii="Times New Roman" w:eastAsia="Times New Roman" w:hAnsi="Times New Roman" w:cs="Times New Roman"/>
            <w:sz w:val="28"/>
            <w:szCs w:val="28"/>
            <w:lang w:val="uk-UA"/>
          </w:rPr>
          <w:t>61022, м</w:t>
        </w:r>
      </w:smartTag>
      <w:r w:rsidRPr="007315C7">
        <w:rPr>
          <w:rFonts w:ascii="Times New Roman" w:eastAsia="Times New Roman" w:hAnsi="Times New Roman" w:cs="Times New Roman"/>
          <w:sz w:val="28"/>
          <w:szCs w:val="28"/>
          <w:lang w:val="uk-UA"/>
        </w:rPr>
        <w:t>. Харків, проспект Науки, 4; тел. 707-73-27).</w:t>
      </w:r>
    </w:p>
    <w:p w:rsidR="007C339F" w:rsidRPr="007315C7" w:rsidRDefault="007C339F" w:rsidP="007C339F">
      <w:pPr>
        <w:spacing w:after="0" w:line="240" w:lineRule="auto"/>
        <w:jc w:val="both"/>
        <w:rPr>
          <w:rFonts w:ascii="Times New Roman" w:eastAsia="Times New Roman" w:hAnsi="Times New Roman" w:cs="Times New Roman"/>
          <w:sz w:val="28"/>
          <w:szCs w:val="28"/>
          <w:lang w:val="uk-UA"/>
        </w:rPr>
      </w:pPr>
    </w:p>
    <w:p w:rsidR="007C339F" w:rsidRPr="007315C7" w:rsidRDefault="007C339F" w:rsidP="007C339F">
      <w:pPr>
        <w:spacing w:after="0" w:line="240" w:lineRule="auto"/>
        <w:jc w:val="both"/>
        <w:rPr>
          <w:rFonts w:ascii="Times New Roman" w:eastAsia="Times New Roman" w:hAnsi="Times New Roman" w:cs="Times New Roman"/>
          <w:sz w:val="28"/>
          <w:szCs w:val="28"/>
          <w:lang w:val="uk-UA"/>
        </w:rPr>
      </w:pPr>
      <w:r w:rsidRPr="007315C7">
        <w:rPr>
          <w:rFonts w:ascii="Times New Roman" w:eastAsia="Times New Roman" w:hAnsi="Times New Roman" w:cs="Times New Roman"/>
          <w:sz w:val="28"/>
          <w:szCs w:val="28"/>
          <w:lang w:val="uk-UA"/>
        </w:rPr>
        <w:t>З дисертацією можна ознайомитись у бібліотеці Харківського національного медичного університету МОЗ України (</w:t>
      </w:r>
      <w:smartTag w:uri="urn:schemas-microsoft-com:office:smarttags" w:element="metricconverter">
        <w:smartTagPr>
          <w:attr w:name="ProductID" w:val="61022, м"/>
        </w:smartTagPr>
        <w:r w:rsidRPr="007315C7">
          <w:rPr>
            <w:rFonts w:ascii="Times New Roman" w:eastAsia="Times New Roman" w:hAnsi="Times New Roman" w:cs="Times New Roman"/>
            <w:sz w:val="28"/>
            <w:szCs w:val="28"/>
            <w:lang w:val="uk-UA"/>
          </w:rPr>
          <w:t>61022, м</w:t>
        </w:r>
      </w:smartTag>
      <w:r w:rsidRPr="007315C7">
        <w:rPr>
          <w:rFonts w:ascii="Times New Roman" w:eastAsia="Times New Roman" w:hAnsi="Times New Roman" w:cs="Times New Roman"/>
          <w:sz w:val="28"/>
          <w:szCs w:val="28"/>
          <w:lang w:val="uk-UA"/>
        </w:rPr>
        <w:t>. Харків, проспект Науки, 4).</w:t>
      </w:r>
    </w:p>
    <w:p w:rsidR="007C339F" w:rsidRPr="007315C7" w:rsidRDefault="007C339F" w:rsidP="007C339F">
      <w:pPr>
        <w:spacing w:after="0" w:line="240" w:lineRule="auto"/>
        <w:jc w:val="both"/>
        <w:rPr>
          <w:rFonts w:ascii="Times New Roman" w:eastAsia="Times New Roman" w:hAnsi="Times New Roman" w:cs="Times New Roman"/>
          <w:sz w:val="28"/>
          <w:szCs w:val="28"/>
          <w:lang w:val="uk-UA"/>
        </w:rPr>
      </w:pPr>
    </w:p>
    <w:p w:rsidR="007C339F" w:rsidRPr="007315C7" w:rsidRDefault="007C339F" w:rsidP="007C339F">
      <w:pPr>
        <w:spacing w:after="0" w:line="240" w:lineRule="auto"/>
        <w:jc w:val="both"/>
        <w:rPr>
          <w:rFonts w:ascii="Times New Roman" w:eastAsia="Times New Roman" w:hAnsi="Times New Roman" w:cs="Times New Roman"/>
          <w:sz w:val="28"/>
          <w:szCs w:val="28"/>
          <w:lang w:val="uk-UA"/>
        </w:rPr>
      </w:pPr>
    </w:p>
    <w:p w:rsidR="007C339F" w:rsidRPr="007315C7" w:rsidRDefault="007C339F" w:rsidP="007C339F">
      <w:pPr>
        <w:spacing w:after="0" w:line="240" w:lineRule="auto"/>
        <w:jc w:val="both"/>
        <w:rPr>
          <w:rFonts w:ascii="Times New Roman" w:eastAsia="Times New Roman" w:hAnsi="Times New Roman" w:cs="Times New Roman"/>
          <w:sz w:val="28"/>
          <w:szCs w:val="28"/>
          <w:lang w:val="uk-UA"/>
        </w:rPr>
      </w:pPr>
      <w:r w:rsidRPr="007315C7">
        <w:rPr>
          <w:rFonts w:ascii="Times New Roman" w:eastAsia="Times New Roman" w:hAnsi="Times New Roman" w:cs="Times New Roman"/>
          <w:sz w:val="28"/>
          <w:szCs w:val="28"/>
          <w:lang w:val="uk-UA"/>
        </w:rPr>
        <w:t>Автореферат розісланий «__»__________2018 р.</w:t>
      </w:r>
    </w:p>
    <w:p w:rsidR="007C339F" w:rsidRPr="007315C7" w:rsidRDefault="007C339F" w:rsidP="007C339F">
      <w:pPr>
        <w:spacing w:after="0" w:line="240" w:lineRule="auto"/>
        <w:jc w:val="both"/>
        <w:rPr>
          <w:rFonts w:ascii="Times New Roman" w:eastAsia="Times New Roman" w:hAnsi="Times New Roman" w:cs="Times New Roman"/>
          <w:sz w:val="28"/>
          <w:szCs w:val="28"/>
          <w:lang w:val="uk-UA"/>
        </w:rPr>
      </w:pPr>
      <w:bookmarkStart w:id="1" w:name="OLE_LINK10"/>
      <w:bookmarkStart w:id="2" w:name="OLE_LINK11"/>
      <w:r w:rsidRPr="007315C7">
        <w:rPr>
          <w:rFonts w:ascii="Times New Roman" w:eastAsia="Times New Roman" w:hAnsi="Times New Roman" w:cs="Times New Roman"/>
          <w:sz w:val="28"/>
          <w:szCs w:val="28"/>
          <w:lang w:val="uk-UA"/>
        </w:rPr>
        <w:t>Вчений секретар</w:t>
      </w:r>
    </w:p>
    <w:p w:rsidR="007C339F" w:rsidRPr="007315C7" w:rsidRDefault="007C339F" w:rsidP="007C339F">
      <w:pPr>
        <w:spacing w:after="0" w:line="240" w:lineRule="auto"/>
        <w:jc w:val="both"/>
        <w:rPr>
          <w:rFonts w:ascii="Times New Roman" w:eastAsia="Times New Roman" w:hAnsi="Times New Roman" w:cs="Times New Roman"/>
          <w:sz w:val="28"/>
          <w:szCs w:val="28"/>
          <w:lang w:val="uk-UA"/>
        </w:rPr>
      </w:pPr>
      <w:r w:rsidRPr="007315C7">
        <w:rPr>
          <w:rFonts w:ascii="Times New Roman" w:eastAsia="Times New Roman" w:hAnsi="Times New Roman" w:cs="Times New Roman"/>
          <w:sz w:val="28"/>
          <w:szCs w:val="28"/>
          <w:lang w:val="uk-UA"/>
        </w:rPr>
        <w:t>спеціалізованої вченої ради,</w:t>
      </w:r>
    </w:p>
    <w:p w:rsidR="007C339F" w:rsidRPr="007315C7" w:rsidRDefault="007C339F" w:rsidP="00DC5C57">
      <w:pPr>
        <w:spacing w:after="0" w:line="240" w:lineRule="auto"/>
        <w:jc w:val="both"/>
        <w:rPr>
          <w:rFonts w:ascii="Times New Roman" w:hAnsi="Times New Roman" w:cs="Times New Roman"/>
          <w:b/>
          <w:sz w:val="28"/>
          <w:szCs w:val="28"/>
          <w:lang w:val="uk-UA"/>
        </w:rPr>
      </w:pPr>
      <w:r w:rsidRPr="007315C7">
        <w:rPr>
          <w:rFonts w:ascii="Times New Roman" w:eastAsia="Times New Roman" w:hAnsi="Times New Roman" w:cs="Times New Roman"/>
          <w:sz w:val="28"/>
          <w:szCs w:val="28"/>
          <w:lang w:val="uk-UA"/>
        </w:rPr>
        <w:t>к. мед. н., доцент</w:t>
      </w:r>
      <w:r w:rsidRPr="007315C7">
        <w:rPr>
          <w:rFonts w:ascii="Times New Roman" w:eastAsia="Times New Roman" w:hAnsi="Times New Roman" w:cs="Times New Roman"/>
          <w:sz w:val="28"/>
          <w:szCs w:val="28"/>
          <w:lang w:val="uk-UA"/>
        </w:rPr>
        <w:tab/>
      </w:r>
      <w:r w:rsidRPr="007315C7">
        <w:rPr>
          <w:rFonts w:ascii="Times New Roman" w:eastAsia="Times New Roman" w:hAnsi="Times New Roman" w:cs="Times New Roman"/>
          <w:sz w:val="28"/>
          <w:szCs w:val="28"/>
          <w:lang w:val="uk-UA"/>
        </w:rPr>
        <w:tab/>
      </w:r>
      <w:r w:rsidRPr="007315C7">
        <w:rPr>
          <w:rFonts w:ascii="Times New Roman" w:eastAsia="Times New Roman" w:hAnsi="Times New Roman" w:cs="Times New Roman"/>
          <w:sz w:val="28"/>
          <w:szCs w:val="28"/>
          <w:lang w:val="uk-UA"/>
        </w:rPr>
        <w:tab/>
      </w:r>
      <w:r w:rsidRPr="007315C7">
        <w:rPr>
          <w:rFonts w:ascii="Times New Roman" w:eastAsia="Times New Roman" w:hAnsi="Times New Roman" w:cs="Times New Roman"/>
          <w:sz w:val="28"/>
          <w:szCs w:val="28"/>
          <w:lang w:val="uk-UA"/>
        </w:rPr>
        <w:tab/>
      </w:r>
      <w:r w:rsidRPr="007315C7">
        <w:rPr>
          <w:rFonts w:ascii="Times New Roman" w:eastAsia="Times New Roman" w:hAnsi="Times New Roman" w:cs="Times New Roman"/>
          <w:sz w:val="28"/>
          <w:szCs w:val="28"/>
          <w:lang w:val="uk-UA"/>
        </w:rPr>
        <w:tab/>
      </w:r>
      <w:r w:rsidRPr="007315C7">
        <w:rPr>
          <w:rFonts w:ascii="Times New Roman" w:eastAsia="Times New Roman" w:hAnsi="Times New Roman" w:cs="Times New Roman"/>
          <w:sz w:val="28"/>
          <w:szCs w:val="28"/>
          <w:lang w:val="uk-UA"/>
        </w:rPr>
        <w:tab/>
      </w:r>
      <w:r w:rsidRPr="007315C7">
        <w:rPr>
          <w:rFonts w:ascii="Times New Roman" w:eastAsia="Times New Roman" w:hAnsi="Times New Roman" w:cs="Times New Roman"/>
          <w:sz w:val="28"/>
          <w:szCs w:val="28"/>
          <w:lang w:val="uk-UA"/>
        </w:rPr>
        <w:tab/>
      </w:r>
      <w:r w:rsidRPr="007315C7">
        <w:rPr>
          <w:rFonts w:ascii="Times New Roman" w:eastAsia="Times New Roman" w:hAnsi="Times New Roman" w:cs="Times New Roman"/>
          <w:sz w:val="28"/>
          <w:szCs w:val="28"/>
          <w:lang w:val="uk-UA"/>
        </w:rPr>
        <w:tab/>
      </w:r>
      <w:r w:rsidRPr="007315C7">
        <w:rPr>
          <w:rFonts w:ascii="Times New Roman" w:eastAsia="Times New Roman" w:hAnsi="Times New Roman" w:cs="Times New Roman"/>
          <w:sz w:val="28"/>
          <w:szCs w:val="28"/>
          <w:lang w:val="uk-UA"/>
        </w:rPr>
        <w:tab/>
        <w:t>Т. Г. Хмиз</w:t>
      </w:r>
      <w:bookmarkEnd w:id="1"/>
      <w:bookmarkEnd w:id="2"/>
      <w:r w:rsidRPr="007315C7">
        <w:rPr>
          <w:rFonts w:ascii="Times New Roman" w:hAnsi="Times New Roman" w:cs="Times New Roman"/>
          <w:b/>
          <w:sz w:val="28"/>
          <w:szCs w:val="28"/>
          <w:lang w:val="uk-UA"/>
        </w:rPr>
        <w:br w:type="page"/>
      </w:r>
    </w:p>
    <w:p w:rsidR="009E1643" w:rsidRPr="007315C7" w:rsidRDefault="009E1643" w:rsidP="009E1643">
      <w:pPr>
        <w:spacing w:line="240" w:lineRule="auto"/>
        <w:jc w:val="center"/>
        <w:rPr>
          <w:rFonts w:ascii="Times New Roman" w:hAnsi="Times New Roman" w:cs="Times New Roman"/>
          <w:b/>
          <w:sz w:val="28"/>
          <w:szCs w:val="28"/>
          <w:lang w:val="uk-UA"/>
        </w:rPr>
      </w:pPr>
      <w:r w:rsidRPr="007315C7">
        <w:rPr>
          <w:rFonts w:ascii="Times New Roman" w:hAnsi="Times New Roman" w:cs="Times New Roman"/>
          <w:b/>
          <w:sz w:val="28"/>
          <w:szCs w:val="28"/>
          <w:lang w:val="uk-UA"/>
        </w:rPr>
        <w:lastRenderedPageBreak/>
        <w:t>ВСТУП</w:t>
      </w:r>
    </w:p>
    <w:p w:rsidR="009E1643" w:rsidRPr="007315C7" w:rsidRDefault="003F4969" w:rsidP="009E1643">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b/>
          <w:sz w:val="28"/>
          <w:szCs w:val="28"/>
          <w:lang w:val="uk-UA"/>
        </w:rPr>
        <w:t>Актуальність теми</w:t>
      </w:r>
      <w:r w:rsidR="009E1643" w:rsidRPr="007315C7">
        <w:rPr>
          <w:rFonts w:ascii="Times New Roman" w:hAnsi="Times New Roman" w:cs="Times New Roman"/>
          <w:b/>
          <w:sz w:val="28"/>
          <w:szCs w:val="28"/>
          <w:lang w:val="uk-UA"/>
        </w:rPr>
        <w:t xml:space="preserve">. </w:t>
      </w:r>
      <w:r w:rsidR="009E1643" w:rsidRPr="007315C7">
        <w:rPr>
          <w:rFonts w:ascii="Times New Roman" w:hAnsi="Times New Roman" w:cs="Times New Roman"/>
          <w:sz w:val="28"/>
          <w:szCs w:val="28"/>
          <w:lang w:val="uk-UA"/>
        </w:rPr>
        <w:t>Больовий синдром у ранньому післяопераційному періоді є актуальною проблемою клінічної хірургії, анестезіології та інтенсивної терапії. В літературі, присвяченій знеболенню в післяопераційний</w:t>
      </w:r>
      <w:r w:rsidR="00780D28" w:rsidRPr="007315C7">
        <w:rPr>
          <w:rFonts w:ascii="Times New Roman" w:hAnsi="Times New Roman" w:cs="Times New Roman"/>
          <w:sz w:val="28"/>
          <w:szCs w:val="28"/>
          <w:lang w:val="uk-UA"/>
        </w:rPr>
        <w:t xml:space="preserve"> </w:t>
      </w:r>
      <w:r w:rsidR="00A22B72" w:rsidRPr="007315C7">
        <w:rPr>
          <w:rFonts w:ascii="Times New Roman" w:hAnsi="Times New Roman" w:cs="Times New Roman"/>
          <w:sz w:val="28"/>
          <w:szCs w:val="28"/>
          <w:lang w:val="uk-UA"/>
        </w:rPr>
        <w:t>(</w:t>
      </w:r>
      <w:r w:rsidR="00103E4A" w:rsidRPr="007315C7">
        <w:rPr>
          <w:rFonts w:ascii="Times New Roman" w:hAnsi="Times New Roman" w:cs="Times New Roman"/>
          <w:sz w:val="28"/>
          <w:szCs w:val="28"/>
          <w:lang w:val="en-US"/>
        </w:rPr>
        <w:t>Khasabov</w:t>
      </w:r>
      <w:r w:rsidR="00DC5C57" w:rsidRPr="007315C7">
        <w:rPr>
          <w:rFonts w:ascii="Times New Roman" w:hAnsi="Times New Roman" w:cs="Times New Roman"/>
          <w:sz w:val="28"/>
          <w:szCs w:val="28"/>
          <w:lang w:val="uk-UA"/>
        </w:rPr>
        <w:t xml:space="preserve"> </w:t>
      </w:r>
      <w:r w:rsidR="00103E4A" w:rsidRPr="007315C7">
        <w:rPr>
          <w:rFonts w:ascii="Times New Roman" w:hAnsi="Times New Roman" w:cs="Times New Roman"/>
          <w:sz w:val="28"/>
          <w:szCs w:val="28"/>
          <w:lang w:val="en-US"/>
        </w:rPr>
        <w:t>S</w:t>
      </w:r>
      <w:r w:rsidR="00103E4A" w:rsidRPr="007315C7">
        <w:rPr>
          <w:rFonts w:ascii="Times New Roman" w:hAnsi="Times New Roman" w:cs="Times New Roman"/>
          <w:sz w:val="28"/>
          <w:szCs w:val="28"/>
          <w:lang w:val="uk-UA"/>
        </w:rPr>
        <w:t>.</w:t>
      </w:r>
      <w:r w:rsidR="00103E4A" w:rsidRPr="007315C7">
        <w:rPr>
          <w:rFonts w:ascii="Times New Roman" w:hAnsi="Times New Roman" w:cs="Times New Roman"/>
          <w:sz w:val="28"/>
          <w:szCs w:val="28"/>
          <w:lang w:val="en-US"/>
        </w:rPr>
        <w:t>G</w:t>
      </w:r>
      <w:r w:rsidR="00DC5C57" w:rsidRPr="007315C7">
        <w:rPr>
          <w:rFonts w:ascii="Times New Roman" w:hAnsi="Times New Roman" w:cs="Times New Roman"/>
          <w:sz w:val="28"/>
          <w:szCs w:val="28"/>
          <w:lang w:val="uk-UA"/>
        </w:rPr>
        <w:t xml:space="preserve"> </w:t>
      </w:r>
      <w:r w:rsidR="00103E4A" w:rsidRPr="007315C7">
        <w:rPr>
          <w:rFonts w:ascii="Times New Roman" w:hAnsi="Times New Roman" w:cs="Times New Roman"/>
          <w:sz w:val="28"/>
          <w:szCs w:val="28"/>
          <w:lang w:val="en-US"/>
        </w:rPr>
        <w:t>et</w:t>
      </w:r>
      <w:r w:rsidR="00DC5C57" w:rsidRPr="007315C7">
        <w:rPr>
          <w:rFonts w:ascii="Times New Roman" w:hAnsi="Times New Roman" w:cs="Times New Roman"/>
          <w:sz w:val="28"/>
          <w:szCs w:val="28"/>
          <w:lang w:val="uk-UA"/>
        </w:rPr>
        <w:t xml:space="preserve"> </w:t>
      </w:r>
      <w:r w:rsidR="00103E4A" w:rsidRPr="007315C7">
        <w:rPr>
          <w:rFonts w:ascii="Times New Roman" w:hAnsi="Times New Roman" w:cs="Times New Roman"/>
          <w:sz w:val="28"/>
          <w:szCs w:val="28"/>
          <w:lang w:val="en-US"/>
        </w:rPr>
        <w:t>all</w:t>
      </w:r>
      <w:r w:rsidR="00A22B72" w:rsidRPr="007315C7">
        <w:rPr>
          <w:rFonts w:ascii="Times New Roman" w:hAnsi="Times New Roman" w:cs="Times New Roman"/>
          <w:sz w:val="28"/>
          <w:szCs w:val="28"/>
          <w:lang w:val="uk-UA"/>
        </w:rPr>
        <w:t>.</w:t>
      </w:r>
      <w:r w:rsidR="004F6638" w:rsidRPr="007315C7">
        <w:rPr>
          <w:rFonts w:ascii="Times New Roman" w:hAnsi="Times New Roman" w:cs="Times New Roman"/>
          <w:sz w:val="28"/>
          <w:szCs w:val="28"/>
          <w:lang w:val="uk-UA"/>
        </w:rPr>
        <w:t xml:space="preserve">, </w:t>
      </w:r>
      <w:r w:rsidR="001841F3" w:rsidRPr="007315C7">
        <w:rPr>
          <w:rFonts w:ascii="Times New Roman" w:hAnsi="Times New Roman" w:cs="Times New Roman"/>
          <w:sz w:val="28"/>
          <w:szCs w:val="28"/>
          <w:lang w:val="uk-UA"/>
        </w:rPr>
        <w:t>201</w:t>
      </w:r>
      <w:r w:rsidR="004F6638" w:rsidRPr="007315C7">
        <w:rPr>
          <w:rFonts w:ascii="Times New Roman" w:hAnsi="Times New Roman" w:cs="Times New Roman"/>
          <w:sz w:val="28"/>
          <w:szCs w:val="28"/>
          <w:lang w:val="uk-UA"/>
        </w:rPr>
        <w:t>5</w:t>
      </w:r>
      <w:r w:rsidR="001841F3" w:rsidRPr="007315C7">
        <w:rPr>
          <w:rFonts w:ascii="Times New Roman" w:hAnsi="Times New Roman" w:cs="Times New Roman"/>
          <w:sz w:val="28"/>
          <w:szCs w:val="28"/>
          <w:lang w:val="uk-UA"/>
        </w:rPr>
        <w:t>)</w:t>
      </w:r>
      <w:r w:rsidR="009E1643" w:rsidRPr="007315C7">
        <w:rPr>
          <w:rFonts w:ascii="Times New Roman" w:hAnsi="Times New Roman" w:cs="Times New Roman"/>
          <w:sz w:val="28"/>
          <w:szCs w:val="28"/>
          <w:lang w:val="uk-UA"/>
        </w:rPr>
        <w:t>. Пошкодження тканин при хірургічній інвазії запускає каскад патофізіологічних змін у периферичній і центральній нервовій системі, які призводять до формування післяопераційного хроні</w:t>
      </w:r>
      <w:r w:rsidR="001841F3" w:rsidRPr="007315C7">
        <w:rPr>
          <w:rFonts w:ascii="Times New Roman" w:hAnsi="Times New Roman" w:cs="Times New Roman"/>
          <w:sz w:val="28"/>
          <w:szCs w:val="28"/>
          <w:lang w:val="uk-UA"/>
        </w:rPr>
        <w:t>чного больового синдрому (ХБС) (</w:t>
      </w:r>
      <w:r w:rsidR="00317429" w:rsidRPr="007315C7">
        <w:rPr>
          <w:rFonts w:ascii="Times New Roman" w:hAnsi="Times New Roman" w:cs="Times New Roman"/>
          <w:sz w:val="28"/>
          <w:szCs w:val="28"/>
          <w:lang w:val="uk-UA"/>
        </w:rPr>
        <w:t>Chou</w:t>
      </w:r>
      <w:r w:rsidR="00C923C0" w:rsidRPr="007315C7">
        <w:rPr>
          <w:rFonts w:ascii="Times New Roman" w:hAnsi="Times New Roman" w:cs="Times New Roman"/>
          <w:sz w:val="28"/>
          <w:szCs w:val="28"/>
          <w:lang w:val="uk-UA"/>
        </w:rPr>
        <w:t xml:space="preserve"> </w:t>
      </w:r>
      <w:r w:rsidR="00317429" w:rsidRPr="007315C7">
        <w:rPr>
          <w:rFonts w:ascii="Times New Roman" w:hAnsi="Times New Roman" w:cs="Times New Roman"/>
          <w:sz w:val="28"/>
          <w:szCs w:val="28"/>
          <w:lang w:val="uk-UA"/>
        </w:rPr>
        <w:t>R</w:t>
      </w:r>
      <w:r w:rsidR="00DC5C57" w:rsidRPr="007315C7">
        <w:rPr>
          <w:rFonts w:ascii="Times New Roman" w:hAnsi="Times New Roman" w:cs="Times New Roman"/>
          <w:sz w:val="28"/>
          <w:szCs w:val="28"/>
          <w:lang w:val="uk-UA"/>
        </w:rPr>
        <w:t xml:space="preserve"> </w:t>
      </w:r>
      <w:r w:rsidR="00951F2C" w:rsidRPr="007315C7">
        <w:rPr>
          <w:rFonts w:ascii="Times New Roman" w:hAnsi="Times New Roman" w:cs="Times New Roman"/>
          <w:sz w:val="28"/>
          <w:szCs w:val="28"/>
          <w:lang w:val="en-US"/>
        </w:rPr>
        <w:t>et</w:t>
      </w:r>
      <w:r w:rsidR="00DC5C57" w:rsidRPr="007315C7">
        <w:rPr>
          <w:rFonts w:ascii="Times New Roman" w:hAnsi="Times New Roman" w:cs="Times New Roman"/>
          <w:sz w:val="28"/>
          <w:szCs w:val="28"/>
          <w:lang w:val="uk-UA"/>
        </w:rPr>
        <w:t xml:space="preserve"> </w:t>
      </w:r>
      <w:r w:rsidR="00951F2C" w:rsidRPr="007315C7">
        <w:rPr>
          <w:rFonts w:ascii="Times New Roman" w:hAnsi="Times New Roman" w:cs="Times New Roman"/>
          <w:sz w:val="28"/>
          <w:szCs w:val="28"/>
          <w:lang w:val="en-US"/>
        </w:rPr>
        <w:t>all</w:t>
      </w:r>
      <w:r w:rsidR="00317429" w:rsidRPr="007315C7">
        <w:rPr>
          <w:rFonts w:ascii="Times New Roman" w:hAnsi="Times New Roman" w:cs="Times New Roman"/>
          <w:sz w:val="28"/>
          <w:szCs w:val="28"/>
          <w:lang w:val="uk-UA"/>
        </w:rPr>
        <w:t>.,2016</w:t>
      </w:r>
      <w:r w:rsidR="001841F3" w:rsidRPr="007315C7">
        <w:rPr>
          <w:rFonts w:ascii="Times New Roman" w:hAnsi="Times New Roman" w:cs="Times New Roman"/>
          <w:sz w:val="28"/>
          <w:szCs w:val="28"/>
          <w:lang w:val="uk-UA"/>
        </w:rPr>
        <w:t>)</w:t>
      </w:r>
      <w:r w:rsidR="009E1643" w:rsidRPr="007315C7">
        <w:rPr>
          <w:rFonts w:ascii="Times New Roman" w:hAnsi="Times New Roman" w:cs="Times New Roman"/>
          <w:sz w:val="28"/>
          <w:szCs w:val="28"/>
          <w:lang w:val="uk-UA"/>
        </w:rPr>
        <w:t>. Незважаючи на широкий вибір медикаментозних препаратів і методик аналгезії, більшість хворих відчувають біль різної інтенсивнос</w:t>
      </w:r>
      <w:r w:rsidR="001841F3" w:rsidRPr="007315C7">
        <w:rPr>
          <w:rFonts w:ascii="Times New Roman" w:hAnsi="Times New Roman" w:cs="Times New Roman"/>
          <w:sz w:val="28"/>
          <w:szCs w:val="28"/>
          <w:lang w:val="uk-UA"/>
        </w:rPr>
        <w:t>ті в післяопераційному періоді (</w:t>
      </w:r>
      <w:r w:rsidR="00E64E2D" w:rsidRPr="007315C7">
        <w:rPr>
          <w:rFonts w:ascii="Times New Roman" w:hAnsi="Times New Roman" w:cs="Times New Roman"/>
          <w:sz w:val="28"/>
          <w:szCs w:val="28"/>
          <w:lang w:val="uk-UA"/>
        </w:rPr>
        <w:t>Лесной И.И., 2016</w:t>
      </w:r>
      <w:r w:rsidR="001841F3" w:rsidRPr="007315C7">
        <w:rPr>
          <w:rFonts w:ascii="Times New Roman" w:hAnsi="Times New Roman" w:cs="Times New Roman"/>
          <w:sz w:val="28"/>
          <w:szCs w:val="28"/>
          <w:lang w:val="uk-UA"/>
        </w:rPr>
        <w:t>)</w:t>
      </w:r>
      <w:r w:rsidR="009E1643" w:rsidRPr="007315C7">
        <w:rPr>
          <w:rFonts w:ascii="Times New Roman" w:hAnsi="Times New Roman" w:cs="Times New Roman"/>
          <w:sz w:val="28"/>
          <w:szCs w:val="28"/>
          <w:lang w:val="uk-UA"/>
        </w:rPr>
        <w:t xml:space="preserve">. </w:t>
      </w:r>
    </w:p>
    <w:p w:rsidR="009E1643" w:rsidRPr="007315C7" w:rsidRDefault="009E1643" w:rsidP="00E64E2D">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 xml:space="preserve">Біль є суб’єктивним відчуттям та психоемоційним переживанням, що виникає як реакція організму на дію шкідливих, руйнівних подразнень (International Association for the Study of Pain; IASP) </w:t>
      </w:r>
      <w:r w:rsidR="00633BC3" w:rsidRPr="007315C7">
        <w:rPr>
          <w:rFonts w:ascii="Times New Roman" w:hAnsi="Times New Roman" w:cs="Times New Roman"/>
          <w:sz w:val="28"/>
          <w:szCs w:val="28"/>
          <w:lang w:val="uk-UA"/>
        </w:rPr>
        <w:t>(</w:t>
      </w:r>
      <w:r w:rsidR="00E64E2D" w:rsidRPr="007315C7">
        <w:rPr>
          <w:rFonts w:ascii="Times New Roman" w:hAnsi="Times New Roman" w:cs="Times New Roman"/>
          <w:sz w:val="28"/>
          <w:szCs w:val="28"/>
          <w:lang w:val="uk-UA"/>
        </w:rPr>
        <w:t xml:space="preserve">Кучин Ю.Л., 2015]. </w:t>
      </w:r>
      <w:r w:rsidRPr="007315C7">
        <w:rPr>
          <w:rFonts w:ascii="Times New Roman" w:hAnsi="Times New Roman" w:cs="Times New Roman"/>
          <w:sz w:val="28"/>
          <w:szCs w:val="28"/>
          <w:lang w:val="uk-UA"/>
        </w:rPr>
        <w:t>Післяопераційний біль можна характеризувати як позитивну фізіологічну потребу з розвитком механізмів, які дозволяють запобігти травмуючому впливу або значно знизити його ефект</w:t>
      </w:r>
      <w:r w:rsidR="00B44B33" w:rsidRPr="007315C7">
        <w:rPr>
          <w:rFonts w:ascii="Times New Roman" w:hAnsi="Times New Roman" w:cs="Times New Roman"/>
          <w:sz w:val="28"/>
          <w:szCs w:val="28"/>
          <w:lang w:val="uk-UA"/>
        </w:rPr>
        <w:t xml:space="preserve"> (</w:t>
      </w:r>
      <w:r w:rsidR="00540206" w:rsidRPr="007315C7">
        <w:rPr>
          <w:rFonts w:ascii="Times New Roman" w:hAnsi="Times New Roman" w:cs="Times New Roman"/>
          <w:sz w:val="28"/>
          <w:szCs w:val="28"/>
          <w:lang w:val="uk-UA"/>
        </w:rPr>
        <w:t>Khan</w:t>
      </w:r>
      <w:r w:rsidR="00DC5C57" w:rsidRPr="007315C7">
        <w:rPr>
          <w:rFonts w:ascii="Times New Roman" w:hAnsi="Times New Roman" w:cs="Times New Roman"/>
          <w:sz w:val="28"/>
          <w:szCs w:val="28"/>
          <w:lang w:val="uk-UA"/>
        </w:rPr>
        <w:t xml:space="preserve"> </w:t>
      </w:r>
      <w:r w:rsidR="00540206" w:rsidRPr="007315C7">
        <w:rPr>
          <w:rFonts w:ascii="Times New Roman" w:hAnsi="Times New Roman" w:cs="Times New Roman"/>
          <w:sz w:val="28"/>
          <w:szCs w:val="28"/>
          <w:lang w:val="uk-UA"/>
        </w:rPr>
        <w:t>N.,Smith</w:t>
      </w:r>
      <w:r w:rsidR="00DC5C57" w:rsidRPr="007315C7">
        <w:rPr>
          <w:rFonts w:ascii="Times New Roman" w:hAnsi="Times New Roman" w:cs="Times New Roman"/>
          <w:sz w:val="28"/>
          <w:szCs w:val="28"/>
          <w:lang w:val="uk-UA"/>
        </w:rPr>
        <w:t xml:space="preserve"> </w:t>
      </w:r>
      <w:r w:rsidR="00540206" w:rsidRPr="007315C7">
        <w:rPr>
          <w:rFonts w:ascii="Times New Roman" w:hAnsi="Times New Roman" w:cs="Times New Roman"/>
          <w:sz w:val="28"/>
          <w:szCs w:val="28"/>
          <w:lang w:val="uk-UA"/>
        </w:rPr>
        <w:t>M.T</w:t>
      </w:r>
      <w:r w:rsidR="00A22B72" w:rsidRPr="007315C7">
        <w:rPr>
          <w:rFonts w:ascii="Times New Roman" w:hAnsi="Times New Roman" w:cs="Times New Roman"/>
          <w:sz w:val="28"/>
          <w:szCs w:val="28"/>
          <w:lang w:val="uk-UA"/>
        </w:rPr>
        <w:t>.</w:t>
      </w:r>
      <w:r w:rsidR="00B44B33" w:rsidRPr="007315C7">
        <w:rPr>
          <w:rFonts w:ascii="Times New Roman" w:hAnsi="Times New Roman" w:cs="Times New Roman"/>
          <w:sz w:val="28"/>
          <w:szCs w:val="28"/>
          <w:lang w:val="uk-UA"/>
        </w:rPr>
        <w:t>, 201</w:t>
      </w:r>
      <w:r w:rsidR="00540206" w:rsidRPr="007315C7">
        <w:rPr>
          <w:rFonts w:ascii="Times New Roman" w:hAnsi="Times New Roman" w:cs="Times New Roman"/>
          <w:sz w:val="28"/>
          <w:szCs w:val="28"/>
          <w:lang w:val="uk-UA"/>
        </w:rPr>
        <w:t>5</w:t>
      </w:r>
      <w:r w:rsidR="00B44B33" w:rsidRPr="007315C7">
        <w:rPr>
          <w:rFonts w:ascii="Times New Roman" w:hAnsi="Times New Roman" w:cs="Times New Roman"/>
          <w:sz w:val="28"/>
          <w:szCs w:val="28"/>
          <w:lang w:val="uk-UA"/>
        </w:rPr>
        <w:t>)</w:t>
      </w:r>
      <w:r w:rsidRPr="007315C7">
        <w:rPr>
          <w:rFonts w:ascii="Times New Roman" w:hAnsi="Times New Roman" w:cs="Times New Roman"/>
          <w:sz w:val="28"/>
          <w:szCs w:val="28"/>
          <w:lang w:val="uk-UA"/>
        </w:rPr>
        <w:t>. Формування багатокомпонентного больового відчуття забезпечується багаторівневою ноцицептивною системою, яка включає в себе мережу периферичних ноцицепторів і центральних нейронів, що розташовані в різних структурах ЦНС і реагують на ушкоджуючу</w:t>
      </w:r>
      <w:r w:rsidR="009544EB" w:rsidRPr="007315C7">
        <w:rPr>
          <w:rFonts w:ascii="Times New Roman" w:hAnsi="Times New Roman" w:cs="Times New Roman"/>
          <w:sz w:val="28"/>
          <w:szCs w:val="28"/>
          <w:lang w:val="uk-UA"/>
        </w:rPr>
        <w:t xml:space="preserve"> дію різноманітних подразників (</w:t>
      </w:r>
      <w:r w:rsidR="00253C13" w:rsidRPr="007315C7">
        <w:rPr>
          <w:rFonts w:ascii="Times New Roman" w:hAnsi="Times New Roman" w:cs="Times New Roman"/>
          <w:sz w:val="28"/>
          <w:szCs w:val="28"/>
          <w:lang w:val="uk-UA"/>
        </w:rPr>
        <w:t>Chou</w:t>
      </w:r>
      <w:r w:rsidR="00DC5C57" w:rsidRPr="007315C7">
        <w:rPr>
          <w:rFonts w:ascii="Times New Roman" w:hAnsi="Times New Roman" w:cs="Times New Roman"/>
          <w:sz w:val="28"/>
          <w:szCs w:val="28"/>
          <w:lang w:val="uk-UA"/>
        </w:rPr>
        <w:t xml:space="preserve"> </w:t>
      </w:r>
      <w:r w:rsidR="00253C13" w:rsidRPr="007315C7">
        <w:rPr>
          <w:rFonts w:ascii="Times New Roman" w:hAnsi="Times New Roman" w:cs="Times New Roman"/>
          <w:sz w:val="28"/>
          <w:szCs w:val="28"/>
          <w:lang w:val="uk-UA"/>
        </w:rPr>
        <w:t>R</w:t>
      </w:r>
      <w:r w:rsidR="00C923C0" w:rsidRPr="007315C7">
        <w:rPr>
          <w:rFonts w:ascii="Times New Roman" w:hAnsi="Times New Roman" w:cs="Times New Roman"/>
          <w:sz w:val="28"/>
          <w:szCs w:val="28"/>
          <w:lang w:val="uk-UA"/>
        </w:rPr>
        <w:t xml:space="preserve"> </w:t>
      </w:r>
      <w:r w:rsidR="00887101" w:rsidRPr="007315C7">
        <w:rPr>
          <w:rFonts w:ascii="Times New Roman" w:hAnsi="Times New Roman" w:cs="Times New Roman"/>
          <w:sz w:val="28"/>
          <w:szCs w:val="28"/>
          <w:lang w:val="en-US"/>
        </w:rPr>
        <w:t>et</w:t>
      </w:r>
      <w:r w:rsidR="00DC5C57" w:rsidRPr="007315C7">
        <w:rPr>
          <w:rFonts w:ascii="Times New Roman" w:hAnsi="Times New Roman" w:cs="Times New Roman"/>
          <w:sz w:val="28"/>
          <w:szCs w:val="28"/>
          <w:lang w:val="uk-UA"/>
        </w:rPr>
        <w:t xml:space="preserve"> </w:t>
      </w:r>
      <w:r w:rsidR="00887101" w:rsidRPr="007315C7">
        <w:rPr>
          <w:rFonts w:ascii="Times New Roman" w:hAnsi="Times New Roman" w:cs="Times New Roman"/>
          <w:sz w:val="28"/>
          <w:szCs w:val="28"/>
          <w:lang w:val="en-US"/>
        </w:rPr>
        <w:t>all</w:t>
      </w:r>
      <w:r w:rsidR="00887101" w:rsidRPr="007315C7">
        <w:rPr>
          <w:rFonts w:ascii="Times New Roman" w:hAnsi="Times New Roman" w:cs="Times New Roman"/>
          <w:sz w:val="28"/>
          <w:szCs w:val="28"/>
          <w:lang w:val="uk-UA"/>
        </w:rPr>
        <w:t>.,</w:t>
      </w:r>
      <w:r w:rsidR="00253C13" w:rsidRPr="007315C7">
        <w:rPr>
          <w:rFonts w:ascii="Times New Roman" w:hAnsi="Times New Roman" w:cs="Times New Roman"/>
          <w:sz w:val="28"/>
          <w:szCs w:val="28"/>
          <w:lang w:val="uk-UA"/>
        </w:rPr>
        <w:t xml:space="preserve"> 2016</w:t>
      </w:r>
      <w:r w:rsidR="009544EB" w:rsidRPr="007315C7">
        <w:rPr>
          <w:rFonts w:ascii="Times New Roman" w:hAnsi="Times New Roman" w:cs="Times New Roman"/>
          <w:sz w:val="28"/>
          <w:szCs w:val="28"/>
          <w:lang w:val="uk-UA"/>
        </w:rPr>
        <w:t>)</w:t>
      </w:r>
      <w:r w:rsidRPr="007315C7">
        <w:rPr>
          <w:rFonts w:ascii="Times New Roman" w:hAnsi="Times New Roman" w:cs="Times New Roman"/>
          <w:sz w:val="28"/>
          <w:szCs w:val="28"/>
          <w:lang w:val="uk-UA"/>
        </w:rPr>
        <w:t xml:space="preserve">. </w:t>
      </w:r>
    </w:p>
    <w:p w:rsidR="009E1643" w:rsidRPr="007315C7" w:rsidRDefault="009E1643" w:rsidP="009E1643">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При неадекватному лікуванні больового синдрому може розвиватися стан гіпералгезії</w:t>
      </w:r>
      <w:r w:rsidR="00103E4A" w:rsidRPr="007315C7">
        <w:rPr>
          <w:rFonts w:ascii="Times New Roman" w:hAnsi="Times New Roman" w:cs="Times New Roman"/>
          <w:sz w:val="28"/>
          <w:szCs w:val="28"/>
          <w:lang w:val="uk-UA"/>
        </w:rPr>
        <w:t>, яка</w:t>
      </w:r>
      <w:r w:rsidR="00745175" w:rsidRPr="007315C7">
        <w:rPr>
          <w:rFonts w:ascii="Times New Roman" w:hAnsi="Times New Roman" w:cs="Times New Roman"/>
          <w:sz w:val="28"/>
          <w:szCs w:val="28"/>
          <w:lang w:val="uk-UA"/>
        </w:rPr>
        <w:t xml:space="preserve"> супроводжуєтся</w:t>
      </w:r>
      <w:r w:rsidRPr="007315C7">
        <w:rPr>
          <w:rFonts w:ascii="Times New Roman" w:hAnsi="Times New Roman" w:cs="Times New Roman"/>
          <w:sz w:val="28"/>
          <w:szCs w:val="28"/>
          <w:lang w:val="uk-UA"/>
        </w:rPr>
        <w:t xml:space="preserve"> підвищенням ризику хронізації болю, розвитком толерантності до опіоїді</w:t>
      </w:r>
      <w:r w:rsidR="009544EB" w:rsidRPr="007315C7">
        <w:rPr>
          <w:rFonts w:ascii="Times New Roman" w:hAnsi="Times New Roman" w:cs="Times New Roman"/>
          <w:sz w:val="28"/>
          <w:szCs w:val="28"/>
          <w:lang w:val="uk-UA"/>
        </w:rPr>
        <w:t>в підвищенні доз (</w:t>
      </w:r>
      <w:r w:rsidR="0074148A" w:rsidRPr="007315C7">
        <w:rPr>
          <w:rFonts w:ascii="Times New Roman" w:hAnsi="Times New Roman" w:cs="Times New Roman"/>
          <w:sz w:val="28"/>
          <w:szCs w:val="28"/>
          <w:lang w:val="uk-UA"/>
        </w:rPr>
        <w:t>Кучин Ю.Л., 2015</w:t>
      </w:r>
      <w:r w:rsidR="00A22B72" w:rsidRPr="007315C7">
        <w:rPr>
          <w:rFonts w:ascii="Times New Roman" w:hAnsi="Times New Roman" w:cs="Times New Roman"/>
          <w:sz w:val="28"/>
          <w:szCs w:val="28"/>
          <w:lang w:val="uk-UA"/>
        </w:rPr>
        <w:t>)</w:t>
      </w:r>
      <w:r w:rsidRPr="007315C7">
        <w:rPr>
          <w:rFonts w:ascii="Times New Roman" w:hAnsi="Times New Roman" w:cs="Times New Roman"/>
          <w:sz w:val="28"/>
          <w:szCs w:val="28"/>
          <w:lang w:val="uk-UA"/>
        </w:rPr>
        <w:t>. Розрізняють первинну і вторинну гіпералгезію. Первинна гіпералгезія швидко розвивається поблизу рани, в зоні пошкоджених тканин. Патофізіологічним підґрунтям первинної гіпералгезії є надлишкове підвищення чутливості (сенситизація) больових рецепторів, тобто ноцицепторів. Пізніше поза зоною пошкодження формується вторинна гіпералгезія. Ділянка вторинної гіпералгезії поширюється далеко за межами зони пошкодження.</w:t>
      </w:r>
      <w:r w:rsidR="00667332" w:rsidRPr="007315C7">
        <w:rPr>
          <w:rFonts w:ascii="Times New Roman" w:hAnsi="Times New Roman" w:cs="Times New Roman"/>
          <w:sz w:val="28"/>
          <w:szCs w:val="28"/>
          <w:lang w:val="uk-UA"/>
        </w:rPr>
        <w:t xml:space="preserve"> </w:t>
      </w:r>
      <w:r w:rsidRPr="007315C7">
        <w:rPr>
          <w:rFonts w:ascii="Times New Roman" w:hAnsi="Times New Roman" w:cs="Times New Roman"/>
          <w:sz w:val="28"/>
          <w:szCs w:val="28"/>
          <w:lang w:val="uk-UA"/>
        </w:rPr>
        <w:t>Вона розвивається внаслідок включення центральних механізмів сенситизації ноцицептивних нейронів, що розташовуються</w:t>
      </w:r>
      <w:r w:rsidR="00A22B72" w:rsidRPr="007315C7">
        <w:rPr>
          <w:rFonts w:ascii="Times New Roman" w:hAnsi="Times New Roman" w:cs="Times New Roman"/>
          <w:sz w:val="28"/>
          <w:szCs w:val="28"/>
          <w:lang w:val="uk-UA"/>
        </w:rPr>
        <w:t xml:space="preserve"> в задніх рогах спинного мозку (</w:t>
      </w:r>
      <w:r w:rsidR="003A09AF" w:rsidRPr="007315C7">
        <w:rPr>
          <w:rFonts w:ascii="Times New Roman" w:hAnsi="Times New Roman" w:cs="Times New Roman"/>
          <w:sz w:val="28"/>
          <w:szCs w:val="28"/>
          <w:lang w:val="uk-UA"/>
        </w:rPr>
        <w:t>Woolf  C.J</w:t>
      </w:r>
      <w:r w:rsidR="00DC5C57" w:rsidRPr="007315C7">
        <w:rPr>
          <w:rFonts w:ascii="Times New Roman" w:hAnsi="Times New Roman" w:cs="Times New Roman"/>
          <w:sz w:val="28"/>
          <w:szCs w:val="28"/>
          <w:lang w:val="uk-UA"/>
        </w:rPr>
        <w:t xml:space="preserve"> </w:t>
      </w:r>
      <w:r w:rsidR="007715FB" w:rsidRPr="007315C7">
        <w:rPr>
          <w:rFonts w:ascii="Times New Roman" w:hAnsi="Times New Roman" w:cs="Times New Roman"/>
          <w:sz w:val="28"/>
          <w:szCs w:val="28"/>
          <w:lang w:val="en-US"/>
        </w:rPr>
        <w:t>et</w:t>
      </w:r>
      <w:r w:rsidR="00DC5C57" w:rsidRPr="007315C7">
        <w:rPr>
          <w:rFonts w:ascii="Times New Roman" w:hAnsi="Times New Roman" w:cs="Times New Roman"/>
          <w:sz w:val="28"/>
          <w:szCs w:val="28"/>
          <w:lang w:val="uk-UA"/>
        </w:rPr>
        <w:t xml:space="preserve"> </w:t>
      </w:r>
      <w:r w:rsidR="007715FB" w:rsidRPr="007315C7">
        <w:rPr>
          <w:rFonts w:ascii="Times New Roman" w:hAnsi="Times New Roman" w:cs="Times New Roman"/>
          <w:sz w:val="28"/>
          <w:szCs w:val="28"/>
          <w:lang w:val="en-US"/>
        </w:rPr>
        <w:t>all</w:t>
      </w:r>
      <w:r w:rsidR="003A09AF" w:rsidRPr="007315C7">
        <w:rPr>
          <w:rFonts w:ascii="Times New Roman" w:hAnsi="Times New Roman" w:cs="Times New Roman"/>
          <w:sz w:val="28"/>
          <w:szCs w:val="28"/>
          <w:lang w:val="uk-UA"/>
        </w:rPr>
        <w:t>., 2011</w:t>
      </w:r>
      <w:r w:rsidR="00A22B72" w:rsidRPr="007315C7">
        <w:rPr>
          <w:rFonts w:ascii="Times New Roman" w:hAnsi="Times New Roman" w:cs="Times New Roman"/>
          <w:sz w:val="28"/>
          <w:szCs w:val="28"/>
          <w:lang w:val="uk-UA"/>
        </w:rPr>
        <w:t>)</w:t>
      </w:r>
      <w:r w:rsidRPr="007315C7">
        <w:rPr>
          <w:rFonts w:ascii="Times New Roman" w:hAnsi="Times New Roman" w:cs="Times New Roman"/>
          <w:sz w:val="28"/>
          <w:szCs w:val="28"/>
          <w:lang w:val="uk-UA"/>
        </w:rPr>
        <w:t>.</w:t>
      </w:r>
    </w:p>
    <w:p w:rsidR="009E1643" w:rsidRPr="007315C7" w:rsidRDefault="009E1643" w:rsidP="009E1643">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 xml:space="preserve">Розвиток вторинної гіпералгезії не лише підсилює інтенсивність гострого больового синдрому, але й є пусковим моментом для його хронізації. На сучасному етапі виявлено причинно-наслідкові зв’язки між травматичністю операції, інтенсивністю </w:t>
      </w:r>
      <w:r w:rsidR="00FA005E" w:rsidRPr="007315C7">
        <w:rPr>
          <w:rFonts w:ascii="Times New Roman" w:hAnsi="Times New Roman" w:cs="Times New Roman"/>
          <w:sz w:val="28"/>
          <w:szCs w:val="28"/>
          <w:lang w:val="uk-UA"/>
        </w:rPr>
        <w:t>післяопераційного больового синдрому (</w:t>
      </w:r>
      <w:r w:rsidRPr="007315C7">
        <w:rPr>
          <w:rFonts w:ascii="Times New Roman" w:hAnsi="Times New Roman" w:cs="Times New Roman"/>
          <w:sz w:val="28"/>
          <w:szCs w:val="28"/>
          <w:lang w:val="uk-UA"/>
        </w:rPr>
        <w:t>ПБС</w:t>
      </w:r>
      <w:r w:rsidR="00FA005E" w:rsidRPr="007315C7">
        <w:rPr>
          <w:rFonts w:ascii="Times New Roman" w:hAnsi="Times New Roman" w:cs="Times New Roman"/>
          <w:sz w:val="28"/>
          <w:szCs w:val="28"/>
          <w:lang w:val="uk-UA"/>
        </w:rPr>
        <w:t>)</w:t>
      </w:r>
      <w:r w:rsidRPr="007315C7">
        <w:rPr>
          <w:rFonts w:ascii="Times New Roman" w:hAnsi="Times New Roman" w:cs="Times New Roman"/>
          <w:sz w:val="28"/>
          <w:szCs w:val="28"/>
          <w:lang w:val="uk-UA"/>
        </w:rPr>
        <w:t xml:space="preserve"> та ймовірністю формування хронічного больового синдрому (ХБС) </w:t>
      </w:r>
      <w:r w:rsidR="00A22B72" w:rsidRPr="007315C7">
        <w:rPr>
          <w:rFonts w:ascii="Times New Roman" w:hAnsi="Times New Roman" w:cs="Times New Roman"/>
          <w:sz w:val="28"/>
          <w:szCs w:val="28"/>
          <w:lang w:val="uk-UA"/>
        </w:rPr>
        <w:t>(</w:t>
      </w:r>
      <w:r w:rsidR="003A09AF" w:rsidRPr="007315C7">
        <w:rPr>
          <w:rFonts w:ascii="Times New Roman" w:hAnsi="Times New Roman" w:cs="Times New Roman"/>
          <w:sz w:val="28"/>
          <w:szCs w:val="28"/>
          <w:lang w:val="uk-UA"/>
        </w:rPr>
        <w:t>Gupta</w:t>
      </w:r>
      <w:r w:rsidR="00667332" w:rsidRPr="007315C7">
        <w:rPr>
          <w:rFonts w:ascii="Times New Roman" w:hAnsi="Times New Roman" w:cs="Times New Roman"/>
          <w:sz w:val="28"/>
          <w:szCs w:val="28"/>
          <w:lang w:val="uk-UA"/>
        </w:rPr>
        <w:t xml:space="preserve"> </w:t>
      </w:r>
      <w:r w:rsidR="003A09AF" w:rsidRPr="007315C7">
        <w:rPr>
          <w:rFonts w:ascii="Times New Roman" w:hAnsi="Times New Roman" w:cs="Times New Roman"/>
          <w:sz w:val="28"/>
          <w:szCs w:val="28"/>
          <w:lang w:val="uk-UA"/>
        </w:rPr>
        <w:t>M</w:t>
      </w:r>
      <w:r w:rsidR="00DC5C57" w:rsidRPr="007315C7">
        <w:rPr>
          <w:rFonts w:ascii="Times New Roman" w:hAnsi="Times New Roman" w:cs="Times New Roman"/>
          <w:sz w:val="28"/>
          <w:szCs w:val="28"/>
          <w:lang w:val="uk-UA"/>
        </w:rPr>
        <w:t xml:space="preserve"> </w:t>
      </w:r>
      <w:r w:rsidR="007715FB" w:rsidRPr="007315C7">
        <w:rPr>
          <w:rFonts w:ascii="Times New Roman" w:hAnsi="Times New Roman" w:cs="Times New Roman"/>
          <w:sz w:val="28"/>
          <w:szCs w:val="28"/>
          <w:lang w:val="en-US"/>
        </w:rPr>
        <w:t>et</w:t>
      </w:r>
      <w:r w:rsidR="00DC5C57" w:rsidRPr="007315C7">
        <w:rPr>
          <w:rFonts w:ascii="Times New Roman" w:hAnsi="Times New Roman" w:cs="Times New Roman"/>
          <w:sz w:val="28"/>
          <w:szCs w:val="28"/>
          <w:lang w:val="uk-UA"/>
        </w:rPr>
        <w:t xml:space="preserve"> </w:t>
      </w:r>
      <w:r w:rsidR="007715FB" w:rsidRPr="007315C7">
        <w:rPr>
          <w:rFonts w:ascii="Times New Roman" w:hAnsi="Times New Roman" w:cs="Times New Roman"/>
          <w:sz w:val="28"/>
          <w:szCs w:val="28"/>
          <w:lang w:val="en-US"/>
        </w:rPr>
        <w:t>all</w:t>
      </w:r>
      <w:r w:rsidR="003A09AF" w:rsidRPr="007315C7">
        <w:rPr>
          <w:rFonts w:ascii="Times New Roman" w:hAnsi="Times New Roman" w:cs="Times New Roman"/>
          <w:sz w:val="28"/>
          <w:szCs w:val="28"/>
          <w:lang w:val="uk-UA"/>
        </w:rPr>
        <w:t>., 2015</w:t>
      </w:r>
      <w:r w:rsidR="00A22B72" w:rsidRPr="007315C7">
        <w:rPr>
          <w:rFonts w:ascii="Times New Roman" w:hAnsi="Times New Roman" w:cs="Times New Roman"/>
          <w:sz w:val="28"/>
          <w:szCs w:val="28"/>
          <w:lang w:val="uk-UA"/>
        </w:rPr>
        <w:t>)</w:t>
      </w:r>
      <w:r w:rsidRPr="007315C7">
        <w:rPr>
          <w:rFonts w:ascii="Times New Roman" w:hAnsi="Times New Roman" w:cs="Times New Roman"/>
          <w:sz w:val="28"/>
          <w:szCs w:val="28"/>
          <w:lang w:val="uk-UA"/>
        </w:rPr>
        <w:t>. Зокрема, відомо, що ранній розвиток ПБС (протягом перших 4 годин після операції), його інтенсивний характер і тривале існування є основними</w:t>
      </w:r>
      <w:r w:rsidR="00A22B72" w:rsidRPr="007315C7">
        <w:rPr>
          <w:rFonts w:ascii="Times New Roman" w:hAnsi="Times New Roman" w:cs="Times New Roman"/>
          <w:sz w:val="28"/>
          <w:szCs w:val="28"/>
          <w:lang w:val="uk-UA"/>
        </w:rPr>
        <w:t xml:space="preserve"> факторами ризику розвитку ХБС (</w:t>
      </w:r>
      <w:r w:rsidR="003A09AF" w:rsidRPr="007315C7">
        <w:rPr>
          <w:rFonts w:ascii="Times New Roman" w:hAnsi="Times New Roman" w:cs="Times New Roman"/>
          <w:sz w:val="28"/>
          <w:szCs w:val="28"/>
          <w:lang w:val="uk-UA"/>
        </w:rPr>
        <w:t>Лесной И.И., 201</w:t>
      </w:r>
      <w:r w:rsidR="00CC2225" w:rsidRPr="007315C7">
        <w:rPr>
          <w:rFonts w:ascii="Times New Roman" w:hAnsi="Times New Roman" w:cs="Times New Roman"/>
          <w:sz w:val="28"/>
          <w:szCs w:val="28"/>
          <w:lang w:val="uk-UA"/>
        </w:rPr>
        <w:t>6</w:t>
      </w:r>
      <w:r w:rsidR="00A22B72" w:rsidRPr="007315C7">
        <w:rPr>
          <w:rFonts w:ascii="Times New Roman" w:hAnsi="Times New Roman" w:cs="Times New Roman"/>
          <w:sz w:val="28"/>
          <w:szCs w:val="28"/>
          <w:lang w:val="uk-UA"/>
        </w:rPr>
        <w:t>)</w:t>
      </w:r>
      <w:r w:rsidRPr="007315C7">
        <w:rPr>
          <w:rFonts w:ascii="Times New Roman" w:hAnsi="Times New Roman" w:cs="Times New Roman"/>
          <w:sz w:val="28"/>
          <w:szCs w:val="28"/>
          <w:lang w:val="uk-UA"/>
        </w:rPr>
        <w:t>.</w:t>
      </w:r>
    </w:p>
    <w:p w:rsidR="009E1643" w:rsidRPr="007315C7" w:rsidRDefault="009E1643" w:rsidP="009E1643">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 xml:space="preserve">Неадекватна аналгезія після операції погіршує перебіг цього періоду і збільшує летальність за рахунок зрушень центральної і периферичної гемодинаміки та порушень мезентеріального кровотоку внаслідок розвитку синдрому інтраабдомінальної гіпертензії. Неможливість ранньої активізації </w:t>
      </w:r>
      <w:r w:rsidRPr="007315C7">
        <w:rPr>
          <w:rFonts w:ascii="Times New Roman" w:hAnsi="Times New Roman" w:cs="Times New Roman"/>
          <w:sz w:val="28"/>
          <w:szCs w:val="28"/>
          <w:lang w:val="uk-UA"/>
        </w:rPr>
        <w:lastRenderedPageBreak/>
        <w:t>пацієнтів на фоні неадекватної аналгезії підвищує ризик ве</w:t>
      </w:r>
      <w:r w:rsidR="003F4969" w:rsidRPr="007315C7">
        <w:rPr>
          <w:rFonts w:ascii="Times New Roman" w:hAnsi="Times New Roman" w:cs="Times New Roman"/>
          <w:sz w:val="28"/>
          <w:szCs w:val="28"/>
          <w:lang w:val="uk-UA"/>
        </w:rPr>
        <w:t xml:space="preserve">нозного тромбоутворення. В </w:t>
      </w:r>
      <w:r w:rsidRPr="007315C7">
        <w:rPr>
          <w:rFonts w:ascii="Times New Roman" w:hAnsi="Times New Roman" w:cs="Times New Roman"/>
          <w:sz w:val="28"/>
          <w:szCs w:val="28"/>
          <w:lang w:val="uk-UA"/>
        </w:rPr>
        <w:t xml:space="preserve"> досліджень показано суттєве пригнічення імунного статусу і підвищення частоти септичних ускладнень у післяопераційному періоді при неадекватному знеболенні, особливо у пац</w:t>
      </w:r>
      <w:r w:rsidR="00A22B72" w:rsidRPr="007315C7">
        <w:rPr>
          <w:rFonts w:ascii="Times New Roman" w:hAnsi="Times New Roman" w:cs="Times New Roman"/>
          <w:sz w:val="28"/>
          <w:szCs w:val="28"/>
          <w:lang w:val="uk-UA"/>
        </w:rPr>
        <w:t>ієнтів з групи високого ризику (</w:t>
      </w:r>
      <w:r w:rsidR="003F7906" w:rsidRPr="007315C7">
        <w:rPr>
          <w:rFonts w:ascii="Times New Roman" w:hAnsi="Times New Roman" w:cs="Times New Roman"/>
          <w:sz w:val="28"/>
          <w:szCs w:val="28"/>
          <w:lang w:val="uk-UA"/>
        </w:rPr>
        <w:t>Majithia N</w:t>
      </w:r>
      <w:r w:rsidR="00780D28" w:rsidRPr="007315C7">
        <w:rPr>
          <w:rFonts w:ascii="Times New Roman" w:hAnsi="Times New Roman" w:cs="Times New Roman"/>
          <w:sz w:val="28"/>
          <w:szCs w:val="28"/>
          <w:lang w:val="uk-UA"/>
        </w:rPr>
        <w:t xml:space="preserve"> </w:t>
      </w:r>
      <w:r w:rsidR="007D4022" w:rsidRPr="007315C7">
        <w:rPr>
          <w:rFonts w:ascii="Times New Roman" w:hAnsi="Times New Roman" w:cs="Times New Roman"/>
          <w:sz w:val="28"/>
          <w:szCs w:val="28"/>
          <w:lang w:val="en-US"/>
        </w:rPr>
        <w:t>et</w:t>
      </w:r>
      <w:r w:rsidR="00DC5C57" w:rsidRPr="007315C7">
        <w:rPr>
          <w:rFonts w:ascii="Times New Roman" w:hAnsi="Times New Roman" w:cs="Times New Roman"/>
          <w:sz w:val="28"/>
          <w:szCs w:val="28"/>
          <w:lang w:val="uk-UA"/>
        </w:rPr>
        <w:t xml:space="preserve"> </w:t>
      </w:r>
      <w:r w:rsidR="007D4022" w:rsidRPr="007315C7">
        <w:rPr>
          <w:rFonts w:ascii="Times New Roman" w:hAnsi="Times New Roman" w:cs="Times New Roman"/>
          <w:sz w:val="28"/>
          <w:szCs w:val="28"/>
          <w:lang w:val="en-US"/>
        </w:rPr>
        <w:t>all</w:t>
      </w:r>
      <w:r w:rsidR="003F7906" w:rsidRPr="007315C7">
        <w:rPr>
          <w:rFonts w:ascii="Times New Roman" w:hAnsi="Times New Roman" w:cs="Times New Roman"/>
          <w:sz w:val="28"/>
          <w:szCs w:val="28"/>
          <w:lang w:val="uk-UA"/>
        </w:rPr>
        <w:t>.</w:t>
      </w:r>
      <w:r w:rsidRPr="007315C7">
        <w:rPr>
          <w:rFonts w:ascii="Times New Roman" w:hAnsi="Times New Roman" w:cs="Times New Roman"/>
          <w:sz w:val="28"/>
          <w:szCs w:val="28"/>
          <w:lang w:val="uk-UA"/>
        </w:rPr>
        <w:t>,</w:t>
      </w:r>
      <w:r w:rsidR="003F7906" w:rsidRPr="007315C7">
        <w:rPr>
          <w:rFonts w:ascii="Times New Roman" w:hAnsi="Times New Roman" w:cs="Times New Roman"/>
          <w:sz w:val="28"/>
          <w:szCs w:val="28"/>
          <w:lang w:val="uk-UA"/>
        </w:rPr>
        <w:t xml:space="preserve"> 2016;</w:t>
      </w:r>
      <w:r w:rsidR="00780D28" w:rsidRPr="007315C7">
        <w:rPr>
          <w:rFonts w:ascii="Times New Roman" w:hAnsi="Times New Roman" w:cs="Times New Roman"/>
          <w:sz w:val="28"/>
          <w:szCs w:val="28"/>
          <w:lang w:val="uk-UA"/>
        </w:rPr>
        <w:t xml:space="preserve"> </w:t>
      </w:r>
      <w:r w:rsidR="00370A5B" w:rsidRPr="007315C7">
        <w:rPr>
          <w:rFonts w:ascii="Times New Roman" w:hAnsi="Times New Roman" w:cs="Times New Roman"/>
          <w:sz w:val="28"/>
          <w:szCs w:val="28"/>
          <w:lang w:val="uk-UA"/>
        </w:rPr>
        <w:t>Lahoud</w:t>
      </w:r>
      <w:r w:rsidR="00DC5C57" w:rsidRPr="007315C7">
        <w:rPr>
          <w:rFonts w:ascii="Times New Roman" w:hAnsi="Times New Roman" w:cs="Times New Roman"/>
          <w:sz w:val="28"/>
          <w:szCs w:val="28"/>
          <w:lang w:val="uk-UA"/>
        </w:rPr>
        <w:t xml:space="preserve"> </w:t>
      </w:r>
      <w:r w:rsidR="00370A5B" w:rsidRPr="007315C7">
        <w:rPr>
          <w:rFonts w:ascii="Times New Roman" w:hAnsi="Times New Roman" w:cs="Times New Roman"/>
          <w:sz w:val="28"/>
          <w:szCs w:val="28"/>
          <w:lang w:val="uk-UA"/>
        </w:rPr>
        <w:t>M.J</w:t>
      </w:r>
      <w:r w:rsidR="00DC5C57" w:rsidRPr="007315C7">
        <w:rPr>
          <w:rFonts w:ascii="Times New Roman" w:hAnsi="Times New Roman" w:cs="Times New Roman"/>
          <w:sz w:val="28"/>
          <w:szCs w:val="28"/>
          <w:lang w:val="uk-UA"/>
        </w:rPr>
        <w:t xml:space="preserve"> </w:t>
      </w:r>
      <w:r w:rsidR="007D4022" w:rsidRPr="007315C7">
        <w:rPr>
          <w:rFonts w:ascii="Times New Roman" w:hAnsi="Times New Roman" w:cs="Times New Roman"/>
          <w:sz w:val="28"/>
          <w:szCs w:val="28"/>
          <w:lang w:val="en-US"/>
        </w:rPr>
        <w:t>et</w:t>
      </w:r>
      <w:r w:rsidR="00DC5C57" w:rsidRPr="007315C7">
        <w:rPr>
          <w:rFonts w:ascii="Times New Roman" w:hAnsi="Times New Roman" w:cs="Times New Roman"/>
          <w:sz w:val="28"/>
          <w:szCs w:val="28"/>
          <w:lang w:val="uk-UA"/>
        </w:rPr>
        <w:t xml:space="preserve"> </w:t>
      </w:r>
      <w:r w:rsidR="007D4022" w:rsidRPr="007315C7">
        <w:rPr>
          <w:rFonts w:ascii="Times New Roman" w:hAnsi="Times New Roman" w:cs="Times New Roman"/>
          <w:sz w:val="28"/>
          <w:szCs w:val="28"/>
          <w:lang w:val="en-US"/>
        </w:rPr>
        <w:t>all</w:t>
      </w:r>
      <w:r w:rsidR="00370A5B" w:rsidRPr="007315C7">
        <w:rPr>
          <w:rFonts w:ascii="Times New Roman" w:hAnsi="Times New Roman" w:cs="Times New Roman"/>
          <w:sz w:val="28"/>
          <w:szCs w:val="28"/>
          <w:lang w:val="uk-UA"/>
        </w:rPr>
        <w:t>., 2016</w:t>
      </w:r>
      <w:r w:rsidR="00A22B72" w:rsidRPr="007315C7">
        <w:rPr>
          <w:rFonts w:ascii="Times New Roman" w:hAnsi="Times New Roman" w:cs="Times New Roman"/>
          <w:sz w:val="28"/>
          <w:szCs w:val="28"/>
          <w:lang w:val="uk-UA"/>
        </w:rPr>
        <w:t>)</w:t>
      </w:r>
      <w:r w:rsidRPr="007315C7">
        <w:rPr>
          <w:rFonts w:ascii="Times New Roman" w:hAnsi="Times New Roman" w:cs="Times New Roman"/>
          <w:sz w:val="28"/>
          <w:szCs w:val="28"/>
          <w:lang w:val="uk-UA"/>
        </w:rPr>
        <w:t>.</w:t>
      </w:r>
    </w:p>
    <w:p w:rsidR="009E1643" w:rsidRPr="007315C7" w:rsidRDefault="009E1643" w:rsidP="009E1643">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 xml:space="preserve">Одним з провідних механізмів розвитку підвищеної больової чутливості в теперішній час вважають реакцію запалення, в механізмі якої беруть участь численні прозапальні медіатори. Наявність стійкої патологічної імпульсації з зони ушкодження сприяє формуванню в ЦНС вогнищ патологічного збудження, які, в свою чергу, також підсилюють аферентні механізми та зумовлюють формування гіпералгезії. Останні дослідження демонструють можливість участі в зазначених механізмах толл-подібних рецепторів, які відповідають за реалізацію захисних імунних реакцій. Ці механізми </w:t>
      </w:r>
      <w:r w:rsidR="00444A8D" w:rsidRPr="007315C7">
        <w:rPr>
          <w:rFonts w:ascii="Times New Roman" w:hAnsi="Times New Roman" w:cs="Times New Roman"/>
          <w:sz w:val="28"/>
          <w:szCs w:val="28"/>
          <w:lang w:val="uk-UA"/>
        </w:rPr>
        <w:t>потребують ретельного вивчення (</w:t>
      </w:r>
      <w:r w:rsidR="008B6158" w:rsidRPr="007315C7">
        <w:rPr>
          <w:rFonts w:ascii="Times New Roman" w:hAnsi="Times New Roman" w:cs="Times New Roman"/>
          <w:sz w:val="28"/>
          <w:szCs w:val="28"/>
          <w:lang w:val="uk-UA"/>
        </w:rPr>
        <w:t>Meng</w:t>
      </w:r>
      <w:r w:rsidR="00DC5C57" w:rsidRPr="007315C7">
        <w:rPr>
          <w:rFonts w:ascii="Times New Roman" w:hAnsi="Times New Roman" w:cs="Times New Roman"/>
          <w:sz w:val="28"/>
          <w:szCs w:val="28"/>
          <w:lang w:val="uk-UA"/>
        </w:rPr>
        <w:t xml:space="preserve"> </w:t>
      </w:r>
      <w:r w:rsidR="008B6158" w:rsidRPr="007315C7">
        <w:rPr>
          <w:rFonts w:ascii="Times New Roman" w:hAnsi="Times New Roman" w:cs="Times New Roman"/>
          <w:sz w:val="28"/>
          <w:szCs w:val="28"/>
          <w:lang w:val="uk-UA"/>
        </w:rPr>
        <w:t>X.W</w:t>
      </w:r>
      <w:r w:rsidR="00DC5C57" w:rsidRPr="007315C7">
        <w:rPr>
          <w:rFonts w:ascii="Times New Roman" w:hAnsi="Times New Roman" w:cs="Times New Roman"/>
          <w:sz w:val="28"/>
          <w:szCs w:val="28"/>
          <w:lang w:val="uk-UA"/>
        </w:rPr>
        <w:t xml:space="preserve"> </w:t>
      </w:r>
      <w:r w:rsidR="007D4022" w:rsidRPr="007315C7">
        <w:rPr>
          <w:rFonts w:ascii="Times New Roman" w:hAnsi="Times New Roman" w:cs="Times New Roman"/>
          <w:sz w:val="28"/>
          <w:szCs w:val="28"/>
          <w:lang w:val="en-US"/>
        </w:rPr>
        <w:t>et</w:t>
      </w:r>
      <w:r w:rsidR="00DC5C57" w:rsidRPr="007315C7">
        <w:rPr>
          <w:rFonts w:ascii="Times New Roman" w:hAnsi="Times New Roman" w:cs="Times New Roman"/>
          <w:sz w:val="28"/>
          <w:szCs w:val="28"/>
          <w:lang w:val="uk-UA"/>
        </w:rPr>
        <w:t xml:space="preserve"> </w:t>
      </w:r>
      <w:r w:rsidR="007D4022" w:rsidRPr="007315C7">
        <w:rPr>
          <w:rFonts w:ascii="Times New Roman" w:hAnsi="Times New Roman" w:cs="Times New Roman"/>
          <w:sz w:val="28"/>
          <w:szCs w:val="28"/>
          <w:lang w:val="en-US"/>
        </w:rPr>
        <w:t>all</w:t>
      </w:r>
      <w:r w:rsidR="008B6158" w:rsidRPr="007315C7">
        <w:rPr>
          <w:rFonts w:ascii="Times New Roman" w:hAnsi="Times New Roman" w:cs="Times New Roman"/>
          <w:sz w:val="28"/>
          <w:szCs w:val="28"/>
          <w:lang w:val="uk-UA"/>
        </w:rPr>
        <w:t>.</w:t>
      </w:r>
      <w:r w:rsidRPr="007315C7">
        <w:rPr>
          <w:rFonts w:ascii="Times New Roman" w:hAnsi="Times New Roman" w:cs="Times New Roman"/>
          <w:sz w:val="28"/>
          <w:szCs w:val="28"/>
          <w:lang w:val="uk-UA"/>
        </w:rPr>
        <w:t>,</w:t>
      </w:r>
      <w:r w:rsidR="008B6158" w:rsidRPr="007315C7">
        <w:rPr>
          <w:rFonts w:ascii="Times New Roman" w:hAnsi="Times New Roman" w:cs="Times New Roman"/>
          <w:sz w:val="28"/>
          <w:szCs w:val="28"/>
          <w:lang w:val="uk-UA"/>
        </w:rPr>
        <w:t xml:space="preserve"> 2017</w:t>
      </w:r>
      <w:r w:rsidR="00444A8D" w:rsidRPr="007315C7">
        <w:rPr>
          <w:rFonts w:ascii="Times New Roman" w:hAnsi="Times New Roman" w:cs="Times New Roman"/>
          <w:sz w:val="28"/>
          <w:szCs w:val="28"/>
          <w:lang w:val="uk-UA"/>
        </w:rPr>
        <w:t>)</w:t>
      </w:r>
      <w:r w:rsidRPr="007315C7">
        <w:rPr>
          <w:rFonts w:ascii="Times New Roman" w:hAnsi="Times New Roman" w:cs="Times New Roman"/>
          <w:sz w:val="28"/>
          <w:szCs w:val="28"/>
          <w:lang w:val="uk-UA"/>
        </w:rPr>
        <w:t>.</w:t>
      </w:r>
    </w:p>
    <w:p w:rsidR="009E1643" w:rsidRPr="007315C7" w:rsidRDefault="009E1643" w:rsidP="009E1643">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Якісне знеболення є невід’ємною частиною інтенсивної терапії після оперативних втручань. Сучасна концепція знеболення вимагає включення антиноцицептивних систем до початку хірургічного втручання, що дозволяє у значному ступені усунути наслідки операційної травми і контролювати, а не усувати післяопераційний біль. Серед найважливіших варіантів контролю варто виділити випереджаюче знеболення (preemptive  analgesia), збалансовану аналгезію (balanced analgesia), контрольовану пацієнтом аналгезію (patient-controlled analgesia), а також створення служб лікування гострого болю. Адекватна аналгезія займає ключове положення в комплексі реабілітації хворих після операцій та запобігає розвитку багатьох па</w:t>
      </w:r>
      <w:r w:rsidR="009212CF" w:rsidRPr="007315C7">
        <w:rPr>
          <w:rFonts w:ascii="Times New Roman" w:hAnsi="Times New Roman" w:cs="Times New Roman"/>
          <w:sz w:val="28"/>
          <w:szCs w:val="28"/>
          <w:lang w:val="uk-UA"/>
        </w:rPr>
        <w:t>тологічних зрушень в організмі (</w:t>
      </w:r>
      <w:r w:rsidR="00424ABD" w:rsidRPr="007315C7">
        <w:rPr>
          <w:rFonts w:ascii="Times New Roman" w:hAnsi="Times New Roman" w:cs="Times New Roman"/>
          <w:sz w:val="28"/>
          <w:szCs w:val="28"/>
          <w:lang w:val="uk-UA"/>
        </w:rPr>
        <w:t>OhT. K</w:t>
      </w:r>
      <w:r w:rsidR="00DC5C57" w:rsidRPr="007315C7">
        <w:rPr>
          <w:rFonts w:ascii="Times New Roman" w:hAnsi="Times New Roman" w:cs="Times New Roman"/>
          <w:sz w:val="28"/>
          <w:szCs w:val="28"/>
          <w:lang w:val="uk-UA"/>
        </w:rPr>
        <w:t xml:space="preserve"> </w:t>
      </w:r>
      <w:r w:rsidR="007D4022" w:rsidRPr="007315C7">
        <w:rPr>
          <w:rFonts w:ascii="Times New Roman" w:hAnsi="Times New Roman" w:cs="Times New Roman"/>
          <w:sz w:val="28"/>
          <w:szCs w:val="28"/>
          <w:lang w:val="en-US"/>
        </w:rPr>
        <w:t>et</w:t>
      </w:r>
      <w:r w:rsidR="00DC5C57" w:rsidRPr="007315C7">
        <w:rPr>
          <w:rFonts w:ascii="Times New Roman" w:hAnsi="Times New Roman" w:cs="Times New Roman"/>
          <w:sz w:val="28"/>
          <w:szCs w:val="28"/>
          <w:lang w:val="uk-UA"/>
        </w:rPr>
        <w:t xml:space="preserve"> </w:t>
      </w:r>
      <w:r w:rsidR="007D4022" w:rsidRPr="007315C7">
        <w:rPr>
          <w:rFonts w:ascii="Times New Roman" w:hAnsi="Times New Roman" w:cs="Times New Roman"/>
          <w:sz w:val="28"/>
          <w:szCs w:val="28"/>
          <w:lang w:val="en-US"/>
        </w:rPr>
        <w:t>all</w:t>
      </w:r>
      <w:r w:rsidR="00424ABD" w:rsidRPr="007315C7">
        <w:rPr>
          <w:rFonts w:ascii="Times New Roman" w:hAnsi="Times New Roman" w:cs="Times New Roman"/>
          <w:sz w:val="28"/>
          <w:szCs w:val="28"/>
          <w:lang w:val="uk-UA"/>
        </w:rPr>
        <w:t>.</w:t>
      </w:r>
      <w:r w:rsidRPr="007315C7">
        <w:rPr>
          <w:rFonts w:ascii="Times New Roman" w:hAnsi="Times New Roman" w:cs="Times New Roman"/>
          <w:sz w:val="28"/>
          <w:szCs w:val="28"/>
          <w:lang w:val="uk-UA"/>
        </w:rPr>
        <w:t>,</w:t>
      </w:r>
      <w:r w:rsidR="00424ABD" w:rsidRPr="007315C7">
        <w:rPr>
          <w:rFonts w:ascii="Times New Roman" w:hAnsi="Times New Roman" w:cs="Times New Roman"/>
          <w:sz w:val="28"/>
          <w:szCs w:val="28"/>
          <w:lang w:val="uk-UA"/>
        </w:rPr>
        <w:t xml:space="preserve"> 2016</w:t>
      </w:r>
      <w:r w:rsidR="009212CF" w:rsidRPr="007315C7">
        <w:rPr>
          <w:rFonts w:ascii="Times New Roman" w:hAnsi="Times New Roman" w:cs="Times New Roman"/>
          <w:sz w:val="28"/>
          <w:szCs w:val="28"/>
          <w:lang w:val="uk-UA"/>
        </w:rPr>
        <w:t>)</w:t>
      </w:r>
      <w:r w:rsidRPr="007315C7">
        <w:rPr>
          <w:rFonts w:ascii="Times New Roman" w:hAnsi="Times New Roman" w:cs="Times New Roman"/>
          <w:sz w:val="28"/>
          <w:szCs w:val="28"/>
          <w:lang w:val="uk-UA"/>
        </w:rPr>
        <w:t>.</w:t>
      </w:r>
    </w:p>
    <w:p w:rsidR="009E1643" w:rsidRPr="007315C7" w:rsidRDefault="009E1643" w:rsidP="009E1643">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Наблизитися до вирішення проблеми адекватності післяопераційного знеболення можливо лише, реалізуючи в клініці концепцію мультимодальної аналгезії, що передбачає одночасне призначення двох і більше анальгетиків і / або методів знеболення, що володіють різними механізмами дії і дозволяють досягнути адекватної аналгезії</w:t>
      </w:r>
      <w:r w:rsidR="009212CF" w:rsidRPr="007315C7">
        <w:rPr>
          <w:rFonts w:ascii="Times New Roman" w:hAnsi="Times New Roman" w:cs="Times New Roman"/>
          <w:sz w:val="28"/>
          <w:szCs w:val="28"/>
          <w:lang w:val="uk-UA"/>
        </w:rPr>
        <w:t xml:space="preserve"> за мінімуму побічних ефектів (</w:t>
      </w:r>
      <w:r w:rsidR="002D2BD7" w:rsidRPr="007315C7">
        <w:rPr>
          <w:rFonts w:ascii="Times New Roman" w:hAnsi="Times New Roman" w:cs="Times New Roman"/>
          <w:sz w:val="28"/>
          <w:szCs w:val="28"/>
          <w:lang w:val="uk-UA"/>
        </w:rPr>
        <w:t>Schmidt B. L</w:t>
      </w:r>
      <w:r w:rsidR="00DC5C57" w:rsidRPr="007315C7">
        <w:rPr>
          <w:rFonts w:ascii="Times New Roman" w:hAnsi="Times New Roman" w:cs="Times New Roman"/>
          <w:sz w:val="28"/>
          <w:szCs w:val="28"/>
          <w:lang w:val="uk-UA"/>
        </w:rPr>
        <w:t xml:space="preserve"> </w:t>
      </w:r>
      <w:r w:rsidR="007D4022" w:rsidRPr="007315C7">
        <w:rPr>
          <w:rFonts w:ascii="Times New Roman" w:hAnsi="Times New Roman" w:cs="Times New Roman"/>
          <w:sz w:val="28"/>
          <w:szCs w:val="28"/>
          <w:lang w:val="en-US"/>
        </w:rPr>
        <w:t>et</w:t>
      </w:r>
      <w:r w:rsidR="00DC5C57" w:rsidRPr="007315C7">
        <w:rPr>
          <w:rFonts w:ascii="Times New Roman" w:hAnsi="Times New Roman" w:cs="Times New Roman"/>
          <w:sz w:val="28"/>
          <w:szCs w:val="28"/>
          <w:lang w:val="uk-UA"/>
        </w:rPr>
        <w:t xml:space="preserve"> </w:t>
      </w:r>
      <w:r w:rsidR="007D4022" w:rsidRPr="007315C7">
        <w:rPr>
          <w:rFonts w:ascii="Times New Roman" w:hAnsi="Times New Roman" w:cs="Times New Roman"/>
          <w:sz w:val="28"/>
          <w:szCs w:val="28"/>
          <w:lang w:val="en-US"/>
        </w:rPr>
        <w:t>all</w:t>
      </w:r>
      <w:r w:rsidR="002D2BD7" w:rsidRPr="007315C7">
        <w:rPr>
          <w:rFonts w:ascii="Times New Roman" w:hAnsi="Times New Roman" w:cs="Times New Roman"/>
          <w:sz w:val="28"/>
          <w:szCs w:val="28"/>
          <w:lang w:val="uk-UA"/>
        </w:rPr>
        <w:t>., 2015</w:t>
      </w:r>
      <w:r w:rsidR="009212CF" w:rsidRPr="007315C7">
        <w:rPr>
          <w:rFonts w:ascii="Times New Roman" w:hAnsi="Times New Roman" w:cs="Times New Roman"/>
          <w:sz w:val="28"/>
          <w:szCs w:val="28"/>
          <w:lang w:val="uk-UA"/>
        </w:rPr>
        <w:t>)</w:t>
      </w:r>
      <w:r w:rsidRPr="007315C7">
        <w:rPr>
          <w:rFonts w:ascii="Times New Roman" w:hAnsi="Times New Roman" w:cs="Times New Roman"/>
          <w:sz w:val="28"/>
          <w:szCs w:val="28"/>
          <w:lang w:val="uk-UA"/>
        </w:rPr>
        <w:t>. Мультимодальна аналгезія на сьогодні є методом вибору післяопераційного знеболення. Її базис – призначення неопіоїдних анальгетиків, які у пацієнтів з болями середньої та високої інтенсивності поєднуються з використанням опіоїдних анальгетиків і методів реґіонарного знеболювання. Вибір схеми мультимодальної аналгезії визначається травмат</w:t>
      </w:r>
      <w:r w:rsidR="009212CF" w:rsidRPr="007315C7">
        <w:rPr>
          <w:rFonts w:ascii="Times New Roman" w:hAnsi="Times New Roman" w:cs="Times New Roman"/>
          <w:sz w:val="28"/>
          <w:szCs w:val="28"/>
          <w:lang w:val="uk-UA"/>
        </w:rPr>
        <w:t>ичністю хірургічного втручання (</w:t>
      </w:r>
      <w:r w:rsidR="00424ABD" w:rsidRPr="007315C7">
        <w:rPr>
          <w:rFonts w:ascii="Times New Roman" w:hAnsi="Times New Roman" w:cs="Times New Roman"/>
          <w:sz w:val="28"/>
          <w:szCs w:val="28"/>
          <w:lang w:val="uk-UA"/>
        </w:rPr>
        <w:t>Chou</w:t>
      </w:r>
      <w:r w:rsidR="00DC5C57" w:rsidRPr="007315C7">
        <w:rPr>
          <w:rFonts w:ascii="Times New Roman" w:hAnsi="Times New Roman" w:cs="Times New Roman"/>
          <w:sz w:val="28"/>
          <w:szCs w:val="28"/>
          <w:lang w:val="uk-UA"/>
        </w:rPr>
        <w:t xml:space="preserve"> </w:t>
      </w:r>
      <w:r w:rsidR="00424ABD" w:rsidRPr="007315C7">
        <w:rPr>
          <w:rFonts w:ascii="Times New Roman" w:hAnsi="Times New Roman" w:cs="Times New Roman"/>
          <w:sz w:val="28"/>
          <w:szCs w:val="28"/>
          <w:lang w:val="uk-UA"/>
        </w:rPr>
        <w:t>R</w:t>
      </w:r>
      <w:r w:rsidR="00780D28" w:rsidRPr="007315C7">
        <w:rPr>
          <w:rFonts w:ascii="Times New Roman" w:hAnsi="Times New Roman" w:cs="Times New Roman"/>
          <w:sz w:val="28"/>
          <w:szCs w:val="28"/>
          <w:lang w:val="uk-UA"/>
        </w:rPr>
        <w:t xml:space="preserve"> </w:t>
      </w:r>
      <w:r w:rsidR="007D4022" w:rsidRPr="007315C7">
        <w:rPr>
          <w:rFonts w:ascii="Times New Roman" w:hAnsi="Times New Roman" w:cs="Times New Roman"/>
          <w:sz w:val="28"/>
          <w:szCs w:val="28"/>
          <w:lang w:val="en-US"/>
        </w:rPr>
        <w:t>et</w:t>
      </w:r>
      <w:r w:rsidR="00DC5C57" w:rsidRPr="007315C7">
        <w:rPr>
          <w:rFonts w:ascii="Times New Roman" w:hAnsi="Times New Roman" w:cs="Times New Roman"/>
          <w:sz w:val="28"/>
          <w:szCs w:val="28"/>
          <w:lang w:val="uk-UA"/>
        </w:rPr>
        <w:t xml:space="preserve"> </w:t>
      </w:r>
      <w:r w:rsidR="007D4022" w:rsidRPr="007315C7">
        <w:rPr>
          <w:rFonts w:ascii="Times New Roman" w:hAnsi="Times New Roman" w:cs="Times New Roman"/>
          <w:sz w:val="28"/>
          <w:szCs w:val="28"/>
          <w:lang w:val="en-US"/>
        </w:rPr>
        <w:t>all</w:t>
      </w:r>
      <w:r w:rsidR="00424ABD" w:rsidRPr="007315C7">
        <w:rPr>
          <w:rFonts w:ascii="Times New Roman" w:hAnsi="Times New Roman" w:cs="Times New Roman"/>
          <w:sz w:val="28"/>
          <w:szCs w:val="28"/>
          <w:lang w:val="uk-UA"/>
        </w:rPr>
        <w:t>., 2016</w:t>
      </w:r>
      <w:r w:rsidR="009212CF" w:rsidRPr="007315C7">
        <w:rPr>
          <w:rFonts w:ascii="Times New Roman" w:hAnsi="Times New Roman" w:cs="Times New Roman"/>
          <w:sz w:val="28"/>
          <w:szCs w:val="28"/>
          <w:lang w:val="uk-UA"/>
        </w:rPr>
        <w:t>)</w:t>
      </w:r>
      <w:r w:rsidRPr="007315C7">
        <w:rPr>
          <w:rFonts w:ascii="Times New Roman" w:hAnsi="Times New Roman" w:cs="Times New Roman"/>
          <w:sz w:val="28"/>
          <w:szCs w:val="28"/>
          <w:lang w:val="uk-UA"/>
        </w:rPr>
        <w:t xml:space="preserve">. </w:t>
      </w:r>
    </w:p>
    <w:p w:rsidR="00F75C00" w:rsidRPr="007315C7" w:rsidRDefault="002F746B" w:rsidP="002F746B">
      <w:pPr>
        <w:spacing w:after="0" w:line="240" w:lineRule="auto"/>
        <w:ind w:firstLine="708"/>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Таким чином, не вирішеною проблемою післяопераційного знеболення у дітей в онкології слід вважати визначення патогенетичних валідних щодо больового синдрому факторів гомеостазу з урахуванням їх залежності від вікових змін та характеру адаптаційних механізмів.</w:t>
      </w:r>
    </w:p>
    <w:p w:rsidR="00B61618" w:rsidRPr="007315C7" w:rsidRDefault="00B61618" w:rsidP="00B61618">
      <w:pPr>
        <w:spacing w:after="0" w:line="240" w:lineRule="auto"/>
        <w:ind w:firstLine="708"/>
        <w:jc w:val="both"/>
        <w:rPr>
          <w:rFonts w:ascii="Times New Roman" w:hAnsi="Times New Roman" w:cs="Times New Roman"/>
          <w:b/>
          <w:sz w:val="28"/>
          <w:szCs w:val="28"/>
          <w:lang w:val="uk-UA"/>
        </w:rPr>
      </w:pPr>
      <w:r w:rsidRPr="007315C7">
        <w:rPr>
          <w:rFonts w:ascii="Times New Roman" w:hAnsi="Times New Roman" w:cs="Times New Roman"/>
          <w:sz w:val="28"/>
          <w:szCs w:val="28"/>
          <w:lang w:val="uk-UA"/>
        </w:rPr>
        <w:t xml:space="preserve">Невизначеність більшості з перерахованих позицій у проблемі післяопераційного знеболення, недостатня ефективність існуючих доказових методів знеболення обумовлює високий рівень розвитку ускладнень в післяопераційному періоді. Неоднозначність підходів до вибору компонентів знеболення, спонукають до розробки ефективних і безпечних методів периопераційного знеболення. </w:t>
      </w:r>
      <w:r w:rsidR="00722AFC" w:rsidRPr="007315C7">
        <w:rPr>
          <w:rFonts w:ascii="Times New Roman" w:hAnsi="Times New Roman" w:cs="Times New Roman"/>
          <w:sz w:val="28"/>
          <w:szCs w:val="28"/>
          <w:lang w:val="uk-UA"/>
        </w:rPr>
        <w:t>Що і визначає актуальність даного дослідження.</w:t>
      </w:r>
    </w:p>
    <w:p w:rsidR="009E1643" w:rsidRPr="007315C7" w:rsidRDefault="009E1643" w:rsidP="0015495D">
      <w:pPr>
        <w:spacing w:after="0" w:line="240" w:lineRule="auto"/>
        <w:ind w:firstLine="708"/>
        <w:jc w:val="both"/>
        <w:rPr>
          <w:rFonts w:ascii="Times New Roman" w:hAnsi="Times New Roman" w:cs="Times New Roman"/>
          <w:sz w:val="28"/>
          <w:szCs w:val="28"/>
          <w:lang w:val="uk-UA"/>
        </w:rPr>
      </w:pPr>
      <w:r w:rsidRPr="007315C7">
        <w:rPr>
          <w:rFonts w:ascii="Times New Roman" w:hAnsi="Times New Roman" w:cs="Times New Roman"/>
          <w:b/>
          <w:sz w:val="28"/>
          <w:szCs w:val="28"/>
          <w:lang w:val="uk-UA"/>
        </w:rPr>
        <w:lastRenderedPageBreak/>
        <w:t>Зв’язок роботи з науковими програмами, планами, темами.</w:t>
      </w:r>
      <w:r w:rsidRPr="007315C7">
        <w:rPr>
          <w:rFonts w:ascii="Times New Roman" w:hAnsi="Times New Roman" w:cs="Times New Roman"/>
          <w:sz w:val="28"/>
          <w:szCs w:val="28"/>
          <w:lang w:val="uk-UA"/>
        </w:rPr>
        <w:t xml:space="preserve"> Дисертаційна робота виконана в рамках НДР «Удосконалення діагностики, лікування і реабілітації хірургічних захворювань у дітей», № 0105U002712 кафедри дитячої хірургії Вінницького національного медичного університету ім. М.І. Пирогова.</w:t>
      </w:r>
    </w:p>
    <w:p w:rsidR="00CD265D" w:rsidRPr="007315C7" w:rsidRDefault="009E1643" w:rsidP="00722AFC">
      <w:pPr>
        <w:spacing w:after="0" w:line="240" w:lineRule="auto"/>
        <w:ind w:firstLine="709"/>
        <w:jc w:val="both"/>
        <w:rPr>
          <w:rFonts w:ascii="Times New Roman" w:eastAsia="Calibri" w:hAnsi="Times New Roman" w:cs="Times New Roman"/>
          <w:sz w:val="28"/>
          <w:szCs w:val="28"/>
          <w:lang w:val="uk-UA"/>
        </w:rPr>
      </w:pPr>
      <w:r w:rsidRPr="007315C7">
        <w:rPr>
          <w:rFonts w:ascii="Times New Roman" w:hAnsi="Times New Roman" w:cs="Times New Roman"/>
          <w:b/>
          <w:sz w:val="28"/>
          <w:szCs w:val="28"/>
          <w:lang w:val="uk-UA"/>
        </w:rPr>
        <w:t>Мета дослідження.</w:t>
      </w:r>
      <w:r w:rsidR="00E25F97" w:rsidRPr="007315C7">
        <w:rPr>
          <w:rFonts w:ascii="Times New Roman" w:hAnsi="Times New Roman" w:cs="Times New Roman"/>
          <w:b/>
          <w:sz w:val="28"/>
          <w:szCs w:val="28"/>
          <w:lang w:val="uk-UA"/>
        </w:rPr>
        <w:t xml:space="preserve"> </w:t>
      </w:r>
      <w:r w:rsidR="00B062F3" w:rsidRPr="007315C7">
        <w:rPr>
          <w:rFonts w:ascii="Times New Roman" w:hAnsi="Times New Roman" w:cs="Times New Roman"/>
          <w:sz w:val="28"/>
          <w:szCs w:val="28"/>
          <w:lang w:val="uk-UA"/>
        </w:rPr>
        <w:t>Розробити стратегію післяопераційного знеболення у дітей</w:t>
      </w:r>
      <w:r w:rsidR="00B062F3" w:rsidRPr="007315C7">
        <w:rPr>
          <w:rFonts w:ascii="Times New Roman" w:hAnsi="Times New Roman"/>
          <w:sz w:val="28"/>
          <w:szCs w:val="28"/>
          <w:lang w:val="uk-UA"/>
        </w:rPr>
        <w:t xml:space="preserve"> з онкологічною патологією</w:t>
      </w:r>
      <w:r w:rsidR="00B062F3" w:rsidRPr="007315C7">
        <w:rPr>
          <w:rFonts w:ascii="Times New Roman" w:eastAsia="Calibri" w:hAnsi="Times New Roman" w:cs="Times New Roman"/>
          <w:sz w:val="28"/>
          <w:szCs w:val="28"/>
          <w:lang w:val="uk-UA"/>
        </w:rPr>
        <w:t xml:space="preserve">, </w:t>
      </w:r>
      <w:r w:rsidR="00B062F3" w:rsidRPr="007315C7">
        <w:rPr>
          <w:rFonts w:ascii="Times New Roman" w:hAnsi="Times New Roman"/>
          <w:sz w:val="28"/>
          <w:szCs w:val="28"/>
          <w:lang w:val="uk-UA"/>
        </w:rPr>
        <w:t xml:space="preserve"> шляхом </w:t>
      </w:r>
      <w:r w:rsidR="00B062F3" w:rsidRPr="007315C7">
        <w:rPr>
          <w:rFonts w:ascii="Times New Roman" w:eastAsia="Calibri" w:hAnsi="Times New Roman" w:cs="Times New Roman"/>
          <w:sz w:val="28"/>
          <w:szCs w:val="28"/>
          <w:lang w:val="uk-UA"/>
        </w:rPr>
        <w:t>впровадження та використання нових методів мультимодальної аналгезії</w:t>
      </w:r>
      <w:r w:rsidR="00E25F97" w:rsidRPr="007315C7">
        <w:rPr>
          <w:rFonts w:ascii="Times New Roman" w:eastAsia="Calibri" w:hAnsi="Times New Roman" w:cs="Times New Roman"/>
          <w:sz w:val="28"/>
          <w:szCs w:val="28"/>
          <w:lang w:val="uk-UA"/>
        </w:rPr>
        <w:t xml:space="preserve"> </w:t>
      </w:r>
      <w:r w:rsidR="00A266F3" w:rsidRPr="007315C7">
        <w:rPr>
          <w:rFonts w:ascii="Times New Roman" w:eastAsia="Calibri" w:hAnsi="Times New Roman" w:cs="Times New Roman"/>
          <w:sz w:val="28"/>
          <w:szCs w:val="28"/>
          <w:lang w:val="uk-UA"/>
        </w:rPr>
        <w:t>на підставі уточнення механізмів формування розвитку синдрому післяопераційної гіпералгезії.</w:t>
      </w:r>
    </w:p>
    <w:p w:rsidR="009E1643" w:rsidRPr="007315C7" w:rsidRDefault="00A87955" w:rsidP="003F4969">
      <w:pPr>
        <w:spacing w:after="0" w:line="240" w:lineRule="auto"/>
        <w:ind w:firstLine="708"/>
        <w:jc w:val="both"/>
        <w:rPr>
          <w:rFonts w:ascii="Times New Roman" w:hAnsi="Times New Roman" w:cs="Times New Roman"/>
          <w:b/>
          <w:sz w:val="28"/>
          <w:szCs w:val="28"/>
          <w:lang w:val="uk-UA"/>
        </w:rPr>
      </w:pPr>
      <w:r w:rsidRPr="007315C7">
        <w:rPr>
          <w:rFonts w:ascii="Times New Roman" w:hAnsi="Times New Roman" w:cs="Times New Roman"/>
          <w:sz w:val="28"/>
          <w:szCs w:val="28"/>
          <w:lang w:val="uk-UA"/>
        </w:rPr>
        <w:t>Для досягнення поставленої мети було визначено такі</w:t>
      </w:r>
      <w:r w:rsidRPr="007315C7">
        <w:rPr>
          <w:rFonts w:ascii="Times New Roman" w:hAnsi="Times New Roman" w:cs="Times New Roman"/>
          <w:b/>
          <w:sz w:val="28"/>
          <w:szCs w:val="28"/>
          <w:lang w:val="uk-UA"/>
        </w:rPr>
        <w:t xml:space="preserve"> завдання:</w:t>
      </w:r>
    </w:p>
    <w:p w:rsidR="009E1643" w:rsidRPr="007315C7" w:rsidRDefault="009E1643" w:rsidP="009E1643">
      <w:pPr>
        <w:spacing w:after="0" w:line="240" w:lineRule="auto"/>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 xml:space="preserve">1. Провести аналіз сучасної наукової інформації про розповсюдження больового синдрому серед пацієнтів з онкологічними захворюваннями, визначити провідні ланки патогенезу формування стійкого больового синдрому серед цього контингенту хворих та розробити </w:t>
      </w:r>
      <w:r w:rsidR="007A2C0D" w:rsidRPr="007315C7">
        <w:rPr>
          <w:rFonts w:ascii="Times New Roman" w:hAnsi="Times New Roman" w:cs="Times New Roman"/>
          <w:sz w:val="28"/>
          <w:szCs w:val="28"/>
          <w:lang w:val="uk-UA"/>
        </w:rPr>
        <w:t>стратегію</w:t>
      </w:r>
      <w:r w:rsidRPr="007315C7">
        <w:rPr>
          <w:rFonts w:ascii="Times New Roman" w:hAnsi="Times New Roman" w:cs="Times New Roman"/>
          <w:sz w:val="28"/>
          <w:szCs w:val="28"/>
          <w:lang w:val="uk-UA"/>
        </w:rPr>
        <w:t xml:space="preserve"> застосування найбільш ефективних заходів профілактики виникнення стійкого болю в периопераційному періоді.</w:t>
      </w:r>
    </w:p>
    <w:p w:rsidR="009E1643" w:rsidRPr="007315C7" w:rsidRDefault="00B54364" w:rsidP="009E1643">
      <w:pPr>
        <w:spacing w:after="0" w:line="240" w:lineRule="auto"/>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2.</w:t>
      </w:r>
      <w:r w:rsidR="00F126B3" w:rsidRPr="007315C7">
        <w:rPr>
          <w:rFonts w:ascii="Times New Roman" w:hAnsi="Times New Roman" w:cs="Times New Roman"/>
          <w:sz w:val="28"/>
          <w:szCs w:val="28"/>
          <w:lang w:val="uk-UA"/>
        </w:rPr>
        <w:t xml:space="preserve"> </w:t>
      </w:r>
      <w:r w:rsidR="009E1643" w:rsidRPr="007315C7">
        <w:rPr>
          <w:rFonts w:ascii="Times New Roman" w:hAnsi="Times New Roman" w:cs="Times New Roman"/>
          <w:sz w:val="28"/>
          <w:szCs w:val="28"/>
          <w:lang w:val="uk-UA"/>
        </w:rPr>
        <w:t>В експерименті розробити модель синдрому гіпералгезії та дослідити використання різних методик післяопераційного знеболення (опіоїдів, антагоністів NMDA-рецепторів, тривалої епідуральної аналгезії за допомогою місцевих анестетиків в дозах для знеболювання та інших методів регіонарного знеболювання) на стан больової чутливості та динаміку морфологічних проявів запальної реакції та швидкості відновлення тканин.</w:t>
      </w:r>
    </w:p>
    <w:p w:rsidR="009E1643" w:rsidRPr="007315C7" w:rsidRDefault="009E1643" w:rsidP="009E1643">
      <w:pPr>
        <w:spacing w:after="0" w:line="240" w:lineRule="auto"/>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3. Дослідити в експерименті тяжкість проявів постагресивної стресової реакції в умовах застосування зазначених методик знеболювання.</w:t>
      </w:r>
    </w:p>
    <w:p w:rsidR="009E1643" w:rsidRPr="007315C7" w:rsidRDefault="00B54364" w:rsidP="009E1643">
      <w:pPr>
        <w:spacing w:after="0" w:line="240" w:lineRule="auto"/>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4.</w:t>
      </w:r>
      <w:r w:rsidR="009E1643" w:rsidRPr="007315C7">
        <w:rPr>
          <w:rFonts w:ascii="Times New Roman" w:hAnsi="Times New Roman" w:cs="Times New Roman"/>
          <w:sz w:val="28"/>
          <w:szCs w:val="28"/>
          <w:lang w:val="uk-UA"/>
        </w:rPr>
        <w:t>Вивчити морфологічний стан шкіри хворих в зоні хірургічного втручання залежно від використання різних методик післяопераційного знеболення (</w:t>
      </w:r>
      <w:r w:rsidR="00FE7F5D" w:rsidRPr="007315C7">
        <w:rPr>
          <w:rFonts w:ascii="Times New Roman" w:hAnsi="Times New Roman" w:cs="Times New Roman"/>
          <w:sz w:val="28"/>
          <w:szCs w:val="28"/>
          <w:lang w:val="uk-UA"/>
        </w:rPr>
        <w:t>опіоїдів, антагоністів NMDA-рецепторів, тривалої епідуральної аналгезії за допомогою місцевих анестетиків в дозах для знеболювання та інших методів регіонарного знеболювання</w:t>
      </w:r>
      <w:r w:rsidR="009E1643" w:rsidRPr="007315C7">
        <w:rPr>
          <w:rFonts w:ascii="Times New Roman" w:hAnsi="Times New Roman" w:cs="Times New Roman"/>
          <w:sz w:val="28"/>
          <w:szCs w:val="28"/>
          <w:lang w:val="uk-UA"/>
        </w:rPr>
        <w:t>).</w:t>
      </w:r>
    </w:p>
    <w:p w:rsidR="009E1643" w:rsidRPr="007315C7" w:rsidRDefault="00B54364" w:rsidP="009E1643">
      <w:pPr>
        <w:spacing w:after="0" w:line="240" w:lineRule="auto"/>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5.</w:t>
      </w:r>
      <w:r w:rsidR="009E1643" w:rsidRPr="007315C7">
        <w:rPr>
          <w:rFonts w:ascii="Times New Roman" w:hAnsi="Times New Roman" w:cs="Times New Roman"/>
          <w:sz w:val="28"/>
          <w:szCs w:val="28"/>
          <w:lang w:val="uk-UA"/>
        </w:rPr>
        <w:t>Розробити технологію визначення зони гіпералгезії в післяопераційному періоді у дітей, яким проводяться різноманітні оперативні втручання. Дослідити динаміку змін величини порогу механічної больової чутливості та площі гіпералгезії  у хворих  після  оперативних втручань залежно від виду знеболення та комбінації аналгетичних засобів.</w:t>
      </w:r>
    </w:p>
    <w:p w:rsidR="009E1643" w:rsidRPr="007315C7" w:rsidRDefault="009E1643" w:rsidP="009E1643">
      <w:pPr>
        <w:spacing w:after="0" w:line="240" w:lineRule="auto"/>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6. Визначити роль реакції запалення у формуванні больової чутливості після хірургічних втручань та відстежити динаміку вмісту в крові толл-подібних рецепторів, що відповідають за модуляцію запалення та формування підвищеної больової чутливості.</w:t>
      </w:r>
    </w:p>
    <w:p w:rsidR="009E1643" w:rsidRPr="007315C7" w:rsidRDefault="00B54364" w:rsidP="009E1643">
      <w:pPr>
        <w:spacing w:after="0" w:line="240" w:lineRule="auto"/>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7.</w:t>
      </w:r>
      <w:r w:rsidR="009E1643" w:rsidRPr="007315C7">
        <w:rPr>
          <w:rFonts w:ascii="Times New Roman" w:hAnsi="Times New Roman" w:cs="Times New Roman"/>
          <w:sz w:val="28"/>
          <w:szCs w:val="28"/>
          <w:lang w:val="uk-UA"/>
        </w:rPr>
        <w:t>Оцінити вплив використання різних методик післяопераційного знеболення на показники, що характеризують інтенсивність больового синдрому, тяжкість операційного та післяопераційного стресу, а також на стан центральної та периферичної гемодинаміки, дихального комплайнсу та ймовірність виникнення післяопераційного абдомінального компартмент-синдрому.</w:t>
      </w:r>
    </w:p>
    <w:p w:rsidR="009E1643" w:rsidRPr="007315C7" w:rsidRDefault="00B54364" w:rsidP="009E1643">
      <w:pPr>
        <w:spacing w:after="0" w:line="240" w:lineRule="auto"/>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8.</w:t>
      </w:r>
      <w:r w:rsidR="00E25F97" w:rsidRPr="007315C7">
        <w:rPr>
          <w:rFonts w:ascii="Times New Roman" w:hAnsi="Times New Roman" w:cs="Times New Roman"/>
          <w:sz w:val="28"/>
          <w:szCs w:val="28"/>
          <w:lang w:val="uk-UA"/>
        </w:rPr>
        <w:t xml:space="preserve"> </w:t>
      </w:r>
      <w:r w:rsidR="009E1643" w:rsidRPr="007315C7">
        <w:rPr>
          <w:rFonts w:ascii="Times New Roman" w:hAnsi="Times New Roman" w:cs="Times New Roman"/>
          <w:sz w:val="28"/>
          <w:szCs w:val="28"/>
          <w:lang w:val="uk-UA"/>
        </w:rPr>
        <w:t xml:space="preserve">На основі аналізу результатів дослідження в післяопераційному періоді морфологічних, лабораторних та клінічних змін в групах хворих, яким проводились хірургічні втручання з використанням різних методів </w:t>
      </w:r>
      <w:r w:rsidR="009E1643" w:rsidRPr="007315C7">
        <w:rPr>
          <w:rFonts w:ascii="Times New Roman" w:hAnsi="Times New Roman" w:cs="Times New Roman"/>
          <w:sz w:val="28"/>
          <w:szCs w:val="28"/>
          <w:lang w:val="uk-UA"/>
        </w:rPr>
        <w:lastRenderedPageBreak/>
        <w:t xml:space="preserve">післяопераційного знеболення визначити оптимальні його види для </w:t>
      </w:r>
      <w:r w:rsidR="00315A60" w:rsidRPr="007315C7">
        <w:rPr>
          <w:rFonts w:ascii="Times New Roman" w:hAnsi="Times New Roman" w:cs="Times New Roman"/>
          <w:sz w:val="28"/>
          <w:szCs w:val="28"/>
          <w:lang w:val="uk-UA"/>
        </w:rPr>
        <w:t xml:space="preserve">удосконалення анестезіологічного забезпечення </w:t>
      </w:r>
      <w:r w:rsidR="00C63B40" w:rsidRPr="007315C7">
        <w:rPr>
          <w:rFonts w:ascii="Times New Roman" w:hAnsi="Times New Roman" w:cs="Times New Roman"/>
          <w:sz w:val="28"/>
          <w:szCs w:val="28"/>
          <w:lang w:val="uk-UA"/>
        </w:rPr>
        <w:t>хірургічних втручань</w:t>
      </w:r>
      <w:r w:rsidR="009E1643" w:rsidRPr="007315C7">
        <w:rPr>
          <w:rFonts w:ascii="Times New Roman" w:hAnsi="Times New Roman" w:cs="Times New Roman"/>
          <w:sz w:val="28"/>
          <w:szCs w:val="28"/>
          <w:lang w:val="uk-UA"/>
        </w:rPr>
        <w:t xml:space="preserve"> у дітей</w:t>
      </w:r>
      <w:r w:rsidR="002343AC" w:rsidRPr="007315C7">
        <w:rPr>
          <w:rFonts w:ascii="Times New Roman" w:hAnsi="Times New Roman" w:cs="Times New Roman"/>
          <w:sz w:val="28"/>
          <w:szCs w:val="28"/>
          <w:lang w:val="uk-UA"/>
        </w:rPr>
        <w:t xml:space="preserve"> з </w:t>
      </w:r>
      <w:r w:rsidR="002343AC" w:rsidRPr="007315C7">
        <w:rPr>
          <w:rFonts w:ascii="Times New Roman" w:eastAsia="Calibri" w:hAnsi="Times New Roman" w:cs="Times New Roman"/>
          <w:sz w:val="28"/>
          <w:szCs w:val="28"/>
          <w:lang w:val="uk-UA"/>
        </w:rPr>
        <w:t>онкологічною патологією та</w:t>
      </w:r>
      <w:r w:rsidR="009E1643" w:rsidRPr="007315C7">
        <w:rPr>
          <w:rFonts w:ascii="Times New Roman" w:hAnsi="Times New Roman" w:cs="Times New Roman"/>
          <w:sz w:val="28"/>
          <w:szCs w:val="28"/>
          <w:lang w:val="uk-UA"/>
        </w:rPr>
        <w:t xml:space="preserve"> розробкою практичних рекомендацій.</w:t>
      </w:r>
    </w:p>
    <w:p w:rsidR="00FA3C40" w:rsidRPr="007315C7" w:rsidRDefault="00B54364" w:rsidP="00FA3C40">
      <w:pPr>
        <w:spacing w:after="0" w:line="240" w:lineRule="auto"/>
        <w:ind w:firstLine="709"/>
        <w:jc w:val="both"/>
        <w:rPr>
          <w:rFonts w:ascii="Times New Roman" w:eastAsia="Calibri" w:hAnsi="Times New Roman" w:cs="Times New Roman"/>
          <w:sz w:val="28"/>
          <w:szCs w:val="28"/>
          <w:lang w:val="uk-UA"/>
        </w:rPr>
      </w:pPr>
      <w:r w:rsidRPr="007315C7">
        <w:rPr>
          <w:rFonts w:ascii="Times New Roman" w:eastAsia="Calibri" w:hAnsi="Times New Roman" w:cs="Times New Roman"/>
          <w:i/>
          <w:sz w:val="28"/>
          <w:szCs w:val="28"/>
          <w:lang w:val="uk-UA"/>
        </w:rPr>
        <w:t>Об’єкт дослідження -</w:t>
      </w:r>
      <w:r w:rsidR="00D47CED" w:rsidRPr="007315C7">
        <w:rPr>
          <w:rFonts w:ascii="Times New Roman" w:eastAsia="Calibri" w:hAnsi="Times New Roman" w:cs="Times New Roman"/>
          <w:sz w:val="28"/>
          <w:szCs w:val="28"/>
          <w:lang w:val="uk-UA"/>
        </w:rPr>
        <w:t>синдром гіпералгезії у дітей з хіру</w:t>
      </w:r>
      <w:r w:rsidR="00722AFC" w:rsidRPr="007315C7">
        <w:rPr>
          <w:rFonts w:ascii="Times New Roman" w:eastAsia="Calibri" w:hAnsi="Times New Roman" w:cs="Times New Roman"/>
          <w:sz w:val="28"/>
          <w:szCs w:val="28"/>
          <w:lang w:val="uk-UA"/>
        </w:rPr>
        <w:t>ргічною онкологічною патологією.</w:t>
      </w:r>
    </w:p>
    <w:p w:rsidR="00AC6587" w:rsidRPr="007315C7" w:rsidRDefault="00B54364" w:rsidP="00FA3C40">
      <w:pPr>
        <w:spacing w:after="0" w:line="240" w:lineRule="auto"/>
        <w:ind w:firstLine="709"/>
        <w:jc w:val="both"/>
        <w:rPr>
          <w:rFonts w:ascii="Times New Roman" w:eastAsia="Calibri" w:hAnsi="Times New Roman" w:cs="Times New Roman"/>
          <w:sz w:val="28"/>
          <w:szCs w:val="28"/>
          <w:lang w:val="uk-UA"/>
        </w:rPr>
      </w:pPr>
      <w:r w:rsidRPr="007315C7">
        <w:rPr>
          <w:rFonts w:ascii="Times New Roman" w:eastAsia="Calibri" w:hAnsi="Times New Roman" w:cs="Times New Roman"/>
          <w:i/>
          <w:sz w:val="28"/>
          <w:szCs w:val="28"/>
          <w:lang w:val="uk-UA"/>
        </w:rPr>
        <w:t xml:space="preserve">Предмет дослідження </w:t>
      </w:r>
      <w:r w:rsidRPr="007315C7">
        <w:rPr>
          <w:rFonts w:ascii="Times New Roman" w:eastAsia="Calibri" w:hAnsi="Times New Roman" w:cs="Times New Roman"/>
          <w:b/>
          <w:i/>
          <w:sz w:val="28"/>
          <w:szCs w:val="28"/>
          <w:lang w:val="uk-UA"/>
        </w:rPr>
        <w:t>-</w:t>
      </w:r>
      <w:r w:rsidR="00722AFC" w:rsidRPr="007315C7">
        <w:rPr>
          <w:rFonts w:ascii="Times New Roman" w:eastAsia="Calibri" w:hAnsi="Times New Roman" w:cs="Times New Roman"/>
          <w:sz w:val="28"/>
          <w:szCs w:val="28"/>
          <w:lang w:val="uk-UA"/>
        </w:rPr>
        <w:t>площа гіпералгезіі, рівень</w:t>
      </w:r>
      <w:r w:rsidR="002C2B1D" w:rsidRPr="007315C7">
        <w:rPr>
          <w:rFonts w:ascii="Times New Roman" w:eastAsia="Calibri" w:hAnsi="Times New Roman" w:cs="Times New Roman"/>
          <w:sz w:val="28"/>
          <w:szCs w:val="28"/>
          <w:lang w:val="uk-UA"/>
        </w:rPr>
        <w:t xml:space="preserve"> Толл-лайк </w:t>
      </w:r>
      <w:r w:rsidR="00722AFC" w:rsidRPr="007315C7">
        <w:rPr>
          <w:rFonts w:ascii="Times New Roman" w:eastAsia="Calibri" w:hAnsi="Times New Roman" w:cs="Times New Roman"/>
          <w:sz w:val="28"/>
          <w:szCs w:val="28"/>
          <w:lang w:val="uk-UA"/>
        </w:rPr>
        <w:t>рецепторів 4 типу, морфологічні</w:t>
      </w:r>
      <w:r w:rsidR="002C2B1D" w:rsidRPr="007315C7">
        <w:rPr>
          <w:rFonts w:ascii="Times New Roman" w:eastAsia="Calibri" w:hAnsi="Times New Roman" w:cs="Times New Roman"/>
          <w:sz w:val="28"/>
          <w:szCs w:val="28"/>
          <w:lang w:val="uk-UA"/>
        </w:rPr>
        <w:t xml:space="preserve"> змін</w:t>
      </w:r>
      <w:r w:rsidR="00722AFC" w:rsidRPr="007315C7">
        <w:rPr>
          <w:rFonts w:ascii="Times New Roman" w:eastAsia="Calibri" w:hAnsi="Times New Roman" w:cs="Times New Roman"/>
          <w:sz w:val="28"/>
          <w:szCs w:val="28"/>
          <w:lang w:val="uk-UA"/>
        </w:rPr>
        <w:t>и</w:t>
      </w:r>
      <w:r w:rsidR="002C2B1D" w:rsidRPr="007315C7">
        <w:rPr>
          <w:rFonts w:ascii="Times New Roman" w:eastAsia="Calibri" w:hAnsi="Times New Roman" w:cs="Times New Roman"/>
          <w:sz w:val="28"/>
          <w:szCs w:val="28"/>
          <w:lang w:val="uk-UA"/>
        </w:rPr>
        <w:t xml:space="preserve"> в шкірі   навколо післяопераційної рани</w:t>
      </w:r>
      <w:r w:rsidR="00722AFC" w:rsidRPr="007315C7">
        <w:rPr>
          <w:rFonts w:ascii="Times New Roman" w:eastAsia="Calibri" w:hAnsi="Times New Roman" w:cs="Times New Roman"/>
          <w:sz w:val="28"/>
          <w:szCs w:val="28"/>
          <w:lang w:val="uk-UA"/>
        </w:rPr>
        <w:t xml:space="preserve"> при синдромі гіпералгезіїу дітей з хірургічною онкологічною патологією до та після застосування розробленої </w:t>
      </w:r>
      <w:r w:rsidR="00722AFC" w:rsidRPr="00780B11">
        <w:rPr>
          <w:rFonts w:ascii="Times New Roman" w:eastAsia="Calibri" w:hAnsi="Times New Roman" w:cs="Times New Roman"/>
          <w:sz w:val="28"/>
          <w:szCs w:val="28"/>
          <w:lang w:val="uk-UA"/>
        </w:rPr>
        <w:t>стратегії</w:t>
      </w:r>
      <w:r w:rsidR="00AC6587" w:rsidRPr="00780B11">
        <w:rPr>
          <w:rFonts w:ascii="Times New Roman" w:eastAsia="Calibri" w:hAnsi="Times New Roman" w:cs="Times New Roman"/>
          <w:sz w:val="28"/>
          <w:szCs w:val="28"/>
          <w:lang w:val="uk-UA"/>
        </w:rPr>
        <w:t xml:space="preserve"> </w:t>
      </w:r>
      <w:r w:rsidR="008D412F" w:rsidRPr="00780B11">
        <w:rPr>
          <w:rFonts w:ascii="Times New Roman" w:eastAsia="Calibri" w:hAnsi="Times New Roman" w:cs="Times New Roman"/>
          <w:sz w:val="28"/>
          <w:szCs w:val="28"/>
          <w:lang w:val="uk-UA"/>
        </w:rPr>
        <w:t>після</w:t>
      </w:r>
      <w:r w:rsidR="00AC6587" w:rsidRPr="00780B11">
        <w:rPr>
          <w:rFonts w:ascii="Times New Roman" w:eastAsia="Calibri" w:hAnsi="Times New Roman" w:cs="Times New Roman"/>
          <w:sz w:val="28"/>
          <w:szCs w:val="28"/>
          <w:lang w:val="uk-UA"/>
        </w:rPr>
        <w:t>операційного знеболення</w:t>
      </w:r>
      <w:r w:rsidR="00AC6587" w:rsidRPr="007315C7">
        <w:rPr>
          <w:rFonts w:ascii="Times New Roman" w:eastAsia="Calibri" w:hAnsi="Times New Roman" w:cs="Times New Roman"/>
          <w:sz w:val="28"/>
          <w:szCs w:val="28"/>
          <w:lang w:val="uk-UA"/>
        </w:rPr>
        <w:t>.</w:t>
      </w:r>
    </w:p>
    <w:p w:rsidR="00FA3C40" w:rsidRPr="007315C7" w:rsidRDefault="00FA3C40" w:rsidP="00FA3C40">
      <w:pPr>
        <w:spacing w:after="0" w:line="240" w:lineRule="auto"/>
        <w:ind w:firstLine="709"/>
        <w:jc w:val="both"/>
        <w:rPr>
          <w:rFonts w:ascii="Times New Roman" w:eastAsia="Calibri" w:hAnsi="Times New Roman" w:cs="Times New Roman"/>
          <w:sz w:val="28"/>
          <w:szCs w:val="28"/>
          <w:lang w:val="uk-UA"/>
        </w:rPr>
      </w:pPr>
      <w:r w:rsidRPr="007315C7">
        <w:rPr>
          <w:rFonts w:ascii="Times New Roman" w:eastAsia="Calibri" w:hAnsi="Times New Roman" w:cs="Times New Roman"/>
          <w:i/>
          <w:sz w:val="28"/>
          <w:szCs w:val="28"/>
          <w:lang w:val="uk-UA"/>
        </w:rPr>
        <w:t>Методи дослідження</w:t>
      </w:r>
      <w:r w:rsidR="00B54364" w:rsidRPr="007315C7">
        <w:rPr>
          <w:rFonts w:ascii="Times New Roman" w:eastAsia="Calibri" w:hAnsi="Times New Roman" w:cs="Times New Roman"/>
          <w:b/>
          <w:i/>
          <w:sz w:val="28"/>
          <w:szCs w:val="28"/>
          <w:lang w:val="uk-UA"/>
        </w:rPr>
        <w:t xml:space="preserve"> -</w:t>
      </w:r>
      <w:r w:rsidRPr="007315C7">
        <w:rPr>
          <w:rFonts w:ascii="Times New Roman" w:eastAsia="Calibri" w:hAnsi="Times New Roman" w:cs="Times New Roman"/>
          <w:sz w:val="28"/>
          <w:szCs w:val="28"/>
          <w:lang w:val="uk-UA"/>
        </w:rPr>
        <w:t xml:space="preserve"> експериментальний, клінічний, лабораторний, інструментальний, статистичний.</w:t>
      </w:r>
    </w:p>
    <w:p w:rsidR="00030B39" w:rsidRPr="007315C7" w:rsidRDefault="009E1643" w:rsidP="00030B39">
      <w:pPr>
        <w:spacing w:after="0" w:line="240" w:lineRule="auto"/>
        <w:ind w:firstLine="708"/>
        <w:jc w:val="both"/>
        <w:rPr>
          <w:rFonts w:ascii="Times New Roman" w:hAnsi="Times New Roman" w:cs="Times New Roman"/>
          <w:sz w:val="28"/>
          <w:szCs w:val="28"/>
          <w:lang w:val="uk-UA"/>
        </w:rPr>
      </w:pPr>
      <w:r w:rsidRPr="007315C7">
        <w:rPr>
          <w:rFonts w:ascii="Times New Roman" w:hAnsi="Times New Roman" w:cs="Times New Roman"/>
          <w:b/>
          <w:sz w:val="28"/>
          <w:szCs w:val="28"/>
          <w:lang w:val="uk-UA"/>
        </w:rPr>
        <w:t xml:space="preserve">Наукова новизна одержаних результатів. </w:t>
      </w:r>
      <w:r w:rsidR="00030B39" w:rsidRPr="007315C7">
        <w:rPr>
          <w:rFonts w:ascii="Times New Roman" w:hAnsi="Times New Roman" w:cs="Times New Roman"/>
          <w:sz w:val="28"/>
          <w:szCs w:val="28"/>
          <w:lang w:val="uk-UA"/>
        </w:rPr>
        <w:t>На основі отриманих результатів та переосмислення наукових знань про формування та подальший перебіг больового синдрому в післяопераційному періоді у дітей, розроблено і впроваджено нову стратегію післяопераційного знеболення у дітей, яка ґрунтується на моніторингу площі гіпералгезії та показників гомеостазу в післяопераційному періоді (гемодинаміка, внутрішньочеревний тиск та інші), що вперше дозволило виявляти навіть початкові прояви недостатнього знеболення та гіпералгезії, оцінювати їх, надійно і своєчасно попереджати й усувати деструктивні та дестабілізуючі стресорні ураження, викликані операційною травмою, шляхом використання нозоорієнтованих взаємодіючих періопераційних хірургічних, анестезіологічних та клініко-фармакологічних технологій.</w:t>
      </w:r>
    </w:p>
    <w:p w:rsidR="00885099" w:rsidRPr="007315C7" w:rsidRDefault="00885099" w:rsidP="00030B39">
      <w:pPr>
        <w:spacing w:after="0" w:line="240" w:lineRule="auto"/>
        <w:ind w:firstLine="708"/>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Вперше доведено, що методи регіонарного знеболення сприяють появі потужного антифлогогенного ефекту, а саме в карагінановій моделі запалення через активацію ексудації у піддослідних тварин спостерігалося зростання маси ушкоджених кінцівок на 52%, застосування для знеболювання фентанілу та кетаміну не сприяло достовірному зменшенню флогогенної активності, і маса кінцівок коливалася в межах 42% та 38% відповідно від показників до введення антифлогогенна, натомість в умовах регіонарного знеболювання бупівакаїном мало місце достовірне зменшення маси набряклої кінцівки в 1, 44 рази.</w:t>
      </w:r>
    </w:p>
    <w:p w:rsidR="00885099" w:rsidRPr="007315C7" w:rsidRDefault="00030B39" w:rsidP="00030B39">
      <w:pPr>
        <w:spacing w:after="0" w:line="240" w:lineRule="auto"/>
        <w:ind w:firstLine="708"/>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Вперше вивчено динаміку вмісту толл-подібних рецепторів-4 в крові онкологічних хворих, які піддавалися хірургічним втручанням та подальшому знеболенню в постагресивному періоді за допомогою різних схем протибольового анестезіологічного забезпечення. Вперше виявлено вірогідне підвищення середніх значень TLR-4 в крові в 2,7 рази на 3-й день розвитку гіпералгезії та в 2,34 рази в на 5-й день розвитку гіпералгезії, в порівнянні з до операційним рівнем. Доведено наявність тісного зв’язку між вмістом в крові прооперованих хворих толл-подібних рецептоів</w:t>
      </w:r>
      <w:r w:rsidR="00667332" w:rsidRPr="007315C7">
        <w:rPr>
          <w:rFonts w:ascii="Times New Roman" w:hAnsi="Times New Roman" w:cs="Times New Roman"/>
          <w:sz w:val="28"/>
          <w:szCs w:val="28"/>
          <w:lang w:val="uk-UA"/>
        </w:rPr>
        <w:t xml:space="preserve"> </w:t>
      </w:r>
      <w:r w:rsidRPr="007315C7">
        <w:rPr>
          <w:rFonts w:ascii="Times New Roman" w:hAnsi="Times New Roman" w:cs="Times New Roman"/>
          <w:sz w:val="28"/>
          <w:szCs w:val="28"/>
          <w:lang w:val="uk-UA"/>
        </w:rPr>
        <w:t>-</w:t>
      </w:r>
      <w:r w:rsidR="00667332" w:rsidRPr="007315C7">
        <w:rPr>
          <w:rFonts w:ascii="Times New Roman" w:hAnsi="Times New Roman" w:cs="Times New Roman"/>
          <w:sz w:val="28"/>
          <w:szCs w:val="28"/>
          <w:lang w:val="uk-UA"/>
        </w:rPr>
        <w:t xml:space="preserve"> </w:t>
      </w:r>
      <w:r w:rsidRPr="007315C7">
        <w:rPr>
          <w:rFonts w:ascii="Times New Roman" w:hAnsi="Times New Roman" w:cs="Times New Roman"/>
          <w:sz w:val="28"/>
          <w:szCs w:val="28"/>
          <w:lang w:val="uk-UA"/>
        </w:rPr>
        <w:t>4 та показниками, що віддзеркалюють ступінь тяжкості операційного та післяопераційного стресу, а також інтенсивності больового синдрому та реакції посттравматичного запалення.</w:t>
      </w:r>
      <w:r w:rsidR="00885099" w:rsidRPr="007315C7">
        <w:rPr>
          <w:rFonts w:ascii="Times New Roman" w:hAnsi="Times New Roman" w:cs="Times New Roman"/>
          <w:sz w:val="28"/>
          <w:szCs w:val="28"/>
          <w:lang w:val="uk-UA"/>
        </w:rPr>
        <w:t xml:space="preserve"> </w:t>
      </w:r>
    </w:p>
    <w:p w:rsidR="00030B39" w:rsidRPr="007315C7" w:rsidRDefault="005F63E0" w:rsidP="00030B39">
      <w:pPr>
        <w:spacing w:after="0" w:line="240" w:lineRule="auto"/>
        <w:ind w:firstLine="708"/>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Вперше доведено, що п</w:t>
      </w:r>
      <w:r w:rsidR="00885099" w:rsidRPr="007315C7">
        <w:rPr>
          <w:rFonts w:ascii="Times New Roman" w:hAnsi="Times New Roman" w:cs="Times New Roman"/>
          <w:sz w:val="28"/>
          <w:szCs w:val="28"/>
          <w:lang w:val="uk-UA"/>
        </w:rPr>
        <w:t xml:space="preserve">ри знеболювання виключно фентанілом знайдено потужну щільність прямого кореляційного зв’язку між максимальним вмістом в крові TLR-4 та максимальним вмістом в крові кортизолу (r = 0,754), що віддзеркалює ступінь напруження постагресивних стресорних механізмів та </w:t>
      </w:r>
      <w:r w:rsidR="00885099" w:rsidRPr="007315C7">
        <w:rPr>
          <w:rFonts w:ascii="Times New Roman" w:hAnsi="Times New Roman" w:cs="Times New Roman"/>
          <w:sz w:val="28"/>
          <w:szCs w:val="28"/>
          <w:lang w:val="uk-UA"/>
        </w:rPr>
        <w:lastRenderedPageBreak/>
        <w:t>реакції запалення. Разом із зменшенням тяжкості стресу та проявів запальної реакції зменшувалася щільність зв’язку між вмістом в крові TLR-4 та кортизолу. При знеболюванні кетаміном коефіцієнт лінійної кореляції становив 0,656; при проведенні тривалого епідурального знеболювання бупівакаїном</w:t>
      </w:r>
      <w:r w:rsidR="00C923C0" w:rsidRPr="007315C7">
        <w:rPr>
          <w:rFonts w:ascii="Times New Roman" w:hAnsi="Times New Roman" w:cs="Times New Roman"/>
          <w:sz w:val="28"/>
          <w:szCs w:val="28"/>
          <w:lang w:val="uk-UA"/>
        </w:rPr>
        <w:t xml:space="preserve"> гідрохлорідом</w:t>
      </w:r>
      <w:r w:rsidR="00885099" w:rsidRPr="007315C7">
        <w:rPr>
          <w:rFonts w:ascii="Times New Roman" w:hAnsi="Times New Roman" w:cs="Times New Roman"/>
          <w:sz w:val="28"/>
          <w:szCs w:val="28"/>
          <w:lang w:val="uk-UA"/>
        </w:rPr>
        <w:t xml:space="preserve"> – 0,599, а при створенні тривалого ТАР-блоку бупівакаїном</w:t>
      </w:r>
      <w:r w:rsidR="00C923C0" w:rsidRPr="007315C7">
        <w:rPr>
          <w:rFonts w:ascii="Times New Roman" w:hAnsi="Times New Roman" w:cs="Times New Roman"/>
          <w:sz w:val="28"/>
          <w:szCs w:val="28"/>
          <w:lang w:val="uk-UA"/>
        </w:rPr>
        <w:t xml:space="preserve"> гідрохлорідом</w:t>
      </w:r>
      <w:r w:rsidR="00885099" w:rsidRPr="007315C7">
        <w:rPr>
          <w:rFonts w:ascii="Times New Roman" w:hAnsi="Times New Roman" w:cs="Times New Roman"/>
          <w:sz w:val="28"/>
          <w:szCs w:val="28"/>
          <w:lang w:val="uk-UA"/>
        </w:rPr>
        <w:t xml:space="preserve"> – лише 0,455.</w:t>
      </w:r>
    </w:p>
    <w:p w:rsidR="00030B39" w:rsidRPr="007315C7" w:rsidRDefault="00030B39" w:rsidP="00030B39">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Вперше вивчено та дано порівняльну оцінку ознакам активації нейронів спинного мозку під впливом тривалої патологічної імпульсації з вогнища запалення в умовах різних схем анестезіологічного забезпечення в експерименті та доведено що</w:t>
      </w:r>
      <w:r w:rsidRPr="007315C7">
        <w:rPr>
          <w:rFonts w:ascii="Times New Roman" w:eastAsia="Times New Roman" w:hAnsi="Times New Roman" w:cs="Times New Roman"/>
          <w:sz w:val="28"/>
          <w:szCs w:val="28"/>
          <w:lang w:val="uk-UA"/>
        </w:rPr>
        <w:t xml:space="preserve"> рівень с-Fos-імунореактивних клітин був в 1,74 рази меншим порівняно як із тваринами з гострим болем, так і анестезованих за допомогою фентанілу (р &lt; 0,05).</w:t>
      </w:r>
    </w:p>
    <w:p w:rsidR="00030B39" w:rsidRPr="007315C7" w:rsidRDefault="00030B39" w:rsidP="00030B39">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7315C7">
        <w:rPr>
          <w:rFonts w:ascii="Times New Roman" w:eastAsia="Times New Roman" w:hAnsi="Times New Roman" w:cs="Times New Roman"/>
          <w:sz w:val="28"/>
          <w:szCs w:val="28"/>
          <w:lang w:val="uk-UA"/>
        </w:rPr>
        <w:t>Вперше вивчено та простежено особливості морфологічних змін шкіри піддослідних тварин та онкологічних хворих в зоні запалення в умовах використання різних схем протибольового анестезіологічного забезпечення та дано порівняльну оцінку значення їх застосування для пришвидшення регресії запального процесу та загоєння операційної рани. Доведено що при розвитку гіпералгезії на фоні спостерігається некроз тканини та розвиток перифокального запалення, застосування фентанілу призводить до посилення синдрому гіпералгезії  та збільшення некрозу тканин і перифокального запалення на 60%. Слід зазначити, що застосування кетаміну для післяопераційного знеболення зменшує прояви синдрому гіпералгезії, а саме – зменшення зони перифокального запалення на 26,7 %</w:t>
      </w:r>
      <w:r w:rsidR="00885099" w:rsidRPr="007315C7">
        <w:rPr>
          <w:rFonts w:ascii="Times New Roman" w:eastAsia="Times New Roman" w:hAnsi="Times New Roman" w:cs="Times New Roman"/>
          <w:sz w:val="28"/>
          <w:szCs w:val="28"/>
          <w:lang w:val="uk-UA"/>
        </w:rPr>
        <w:t xml:space="preserve"> (р &lt; 0,05)</w:t>
      </w:r>
      <w:r w:rsidRPr="007315C7">
        <w:rPr>
          <w:rFonts w:ascii="Times New Roman" w:eastAsia="Times New Roman" w:hAnsi="Times New Roman" w:cs="Times New Roman"/>
          <w:sz w:val="28"/>
          <w:szCs w:val="28"/>
          <w:lang w:val="uk-UA"/>
        </w:rPr>
        <w:t xml:space="preserve">. </w:t>
      </w:r>
    </w:p>
    <w:p w:rsidR="00030B39" w:rsidRPr="007315C7" w:rsidRDefault="00030B39" w:rsidP="00E25F97">
      <w:pPr>
        <w:spacing w:after="0" w:line="240" w:lineRule="auto"/>
        <w:ind w:firstLine="708"/>
        <w:jc w:val="both"/>
        <w:rPr>
          <w:rFonts w:ascii="Times New Roman" w:eastAsia="Times New Roman" w:hAnsi="Times New Roman" w:cs="Times New Roman"/>
          <w:sz w:val="28"/>
          <w:szCs w:val="28"/>
          <w:lang w:val="uk-UA"/>
        </w:rPr>
      </w:pPr>
      <w:r w:rsidRPr="007315C7">
        <w:rPr>
          <w:rFonts w:ascii="Times New Roman" w:eastAsia="Times New Roman" w:hAnsi="Times New Roman"/>
          <w:sz w:val="28"/>
          <w:szCs w:val="28"/>
          <w:lang w:val="uk-UA"/>
        </w:rPr>
        <w:t>Вперше проведено дослідження механічного больового порогу у дітей, прооперованих з приводу пухлин черевної порожнини, в ранньому післяопераційному періоді, та доведено що застосування знеболення опіодамі призводить до підвищення мінімального механічного больового порогу у дітей в післяопераційному періоді у 2,4 рази порівняно з групою фентанілу.</w:t>
      </w:r>
      <w:r w:rsidRPr="007315C7">
        <w:rPr>
          <w:rFonts w:ascii="Times New Roman" w:eastAsia="Times New Roman" w:hAnsi="Times New Roman" w:cs="Times New Roman"/>
          <w:sz w:val="28"/>
          <w:szCs w:val="28"/>
          <w:lang w:val="uk-UA"/>
        </w:rPr>
        <w:t xml:space="preserve"> Вперше доведено, що використання регіональної аналгезії значно зменшують </w:t>
      </w:r>
      <w:r w:rsidRPr="007315C7">
        <w:rPr>
          <w:rFonts w:ascii="Times New Roman" w:eastAsia="Times New Roman" w:hAnsi="Times New Roman"/>
          <w:sz w:val="28"/>
          <w:szCs w:val="28"/>
          <w:lang w:val="uk-UA"/>
        </w:rPr>
        <w:t>механічний больовий поріг</w:t>
      </w:r>
      <w:r w:rsidRPr="007315C7">
        <w:rPr>
          <w:rFonts w:ascii="Times New Roman" w:eastAsia="Times New Roman" w:hAnsi="Times New Roman" w:cs="Times New Roman"/>
          <w:sz w:val="28"/>
          <w:szCs w:val="28"/>
          <w:lang w:val="uk-UA"/>
        </w:rPr>
        <w:t xml:space="preserve">. </w:t>
      </w:r>
    </w:p>
    <w:p w:rsidR="00A56D7F" w:rsidRPr="007315C7" w:rsidRDefault="00030B39" w:rsidP="00030B39">
      <w:pPr>
        <w:spacing w:after="0" w:line="240" w:lineRule="auto"/>
        <w:ind w:firstLine="709"/>
        <w:jc w:val="both"/>
        <w:rPr>
          <w:rFonts w:ascii="Times New Roman" w:hAnsi="Times New Roman" w:cs="Times New Roman"/>
          <w:sz w:val="28"/>
          <w:szCs w:val="28"/>
          <w:lang w:val="uk-UA"/>
        </w:rPr>
      </w:pPr>
      <w:r w:rsidRPr="007315C7">
        <w:rPr>
          <w:rFonts w:ascii="Times New Roman" w:eastAsia="Times New Roman" w:hAnsi="Times New Roman"/>
          <w:sz w:val="28"/>
          <w:szCs w:val="28"/>
          <w:lang w:val="uk-UA"/>
        </w:rPr>
        <w:t xml:space="preserve">Вперше дослідження зони периметра гіпералгезії показало значне зменшення площі зони гіпералгезії в 1,4 рази (p&lt;0,05)  при використанні методів регіонарної аналгезії, в 1,36 рази (р &lt; 0,05) при застосуванні ЕА та в 1,22 рази, в порівняні з використанням </w:t>
      </w:r>
      <w:r w:rsidR="007A2C0D" w:rsidRPr="007315C7">
        <w:rPr>
          <w:rFonts w:ascii="Times New Roman" w:eastAsia="Times New Roman" w:hAnsi="Times New Roman"/>
          <w:sz w:val="28"/>
          <w:szCs w:val="28"/>
          <w:lang w:val="uk-UA"/>
        </w:rPr>
        <w:t>фентанілу</w:t>
      </w:r>
      <w:r w:rsidRPr="007315C7">
        <w:rPr>
          <w:rFonts w:ascii="Times New Roman" w:eastAsia="Times New Roman" w:hAnsi="Times New Roman"/>
          <w:sz w:val="28"/>
          <w:szCs w:val="28"/>
          <w:lang w:val="uk-UA"/>
        </w:rPr>
        <w:t>.</w:t>
      </w:r>
      <w:r w:rsidR="00A56D7F" w:rsidRPr="007315C7">
        <w:rPr>
          <w:rFonts w:ascii="Times New Roman" w:hAnsi="Times New Roman" w:cs="Times New Roman"/>
          <w:sz w:val="28"/>
          <w:szCs w:val="28"/>
          <w:lang w:val="uk-UA"/>
        </w:rPr>
        <w:t xml:space="preserve"> </w:t>
      </w:r>
    </w:p>
    <w:p w:rsidR="00A346AD" w:rsidRPr="007315C7" w:rsidRDefault="00321D1D" w:rsidP="00A346AD">
      <w:pPr>
        <w:autoSpaceDE w:val="0"/>
        <w:autoSpaceDN w:val="0"/>
        <w:adjustRightInd w:val="0"/>
        <w:spacing w:after="0" w:line="240" w:lineRule="auto"/>
        <w:ind w:firstLine="708"/>
        <w:jc w:val="both"/>
        <w:rPr>
          <w:rFonts w:ascii="Times New Roman" w:eastAsia="Times New Roman" w:hAnsi="Times New Roman"/>
          <w:sz w:val="28"/>
          <w:szCs w:val="28"/>
          <w:lang w:val="uk-UA"/>
        </w:rPr>
      </w:pPr>
      <w:r w:rsidRPr="007315C7">
        <w:rPr>
          <w:rFonts w:ascii="Times New Roman" w:eastAsia="Times New Roman" w:hAnsi="Times New Roman"/>
          <w:sz w:val="28"/>
          <w:szCs w:val="28"/>
          <w:lang w:val="uk-UA"/>
        </w:rPr>
        <w:t xml:space="preserve">Вперше </w:t>
      </w:r>
      <w:r w:rsidR="00A56D7F" w:rsidRPr="007315C7">
        <w:rPr>
          <w:rFonts w:ascii="Times New Roman" w:eastAsia="Times New Roman" w:hAnsi="Times New Roman"/>
          <w:sz w:val="28"/>
          <w:szCs w:val="28"/>
          <w:lang w:val="uk-UA"/>
        </w:rPr>
        <w:t xml:space="preserve">доведено, що індекс резистентності брижових артерій при ультразвуковому дослідженні в умовах знеболювання фентанілом був більшім від нормального показника в 1,46 рази, а в умовах епідурального знеболювання та ТАР-блоку знаходився на рівні нормальних показників (р&lt;0,05). </w:t>
      </w:r>
    </w:p>
    <w:p w:rsidR="00A346AD" w:rsidRPr="007315C7" w:rsidRDefault="00A346AD" w:rsidP="00A346AD">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7315C7">
        <w:rPr>
          <w:rFonts w:ascii="Times New Roman" w:eastAsia="Times New Roman" w:hAnsi="Times New Roman" w:cs="Times New Roman"/>
          <w:sz w:val="28"/>
          <w:szCs w:val="28"/>
          <w:lang w:val="uk-UA"/>
        </w:rPr>
        <w:t xml:space="preserve">Вперше доведено, що на тлі застосування виключно фентанілу Rpk під час операційного втручання становив в 2,2 рази вище, а при застосуванні методів реґіонарної аналгезіі </w:t>
      </w:r>
      <w:r w:rsidRPr="007315C7">
        <w:rPr>
          <w:rFonts w:ascii="Times New Roman" w:eastAsia="Times New Roman" w:hAnsi="Times New Roman"/>
          <w:sz w:val="28"/>
          <w:szCs w:val="28"/>
          <w:lang w:val="uk-UA"/>
        </w:rPr>
        <w:t>а в умовах епідурального знеболювання та ТАР-блоку знаходився на рівні нормальних показників</w:t>
      </w:r>
      <w:r w:rsidRPr="007315C7">
        <w:rPr>
          <w:rFonts w:ascii="Times New Roman" w:eastAsia="Times New Roman" w:hAnsi="Times New Roman" w:cs="Times New Roman"/>
          <w:sz w:val="28"/>
          <w:szCs w:val="28"/>
          <w:lang w:val="uk-UA"/>
        </w:rPr>
        <w:t xml:space="preserve">. </w:t>
      </w:r>
    </w:p>
    <w:p w:rsidR="00030B39" w:rsidRPr="007315C7" w:rsidRDefault="00030B39" w:rsidP="00030B39">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 xml:space="preserve"> Отримала подальше наукове обгрунтування концепція значущості тяжкості перебігу посттравматичної запальної реакції для формування патологічно підвищеної больової чутливості, проте не концепція її виникнення у людини в результаті застосування опіоїдних анальгетиків. В роботі за </w:t>
      </w:r>
      <w:r w:rsidRPr="007315C7">
        <w:rPr>
          <w:rFonts w:ascii="Times New Roman" w:hAnsi="Times New Roman" w:cs="Times New Roman"/>
          <w:sz w:val="28"/>
          <w:szCs w:val="28"/>
          <w:lang w:val="uk-UA"/>
        </w:rPr>
        <w:lastRenderedPageBreak/>
        <w:t>допомогою комплексних експериментальних та клінічних досліджень отримано результати, що свідчать про провідну роль існування запальної реакції в перебігу післяопераційного стресу та больового синдрому.</w:t>
      </w:r>
    </w:p>
    <w:p w:rsidR="009E1643" w:rsidRPr="007315C7" w:rsidRDefault="00B54364" w:rsidP="00030B39">
      <w:pPr>
        <w:spacing w:after="0" w:line="240" w:lineRule="auto"/>
        <w:ind w:firstLine="708"/>
        <w:jc w:val="both"/>
        <w:rPr>
          <w:rFonts w:ascii="Times New Roman" w:hAnsi="Times New Roman" w:cs="Times New Roman"/>
          <w:sz w:val="28"/>
          <w:szCs w:val="28"/>
          <w:lang w:val="uk-UA"/>
        </w:rPr>
      </w:pPr>
      <w:r w:rsidRPr="007315C7">
        <w:rPr>
          <w:rFonts w:ascii="Times New Roman" w:hAnsi="Times New Roman" w:cs="Times New Roman"/>
          <w:b/>
          <w:sz w:val="28"/>
          <w:szCs w:val="28"/>
          <w:lang w:val="uk-UA"/>
        </w:rPr>
        <w:t>Практичне значення отриманих результатів</w:t>
      </w:r>
      <w:r w:rsidR="009E1643" w:rsidRPr="007315C7">
        <w:rPr>
          <w:rFonts w:ascii="Times New Roman" w:hAnsi="Times New Roman" w:cs="Times New Roman"/>
          <w:b/>
          <w:sz w:val="28"/>
          <w:szCs w:val="28"/>
          <w:lang w:val="uk-UA"/>
        </w:rPr>
        <w:t>.</w:t>
      </w:r>
      <w:r w:rsidR="00DC5C57" w:rsidRPr="007315C7">
        <w:rPr>
          <w:rFonts w:ascii="Times New Roman" w:hAnsi="Times New Roman" w:cs="Times New Roman"/>
          <w:b/>
          <w:sz w:val="28"/>
          <w:szCs w:val="28"/>
          <w:lang w:val="uk-UA"/>
        </w:rPr>
        <w:t xml:space="preserve"> </w:t>
      </w:r>
      <w:r w:rsidR="001C683D" w:rsidRPr="007315C7">
        <w:rPr>
          <w:rFonts w:ascii="Times New Roman" w:hAnsi="Times New Roman" w:cs="Times New Roman"/>
          <w:sz w:val="28"/>
          <w:szCs w:val="28"/>
          <w:lang w:val="uk-UA"/>
        </w:rPr>
        <w:t>Р</w:t>
      </w:r>
      <w:r w:rsidR="009E1643" w:rsidRPr="007315C7">
        <w:rPr>
          <w:rFonts w:ascii="Times New Roman" w:hAnsi="Times New Roman" w:cs="Times New Roman"/>
          <w:sz w:val="28"/>
          <w:szCs w:val="28"/>
          <w:lang w:val="uk-UA"/>
        </w:rPr>
        <w:t>озроблено і впроваджено нову стратегію післяопераційного знеболення у дітей</w:t>
      </w:r>
      <w:r w:rsidR="001C683D" w:rsidRPr="007315C7">
        <w:rPr>
          <w:rFonts w:ascii="Times New Roman" w:hAnsi="Times New Roman" w:cs="Times New Roman"/>
          <w:sz w:val="28"/>
          <w:szCs w:val="28"/>
          <w:lang w:val="uk-UA"/>
        </w:rPr>
        <w:t xml:space="preserve"> з онкопатологією в післяопераційному періоді</w:t>
      </w:r>
      <w:r w:rsidR="009E1643" w:rsidRPr="007315C7">
        <w:rPr>
          <w:rFonts w:ascii="Times New Roman" w:hAnsi="Times New Roman" w:cs="Times New Roman"/>
          <w:sz w:val="28"/>
          <w:szCs w:val="28"/>
          <w:lang w:val="uk-UA"/>
        </w:rPr>
        <w:t>, яка ґрунтується на моніторингу площі гіпералгезії та показників гомеостазу в післяопераційному періоді (гемодинаміка, внутрішньочеревний тиск та інші)</w:t>
      </w:r>
      <w:r w:rsidR="001C683D" w:rsidRPr="007315C7">
        <w:rPr>
          <w:rFonts w:ascii="Times New Roman" w:hAnsi="Times New Roman" w:cs="Times New Roman"/>
          <w:sz w:val="28"/>
          <w:szCs w:val="28"/>
          <w:lang w:val="uk-UA"/>
        </w:rPr>
        <w:t xml:space="preserve">. Нова стратегія застосування анальгетиків </w:t>
      </w:r>
      <w:r w:rsidR="009E1643" w:rsidRPr="007315C7">
        <w:rPr>
          <w:rFonts w:ascii="Times New Roman" w:hAnsi="Times New Roman" w:cs="Times New Roman"/>
          <w:sz w:val="28"/>
          <w:szCs w:val="28"/>
          <w:lang w:val="uk-UA"/>
        </w:rPr>
        <w:t>дозволил</w:t>
      </w:r>
      <w:r w:rsidR="001C683D" w:rsidRPr="007315C7">
        <w:rPr>
          <w:rFonts w:ascii="Times New Roman" w:hAnsi="Times New Roman" w:cs="Times New Roman"/>
          <w:sz w:val="28"/>
          <w:szCs w:val="28"/>
          <w:lang w:val="uk-UA"/>
        </w:rPr>
        <w:t>а</w:t>
      </w:r>
      <w:r w:rsidR="009E1643" w:rsidRPr="007315C7">
        <w:rPr>
          <w:rFonts w:ascii="Times New Roman" w:hAnsi="Times New Roman" w:cs="Times New Roman"/>
          <w:sz w:val="28"/>
          <w:szCs w:val="28"/>
          <w:lang w:val="uk-UA"/>
        </w:rPr>
        <w:t xml:space="preserve"> виявляти навіть початкові прояви недостатнього знеболення та гіпералгезії, оцінювати їх, надійно і своєчасно попереджати й усувати деструктивні та дестабілізуючі стресорні ураження, викликані операційною травмою, шляхом використання нозоорієнтованих взаємодіючих періопераційних хірургічних, анестезіологічних та клініко-фармакологічних технологій.</w:t>
      </w:r>
    </w:p>
    <w:p w:rsidR="009E1643" w:rsidRPr="007315C7" w:rsidRDefault="009E1643" w:rsidP="009E1643">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Усе це надає можливість розробити й запровадити більш надійні та досконалі технології анестезіологічного забезпечення хірургічних втручань у пацієнтів з урахуванням не тільки їх клінічного стану, виду та об’єму оперативних втручань, але й індивідуального перебігу післяопераційного періоду залежно від тяжкості запального процесу та больового синдрому.</w:t>
      </w:r>
    </w:p>
    <w:p w:rsidR="009E1643" w:rsidRPr="007315C7" w:rsidRDefault="009E1643" w:rsidP="009E1643">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Впровадження більш надійних та безпечних технологій для післяопераційного знеболення дозволить гарантувати своєчасне і повноцінне попередження та усунення стресових уражень, викликаних операційною травмою, має зменшити імовірність анестезіологічних ускладнень і  терміни перебування в лікувальному закладі, сприятиме ранній активації хворих зі швидким поверненням їх до повсякденної активності.</w:t>
      </w:r>
    </w:p>
    <w:p w:rsidR="009E1643" w:rsidRPr="007315C7" w:rsidRDefault="009E1643" w:rsidP="009E1643">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На основі результатів дослідження отримано 1 патент України на винахід та 2 деклараційних патенти України на корисну модель. Матеріали роботи ввійшли в реєстр галузевих нововведень №318/3/16.</w:t>
      </w:r>
    </w:p>
    <w:p w:rsidR="009E1643" w:rsidRPr="007315C7" w:rsidRDefault="009E1643" w:rsidP="009E1643">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Розроблену схему лікувально-діагностичних заходів і запропоновані найбільш оптимальні схеми знеболення у дітей в ранньому післяопераційному періоді впроваджено у практики відділень анестезіології та інтенсивної терапії, хірургії, травматології та онкології: Обласної клінічної лікарні КЗОЗ ОКЛ ЦЕМД та МК м. Харків, КЗ Дніпропетровський клінічний медичний центр матері та дитини ім. проф. М. Ф. Руднєва м. Дніпро, КЗ ТОР Тернопільська університетська лікарня, м. Тернопіль, Хмельницького обласного онкологічного диспансеру, м. Хмельницький, ДУ «Науково-практичний медичний центр дитячої кардіології та кардіохірургії», м. Київ, ДУ «Науково-практичний національний медичний центр Інститут раку», м. Київ, Київської міської клінічної лікарні №1, м. Київ, Запорізької обласної клінічної лікарні, м. Запоріжжя, Харківської обласної клінічної травматологічної лікарні, м. Харків, та в науково-педагогічну роботу кафедр анестезіології, хірургії та травматології Харківської медичної академії післядипломної освіти, м. Харків, Запорізького державного медичного університету, м. Запоріжжя, ДЗ «Дніпропетровська медична академія МОЗ України», м. Дніпро, та Національного медичного університету ім. О. О. Богомольця, м. Київ.</w:t>
      </w:r>
    </w:p>
    <w:p w:rsidR="009E1643" w:rsidRPr="007315C7" w:rsidRDefault="00B54364" w:rsidP="00693237">
      <w:pPr>
        <w:spacing w:after="0" w:line="240" w:lineRule="auto"/>
        <w:ind w:firstLine="708"/>
        <w:jc w:val="both"/>
        <w:rPr>
          <w:rFonts w:ascii="Times New Roman" w:hAnsi="Times New Roman" w:cs="Times New Roman"/>
          <w:sz w:val="28"/>
          <w:szCs w:val="28"/>
          <w:lang w:val="uk-UA"/>
        </w:rPr>
      </w:pPr>
      <w:r w:rsidRPr="007315C7">
        <w:rPr>
          <w:rFonts w:ascii="Times New Roman" w:hAnsi="Times New Roman" w:cs="Times New Roman"/>
          <w:b/>
          <w:sz w:val="28"/>
          <w:szCs w:val="28"/>
          <w:lang w:val="uk-UA"/>
        </w:rPr>
        <w:lastRenderedPageBreak/>
        <w:t>Особистий внесок здобувача</w:t>
      </w:r>
      <w:r w:rsidR="009E1643" w:rsidRPr="007315C7">
        <w:rPr>
          <w:rFonts w:ascii="Times New Roman" w:hAnsi="Times New Roman" w:cs="Times New Roman"/>
          <w:b/>
          <w:sz w:val="28"/>
          <w:szCs w:val="28"/>
          <w:lang w:val="uk-UA"/>
        </w:rPr>
        <w:t xml:space="preserve">. </w:t>
      </w:r>
      <w:r w:rsidR="009E1643" w:rsidRPr="007315C7">
        <w:rPr>
          <w:rFonts w:ascii="Times New Roman" w:hAnsi="Times New Roman" w:cs="Times New Roman"/>
          <w:sz w:val="28"/>
          <w:szCs w:val="28"/>
          <w:lang w:val="uk-UA"/>
        </w:rPr>
        <w:t xml:space="preserve">Дисертаційна робота є самостійним науковим дослідженням автора. Здобувачем особисто сформульовано ідею дослідження, проведено патентно-інформаційний пошук наукової літератури, визначено мету і завдання дослідження. </w:t>
      </w:r>
    </w:p>
    <w:p w:rsidR="009E1643" w:rsidRPr="007315C7" w:rsidRDefault="009E1643" w:rsidP="009E1643">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 xml:space="preserve">Опрацьовано експериментальну модель гіпералгезії на фоні фармакокорекції досліджуваними препаратами. Дисертантом самостійно виконано всі експериментальні дослідження. </w:t>
      </w:r>
    </w:p>
    <w:p w:rsidR="009E1643" w:rsidRPr="007315C7" w:rsidRDefault="009E1643" w:rsidP="009E1643">
      <w:pPr>
        <w:spacing w:after="0" w:line="240" w:lineRule="auto"/>
        <w:ind w:firstLine="709"/>
        <w:jc w:val="both"/>
        <w:rPr>
          <w:rFonts w:ascii="Times New Roman" w:hAnsi="Times New Roman" w:cs="Times New Roman"/>
          <w:color w:val="000000" w:themeColor="text1"/>
          <w:sz w:val="28"/>
          <w:szCs w:val="28"/>
          <w:lang w:val="uk-UA"/>
        </w:rPr>
      </w:pPr>
      <w:r w:rsidRPr="007315C7">
        <w:rPr>
          <w:rFonts w:ascii="Times New Roman" w:hAnsi="Times New Roman" w:cs="Times New Roman"/>
          <w:sz w:val="28"/>
          <w:szCs w:val="28"/>
          <w:lang w:val="uk-UA"/>
        </w:rPr>
        <w:t>Автором особисто проведено клінічне обстеження та лікування кожного хворого з детальним аналізом динаміки лікування упродовж перебування хворого у стаціонарі. Автор особисто провів статистичний аналіз результатів дослідження, його узагальнення та зробив відповідні висновки.</w:t>
      </w:r>
      <w:r w:rsidR="00907168" w:rsidRPr="007315C7">
        <w:rPr>
          <w:rFonts w:ascii="Times New Roman" w:hAnsi="Times New Roman" w:cs="Times New Roman"/>
          <w:sz w:val="28"/>
          <w:szCs w:val="28"/>
        </w:rPr>
        <w:t xml:space="preserve"> </w:t>
      </w:r>
      <w:r w:rsidR="00361E4F" w:rsidRPr="007315C7">
        <w:rPr>
          <w:rFonts w:ascii="Times New Roman" w:hAnsi="Times New Roman" w:cs="Times New Roman"/>
          <w:sz w:val="28"/>
          <w:szCs w:val="28"/>
          <w:lang w:val="uk-UA"/>
        </w:rPr>
        <w:t>Розроблено</w:t>
      </w:r>
      <w:r w:rsidR="00693237" w:rsidRPr="007315C7">
        <w:rPr>
          <w:rFonts w:ascii="Times New Roman" w:hAnsi="Times New Roman" w:cs="Times New Roman"/>
          <w:sz w:val="28"/>
          <w:szCs w:val="28"/>
          <w:lang w:val="uk-UA"/>
        </w:rPr>
        <w:t xml:space="preserve"> та </w:t>
      </w:r>
      <w:r w:rsidR="00693237" w:rsidRPr="007315C7">
        <w:rPr>
          <w:rFonts w:ascii="Times New Roman" w:hAnsi="Times New Roman" w:cs="Times New Roman"/>
          <w:color w:val="000000" w:themeColor="text1"/>
          <w:sz w:val="28"/>
          <w:szCs w:val="28"/>
          <w:lang w:val="uk-UA"/>
        </w:rPr>
        <w:t xml:space="preserve">впроваджено найбільш безпечну та ефективну </w:t>
      </w:r>
      <w:r w:rsidR="00930F1F" w:rsidRPr="007315C7">
        <w:rPr>
          <w:rFonts w:ascii="Times New Roman" w:hAnsi="Times New Roman" w:cs="Times New Roman"/>
          <w:color w:val="000000" w:themeColor="text1"/>
          <w:sz w:val="28"/>
          <w:szCs w:val="28"/>
          <w:lang w:val="uk-UA"/>
        </w:rPr>
        <w:t>стратегію</w:t>
      </w:r>
      <w:r w:rsidR="00693237" w:rsidRPr="007315C7">
        <w:rPr>
          <w:rFonts w:ascii="Times New Roman" w:hAnsi="Times New Roman" w:cs="Times New Roman"/>
          <w:color w:val="000000" w:themeColor="text1"/>
          <w:sz w:val="28"/>
          <w:szCs w:val="28"/>
          <w:lang w:val="uk-UA"/>
        </w:rPr>
        <w:t xml:space="preserve"> знеболення в післяопераційному періоді у дітей</w:t>
      </w:r>
      <w:r w:rsidR="008D412F" w:rsidRPr="007315C7">
        <w:rPr>
          <w:rFonts w:ascii="Times New Roman" w:hAnsi="Times New Roman" w:cs="Times New Roman"/>
          <w:color w:val="000000" w:themeColor="text1"/>
          <w:sz w:val="28"/>
          <w:szCs w:val="28"/>
        </w:rPr>
        <w:t xml:space="preserve"> в онкох</w:t>
      </w:r>
      <w:r w:rsidR="008D412F" w:rsidRPr="007315C7">
        <w:rPr>
          <w:rFonts w:ascii="Times New Roman" w:hAnsi="Times New Roman" w:cs="Times New Roman"/>
          <w:color w:val="000000" w:themeColor="text1"/>
          <w:sz w:val="28"/>
          <w:szCs w:val="28"/>
          <w:lang w:val="uk-UA"/>
        </w:rPr>
        <w:t>і</w:t>
      </w:r>
      <w:r w:rsidR="008D412F" w:rsidRPr="007315C7">
        <w:rPr>
          <w:rFonts w:ascii="Times New Roman" w:hAnsi="Times New Roman" w:cs="Times New Roman"/>
          <w:color w:val="000000" w:themeColor="text1"/>
          <w:sz w:val="28"/>
          <w:szCs w:val="28"/>
        </w:rPr>
        <w:t>рург</w:t>
      </w:r>
      <w:r w:rsidR="008D412F" w:rsidRPr="007315C7">
        <w:rPr>
          <w:rFonts w:ascii="Times New Roman" w:hAnsi="Times New Roman" w:cs="Times New Roman"/>
          <w:color w:val="000000" w:themeColor="text1"/>
          <w:sz w:val="28"/>
          <w:szCs w:val="28"/>
          <w:lang w:val="uk-UA"/>
        </w:rPr>
        <w:t>ії</w:t>
      </w:r>
      <w:r w:rsidR="00693237" w:rsidRPr="007315C7">
        <w:rPr>
          <w:rFonts w:ascii="Times New Roman" w:hAnsi="Times New Roman" w:cs="Times New Roman"/>
          <w:color w:val="000000" w:themeColor="text1"/>
          <w:sz w:val="28"/>
          <w:szCs w:val="28"/>
          <w:lang w:val="uk-UA"/>
        </w:rPr>
        <w:t>.</w:t>
      </w:r>
    </w:p>
    <w:p w:rsidR="009E1643" w:rsidRPr="007315C7" w:rsidRDefault="00B54364" w:rsidP="00361E4F">
      <w:pPr>
        <w:spacing w:after="0" w:line="240" w:lineRule="auto"/>
        <w:ind w:firstLine="708"/>
        <w:jc w:val="both"/>
        <w:rPr>
          <w:rFonts w:ascii="Times New Roman" w:hAnsi="Times New Roman" w:cs="Times New Roman"/>
          <w:sz w:val="28"/>
          <w:szCs w:val="28"/>
          <w:lang w:val="uk-UA"/>
        </w:rPr>
      </w:pPr>
      <w:r w:rsidRPr="007315C7">
        <w:rPr>
          <w:rFonts w:ascii="Times New Roman" w:hAnsi="Times New Roman" w:cs="Times New Roman"/>
          <w:b/>
          <w:color w:val="000000" w:themeColor="text1"/>
          <w:sz w:val="28"/>
          <w:szCs w:val="28"/>
          <w:lang w:val="uk-UA"/>
        </w:rPr>
        <w:t>Апробація результатів</w:t>
      </w:r>
      <w:r w:rsidR="009E1643" w:rsidRPr="007315C7">
        <w:rPr>
          <w:rFonts w:ascii="Times New Roman" w:hAnsi="Times New Roman" w:cs="Times New Roman"/>
          <w:b/>
          <w:color w:val="000000" w:themeColor="text1"/>
          <w:sz w:val="28"/>
          <w:szCs w:val="28"/>
          <w:lang w:val="uk-UA"/>
        </w:rPr>
        <w:t xml:space="preserve"> дисертації.</w:t>
      </w:r>
      <w:r w:rsidR="009E1643" w:rsidRPr="007315C7">
        <w:rPr>
          <w:rFonts w:ascii="Times New Roman" w:hAnsi="Times New Roman" w:cs="Times New Roman"/>
          <w:color w:val="000000" w:themeColor="text1"/>
          <w:sz w:val="28"/>
          <w:szCs w:val="28"/>
          <w:lang w:val="uk-UA"/>
        </w:rPr>
        <w:t xml:space="preserve"> Основні</w:t>
      </w:r>
      <w:r w:rsidR="009E1643" w:rsidRPr="007315C7">
        <w:rPr>
          <w:rFonts w:ascii="Times New Roman" w:hAnsi="Times New Roman" w:cs="Times New Roman"/>
          <w:sz w:val="28"/>
          <w:szCs w:val="28"/>
          <w:lang w:val="uk-UA"/>
        </w:rPr>
        <w:t xml:space="preserve"> положення дисертаційної роботи оприлюднені на: VII національному конгресі Асоціації анестезіологів України (Дніпро, 2016), 15th World Congress on Pain (Buenos Aires, Argentina 2014), 7th ESPA European Congress on Pediatric Anesthesia, (Istanbul, 2015), 9 th EFIC European Congress of Pain (Vienna, Austria, 2015), 5 та 6 конгресі дитячих анестезіологів (Івано-Франківськ, 2015, 2016), 2nd International Congress of Moldovan Society for the Study and Management of Pain (Chisinau, 2016), European Pain Federation Krakow Pain School. Translational Pain Research: from lab to clinic. (Krakow, Poland, 2015), симпозіумі «Лікування гострого та хронічного болю в онкології. Служба гострого болю. Acute pain service», (м. Вінниця, м. Київ, м. Харків, м. Чернівці, м. Львів, 2</w:t>
      </w:r>
      <w:r w:rsidR="00C67C87" w:rsidRPr="007315C7">
        <w:rPr>
          <w:rFonts w:ascii="Times New Roman" w:hAnsi="Times New Roman" w:cs="Times New Roman"/>
          <w:sz w:val="28"/>
          <w:szCs w:val="28"/>
          <w:lang w:val="uk-UA"/>
        </w:rPr>
        <w:t>015 р, 2016 р, 2017 р), НПК по а</w:t>
      </w:r>
      <w:r w:rsidR="009E1643" w:rsidRPr="007315C7">
        <w:rPr>
          <w:rFonts w:ascii="Times New Roman" w:hAnsi="Times New Roman" w:cs="Times New Roman"/>
          <w:sz w:val="28"/>
          <w:szCs w:val="28"/>
          <w:lang w:val="uk-UA"/>
        </w:rPr>
        <w:t>нестезіології та ІТ «Autumn meeting in Odessa» (Одеса, 2016), НПК «Актуальні питання анестезіології та інтенсивної терапії» (Запоріжжя, 2015), НПК «Pain Control» (Вінниця, 2015), VIII НПК «Досягнення клінічної фармакології та фармакотерапії на шляхах доказової медицини» (Вінниця, 2015), на 9-му Британсько-Українському симпозіумі анестезіологів (Київ, 2017), 11th International Symposium on Pediatric Pain (Kuala Lumpur, Malaysia, 2017).</w:t>
      </w:r>
    </w:p>
    <w:p w:rsidR="009E1643" w:rsidRPr="007315C7" w:rsidRDefault="009E1643" w:rsidP="00361E4F">
      <w:pPr>
        <w:spacing w:after="0" w:line="240" w:lineRule="auto"/>
        <w:ind w:firstLine="708"/>
        <w:jc w:val="both"/>
        <w:rPr>
          <w:rFonts w:ascii="Times New Roman" w:hAnsi="Times New Roman" w:cs="Times New Roman"/>
          <w:sz w:val="28"/>
          <w:szCs w:val="28"/>
          <w:lang w:val="uk-UA"/>
        </w:rPr>
      </w:pPr>
      <w:r w:rsidRPr="007315C7">
        <w:rPr>
          <w:rFonts w:ascii="Times New Roman" w:hAnsi="Times New Roman" w:cs="Times New Roman"/>
          <w:b/>
          <w:sz w:val="28"/>
          <w:szCs w:val="28"/>
          <w:lang w:val="uk-UA"/>
        </w:rPr>
        <w:t>Публікації.</w:t>
      </w:r>
      <w:r w:rsidRPr="007315C7">
        <w:rPr>
          <w:rFonts w:ascii="Times New Roman" w:hAnsi="Times New Roman" w:cs="Times New Roman"/>
          <w:sz w:val="28"/>
          <w:szCs w:val="28"/>
          <w:lang w:val="uk-UA"/>
        </w:rPr>
        <w:t xml:space="preserve"> За темою дисертації опубліковано 3</w:t>
      </w:r>
      <w:r w:rsidR="001C683D" w:rsidRPr="007315C7">
        <w:rPr>
          <w:rFonts w:ascii="Times New Roman" w:hAnsi="Times New Roman" w:cs="Times New Roman"/>
          <w:sz w:val="28"/>
          <w:szCs w:val="28"/>
          <w:lang w:val="uk-UA"/>
        </w:rPr>
        <w:t>6</w:t>
      </w:r>
      <w:r w:rsidR="00AC6587" w:rsidRPr="007315C7">
        <w:rPr>
          <w:rFonts w:ascii="Times New Roman" w:hAnsi="Times New Roman" w:cs="Times New Roman"/>
          <w:sz w:val="28"/>
          <w:szCs w:val="28"/>
          <w:lang w:val="uk-UA"/>
        </w:rPr>
        <w:t xml:space="preserve"> праць, із них 30</w:t>
      </w:r>
      <w:r w:rsidRPr="007315C7">
        <w:rPr>
          <w:rFonts w:ascii="Times New Roman" w:hAnsi="Times New Roman" w:cs="Times New Roman"/>
          <w:sz w:val="28"/>
          <w:szCs w:val="28"/>
          <w:lang w:val="uk-UA"/>
        </w:rPr>
        <w:t xml:space="preserve"> статті у фахових </w:t>
      </w:r>
      <w:r w:rsidR="00361E4F" w:rsidRPr="007315C7">
        <w:rPr>
          <w:rFonts w:ascii="Times New Roman" w:hAnsi="Times New Roman" w:cs="Times New Roman"/>
          <w:sz w:val="28"/>
          <w:szCs w:val="28"/>
          <w:lang w:val="uk-UA"/>
        </w:rPr>
        <w:t>наукових виданнях</w:t>
      </w:r>
      <w:r w:rsidRPr="007315C7">
        <w:rPr>
          <w:rFonts w:ascii="Times New Roman" w:hAnsi="Times New Roman" w:cs="Times New Roman"/>
          <w:sz w:val="28"/>
          <w:szCs w:val="28"/>
          <w:lang w:val="uk-UA"/>
        </w:rPr>
        <w:t>, отримано 2 деклараційних патенти України на корисн</w:t>
      </w:r>
      <w:r w:rsidR="00714116" w:rsidRPr="007315C7">
        <w:rPr>
          <w:rFonts w:ascii="Times New Roman" w:hAnsi="Times New Roman" w:cs="Times New Roman"/>
          <w:sz w:val="28"/>
          <w:szCs w:val="28"/>
          <w:lang w:val="uk-UA"/>
        </w:rPr>
        <w:t>у модель та 1 патент на винахід та</w:t>
      </w:r>
      <w:r w:rsidRPr="007315C7">
        <w:rPr>
          <w:rFonts w:ascii="Times New Roman" w:hAnsi="Times New Roman" w:cs="Times New Roman"/>
          <w:sz w:val="28"/>
          <w:szCs w:val="28"/>
          <w:lang w:val="uk-UA"/>
        </w:rPr>
        <w:t xml:space="preserve"> 3 тез доповідей у матеріалах з’їздів і конференцій.</w:t>
      </w:r>
    </w:p>
    <w:p w:rsidR="009E1643" w:rsidRPr="007315C7" w:rsidRDefault="009E1643" w:rsidP="00361E4F">
      <w:pPr>
        <w:spacing w:after="0" w:line="240" w:lineRule="auto"/>
        <w:ind w:firstLine="708"/>
        <w:jc w:val="both"/>
        <w:rPr>
          <w:rFonts w:ascii="Times New Roman" w:hAnsi="Times New Roman" w:cs="Times New Roman"/>
          <w:sz w:val="28"/>
          <w:szCs w:val="28"/>
          <w:lang w:val="uk-UA"/>
        </w:rPr>
      </w:pPr>
      <w:r w:rsidRPr="007315C7">
        <w:rPr>
          <w:rFonts w:ascii="Times New Roman" w:hAnsi="Times New Roman" w:cs="Times New Roman"/>
          <w:b/>
          <w:sz w:val="28"/>
          <w:szCs w:val="28"/>
          <w:lang w:val="uk-UA"/>
        </w:rPr>
        <w:t>Об’єм та структура дисертації.</w:t>
      </w:r>
      <w:r w:rsidRPr="007315C7">
        <w:rPr>
          <w:rFonts w:ascii="Times New Roman" w:hAnsi="Times New Roman" w:cs="Times New Roman"/>
          <w:sz w:val="28"/>
          <w:szCs w:val="28"/>
          <w:lang w:val="uk-UA"/>
        </w:rPr>
        <w:t xml:space="preserve"> Дисертація викладена на</w:t>
      </w:r>
      <w:r w:rsidR="004D2125" w:rsidRPr="007315C7">
        <w:rPr>
          <w:rFonts w:ascii="Times New Roman" w:hAnsi="Times New Roman" w:cs="Times New Roman"/>
          <w:sz w:val="28"/>
          <w:szCs w:val="28"/>
          <w:lang w:val="uk-UA"/>
        </w:rPr>
        <w:t xml:space="preserve"> </w:t>
      </w:r>
      <w:r w:rsidR="00710CE9" w:rsidRPr="007315C7">
        <w:rPr>
          <w:rFonts w:ascii="Times New Roman" w:hAnsi="Times New Roman" w:cs="Times New Roman"/>
          <w:sz w:val="28"/>
          <w:szCs w:val="28"/>
          <w:lang w:val="uk-UA"/>
        </w:rPr>
        <w:t>351 сторінці</w:t>
      </w:r>
      <w:r w:rsidRPr="007315C7">
        <w:rPr>
          <w:rFonts w:ascii="Times New Roman" w:hAnsi="Times New Roman" w:cs="Times New Roman"/>
          <w:sz w:val="28"/>
          <w:szCs w:val="28"/>
          <w:lang w:val="uk-UA"/>
        </w:rPr>
        <w:t xml:space="preserve"> комп′ютерного тексту і складається з титульного аркуша, анотації, вступу, огляду літератури, 6 розділів власних досліджень, висновків, практичних рекомендацій, переліку посилань, який містить 104 найменування кирилицею та 324 найменування латиною</w:t>
      </w:r>
      <w:r w:rsidR="00714116" w:rsidRPr="007315C7">
        <w:rPr>
          <w:rFonts w:ascii="Times New Roman" w:hAnsi="Times New Roman" w:cs="Times New Roman"/>
          <w:sz w:val="28"/>
          <w:szCs w:val="28"/>
          <w:lang w:val="uk-UA"/>
        </w:rPr>
        <w:t xml:space="preserve"> (</w:t>
      </w:r>
      <w:r w:rsidR="00BC01CA" w:rsidRPr="007315C7">
        <w:rPr>
          <w:rFonts w:ascii="Times New Roman" w:hAnsi="Times New Roman" w:cs="Times New Roman"/>
          <w:sz w:val="28"/>
          <w:szCs w:val="28"/>
          <w:lang w:val="uk-UA"/>
        </w:rPr>
        <w:t xml:space="preserve">45 </w:t>
      </w:r>
      <w:r w:rsidR="00714116" w:rsidRPr="007315C7">
        <w:rPr>
          <w:rFonts w:ascii="Times New Roman" w:hAnsi="Times New Roman" w:cs="Times New Roman"/>
          <w:sz w:val="28"/>
          <w:szCs w:val="28"/>
          <w:lang w:val="uk-UA"/>
        </w:rPr>
        <w:t>стор</w:t>
      </w:r>
      <w:r w:rsidR="00A534E5" w:rsidRPr="007315C7">
        <w:rPr>
          <w:rFonts w:ascii="Times New Roman" w:hAnsi="Times New Roman" w:cs="Times New Roman"/>
          <w:sz w:val="28"/>
          <w:szCs w:val="28"/>
          <w:lang w:val="uk-UA"/>
        </w:rPr>
        <w:t>інок</w:t>
      </w:r>
      <w:r w:rsidR="00714116" w:rsidRPr="007315C7">
        <w:rPr>
          <w:rFonts w:ascii="Times New Roman" w:hAnsi="Times New Roman" w:cs="Times New Roman"/>
          <w:sz w:val="28"/>
          <w:szCs w:val="28"/>
          <w:lang w:val="uk-UA"/>
        </w:rPr>
        <w:t>)</w:t>
      </w:r>
      <w:r w:rsidRPr="007315C7">
        <w:rPr>
          <w:rFonts w:ascii="Times New Roman" w:hAnsi="Times New Roman" w:cs="Times New Roman"/>
          <w:sz w:val="28"/>
          <w:szCs w:val="28"/>
          <w:lang w:val="uk-UA"/>
        </w:rPr>
        <w:t>, та обов’язкового додатка</w:t>
      </w:r>
      <w:r w:rsidR="00A534E5" w:rsidRPr="007315C7">
        <w:rPr>
          <w:rFonts w:ascii="Times New Roman" w:hAnsi="Times New Roman" w:cs="Times New Roman"/>
          <w:sz w:val="28"/>
          <w:szCs w:val="28"/>
          <w:lang w:val="uk-UA"/>
        </w:rPr>
        <w:t xml:space="preserve"> (7 сторінок)</w:t>
      </w:r>
      <w:r w:rsidRPr="007315C7">
        <w:rPr>
          <w:rFonts w:ascii="Times New Roman" w:hAnsi="Times New Roman" w:cs="Times New Roman"/>
          <w:sz w:val="28"/>
          <w:szCs w:val="28"/>
          <w:lang w:val="uk-UA"/>
        </w:rPr>
        <w:t xml:space="preserve">. Робота ілюстрована </w:t>
      </w:r>
      <w:r w:rsidR="00710CE9" w:rsidRPr="007315C7">
        <w:rPr>
          <w:rFonts w:ascii="Times New Roman" w:hAnsi="Times New Roman" w:cs="Times New Roman"/>
          <w:sz w:val="28"/>
          <w:szCs w:val="28"/>
          <w:lang w:val="uk-UA"/>
        </w:rPr>
        <w:t>91</w:t>
      </w:r>
      <w:r w:rsidR="00BC01CA" w:rsidRPr="007315C7">
        <w:rPr>
          <w:rFonts w:ascii="Times New Roman" w:hAnsi="Times New Roman" w:cs="Times New Roman"/>
          <w:sz w:val="28"/>
          <w:szCs w:val="28"/>
          <w:lang w:val="uk-UA"/>
        </w:rPr>
        <w:t xml:space="preserve"> рисунком</w:t>
      </w:r>
      <w:r w:rsidR="00A534E5" w:rsidRPr="007315C7">
        <w:rPr>
          <w:rFonts w:ascii="Times New Roman" w:hAnsi="Times New Roman" w:cs="Times New Roman"/>
          <w:sz w:val="28"/>
          <w:szCs w:val="28"/>
          <w:lang w:val="uk-UA"/>
        </w:rPr>
        <w:t xml:space="preserve"> (2 сторінки)</w:t>
      </w:r>
      <w:r w:rsidRPr="007315C7">
        <w:rPr>
          <w:rFonts w:ascii="Times New Roman" w:hAnsi="Times New Roman" w:cs="Times New Roman"/>
          <w:sz w:val="28"/>
          <w:szCs w:val="28"/>
          <w:lang w:val="uk-UA"/>
        </w:rPr>
        <w:t xml:space="preserve"> та </w:t>
      </w:r>
      <w:r w:rsidR="00710CE9" w:rsidRPr="007315C7">
        <w:rPr>
          <w:rFonts w:ascii="Times New Roman" w:hAnsi="Times New Roman" w:cs="Times New Roman"/>
          <w:sz w:val="28"/>
          <w:szCs w:val="28"/>
          <w:lang w:val="uk-UA"/>
        </w:rPr>
        <w:t xml:space="preserve">31 </w:t>
      </w:r>
      <w:r w:rsidR="00542A14" w:rsidRPr="007315C7">
        <w:rPr>
          <w:rFonts w:ascii="Times New Roman" w:hAnsi="Times New Roman" w:cs="Times New Roman"/>
          <w:sz w:val="28"/>
          <w:szCs w:val="28"/>
          <w:lang w:val="uk-UA"/>
        </w:rPr>
        <w:t>таблицями</w:t>
      </w:r>
      <w:r w:rsidR="00A534E5" w:rsidRPr="007315C7">
        <w:rPr>
          <w:rFonts w:ascii="Times New Roman" w:hAnsi="Times New Roman" w:cs="Times New Roman"/>
          <w:sz w:val="28"/>
          <w:szCs w:val="28"/>
          <w:lang w:val="uk-UA"/>
        </w:rPr>
        <w:t xml:space="preserve"> (1 сторінка)</w:t>
      </w:r>
      <w:r w:rsidRPr="007315C7">
        <w:rPr>
          <w:rFonts w:ascii="Times New Roman" w:hAnsi="Times New Roman" w:cs="Times New Roman"/>
          <w:sz w:val="28"/>
          <w:szCs w:val="28"/>
          <w:lang w:val="uk-UA"/>
        </w:rPr>
        <w:t>.</w:t>
      </w:r>
    </w:p>
    <w:p w:rsidR="00710CE9" w:rsidRPr="007315C7" w:rsidRDefault="00710CE9" w:rsidP="00447B6B">
      <w:pPr>
        <w:spacing w:line="240" w:lineRule="auto"/>
        <w:jc w:val="center"/>
        <w:rPr>
          <w:rFonts w:ascii="Times New Roman" w:hAnsi="Times New Roman" w:cs="Times New Roman"/>
          <w:b/>
          <w:sz w:val="28"/>
          <w:szCs w:val="28"/>
          <w:lang w:val="uk-UA"/>
        </w:rPr>
      </w:pPr>
    </w:p>
    <w:p w:rsidR="00447B6B" w:rsidRPr="007315C7" w:rsidRDefault="00447B6B" w:rsidP="00447B6B">
      <w:pPr>
        <w:spacing w:line="240" w:lineRule="auto"/>
        <w:jc w:val="center"/>
        <w:rPr>
          <w:rFonts w:ascii="Times New Roman" w:hAnsi="Times New Roman" w:cs="Times New Roman"/>
          <w:b/>
          <w:sz w:val="28"/>
          <w:szCs w:val="28"/>
          <w:lang w:val="uk-UA"/>
        </w:rPr>
      </w:pPr>
      <w:r w:rsidRPr="007315C7">
        <w:rPr>
          <w:rFonts w:ascii="Times New Roman" w:hAnsi="Times New Roman" w:cs="Times New Roman"/>
          <w:b/>
          <w:sz w:val="28"/>
          <w:szCs w:val="28"/>
          <w:lang w:val="uk-UA"/>
        </w:rPr>
        <w:t>ОСНОВНИЙ ЗМІСТ РОБОТИ</w:t>
      </w:r>
    </w:p>
    <w:p w:rsidR="00447B6B" w:rsidRPr="007315C7" w:rsidRDefault="00201A63" w:rsidP="00C36B34">
      <w:pPr>
        <w:spacing w:after="0" w:line="240" w:lineRule="auto"/>
        <w:ind w:firstLine="708"/>
        <w:jc w:val="both"/>
        <w:rPr>
          <w:rFonts w:ascii="Times New Roman" w:hAnsi="Times New Roman" w:cs="Times New Roman"/>
          <w:sz w:val="28"/>
          <w:szCs w:val="28"/>
          <w:lang w:val="uk-UA"/>
        </w:rPr>
      </w:pPr>
      <w:r w:rsidRPr="007315C7">
        <w:rPr>
          <w:rFonts w:ascii="Times New Roman" w:hAnsi="Times New Roman" w:cs="Times New Roman"/>
          <w:b/>
          <w:sz w:val="28"/>
          <w:szCs w:val="28"/>
          <w:lang w:val="uk-UA"/>
        </w:rPr>
        <w:t>Матеріали</w:t>
      </w:r>
      <w:r w:rsidR="00AA3880" w:rsidRPr="007315C7">
        <w:rPr>
          <w:rFonts w:ascii="Times New Roman" w:hAnsi="Times New Roman" w:cs="Times New Roman"/>
          <w:b/>
          <w:sz w:val="28"/>
          <w:szCs w:val="28"/>
          <w:lang w:val="uk-UA"/>
        </w:rPr>
        <w:t xml:space="preserve"> та методи</w:t>
      </w:r>
      <w:r w:rsidRPr="007315C7">
        <w:rPr>
          <w:rFonts w:ascii="Times New Roman" w:hAnsi="Times New Roman" w:cs="Times New Roman"/>
          <w:b/>
          <w:sz w:val="28"/>
          <w:szCs w:val="28"/>
          <w:lang w:val="uk-UA"/>
        </w:rPr>
        <w:t xml:space="preserve">. </w:t>
      </w:r>
      <w:r w:rsidRPr="007315C7">
        <w:rPr>
          <w:rFonts w:ascii="Times New Roman" w:hAnsi="Times New Roman" w:cs="Times New Roman"/>
          <w:sz w:val="28"/>
          <w:szCs w:val="28"/>
          <w:lang w:val="uk-UA"/>
        </w:rPr>
        <w:t>Дослідження</w:t>
      </w:r>
      <w:r w:rsidR="004D2125" w:rsidRPr="007315C7">
        <w:rPr>
          <w:rFonts w:ascii="Times New Roman" w:hAnsi="Times New Roman" w:cs="Times New Roman"/>
          <w:sz w:val="28"/>
          <w:szCs w:val="28"/>
          <w:lang w:val="uk-UA"/>
        </w:rPr>
        <w:t xml:space="preserve"> </w:t>
      </w:r>
      <w:r w:rsidR="00AA3880" w:rsidRPr="007315C7">
        <w:rPr>
          <w:rFonts w:ascii="Times New Roman" w:hAnsi="Times New Roman" w:cs="Times New Roman"/>
          <w:sz w:val="28"/>
          <w:szCs w:val="28"/>
          <w:lang w:val="uk-UA"/>
        </w:rPr>
        <w:t xml:space="preserve">було проведено клінічні та експериментальні спостереження, підпорядковані визначенню ефективних схем </w:t>
      </w:r>
      <w:r w:rsidR="00AA3880" w:rsidRPr="007315C7">
        <w:rPr>
          <w:rFonts w:ascii="Times New Roman" w:hAnsi="Times New Roman" w:cs="Times New Roman"/>
          <w:sz w:val="28"/>
          <w:szCs w:val="28"/>
          <w:lang w:val="uk-UA"/>
        </w:rPr>
        <w:lastRenderedPageBreak/>
        <w:t>знеболення для попередження розвитку синдрому гіпералгезії в періопераційному періоді у дітей з онкологічною хірургічною патологією та залежно від типу і технік знеболення в цьому періоді. На базі відділень хірургії №1 та №2, онкогематології та анестезіології й інтенсивної терапії Вінницької обласної дитячої клінічної лікарні обстежено 294 дітей (162 хлопчика і 132 дівчин</w:t>
      </w:r>
      <w:r w:rsidR="00C67C87" w:rsidRPr="007315C7">
        <w:rPr>
          <w:rFonts w:ascii="Times New Roman" w:hAnsi="Times New Roman" w:cs="Times New Roman"/>
          <w:sz w:val="28"/>
          <w:szCs w:val="28"/>
          <w:lang w:val="uk-UA"/>
        </w:rPr>
        <w:t>к</w:t>
      </w:r>
      <w:r w:rsidR="00AA3880" w:rsidRPr="007315C7">
        <w:rPr>
          <w:rFonts w:ascii="Times New Roman" w:hAnsi="Times New Roman" w:cs="Times New Roman"/>
          <w:sz w:val="28"/>
          <w:szCs w:val="28"/>
          <w:lang w:val="uk-UA"/>
        </w:rPr>
        <w:t>и), яким згідно зі стандартними методиками та режимом дозування під час планових оперативних втручань проводили індукцію і підтримку наркозу введенням пропофолу або малопотокової анестезії севофлюраном за загально прийнятою методикою та аналгезію в періопераційному періоді фентанілом, кетаміном і різними схемами нейроаксилярної та регіонарної анестезії. Дослідження було рандомізованим, проспективним та контрольованим. Рандомізацію дослідження забезпечено покроковим набором пацієнтів до груп дослідження відповідно до прогнозованої травматичності хірургічного втручання, що було заплановане.</w:t>
      </w:r>
    </w:p>
    <w:p w:rsidR="00AA3880" w:rsidRPr="007315C7" w:rsidRDefault="00AA3880" w:rsidP="00B060DC">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Основним критерієм відбору пацієнтів була потреба в проведенні оперативного втручання з приводу злоякісних новоутворень та іншої хірургічної патології із залучанням методів анестезіологічного забез</w:t>
      </w:r>
      <w:r w:rsidR="00D46F6A" w:rsidRPr="007315C7">
        <w:rPr>
          <w:rFonts w:ascii="Times New Roman" w:hAnsi="Times New Roman" w:cs="Times New Roman"/>
          <w:sz w:val="28"/>
          <w:szCs w:val="28"/>
          <w:lang w:val="uk-UA"/>
        </w:rPr>
        <w:t xml:space="preserve">печення в умовах операційної. До дослідження включались: </w:t>
      </w:r>
      <w:r w:rsidRPr="007315C7">
        <w:rPr>
          <w:rFonts w:ascii="Times New Roman" w:hAnsi="Times New Roman" w:cs="Times New Roman"/>
          <w:sz w:val="28"/>
          <w:szCs w:val="28"/>
          <w:lang w:val="uk-UA"/>
        </w:rPr>
        <w:t xml:space="preserve">хлопчики та дівчатка;вік від </w:t>
      </w:r>
      <w:r w:rsidR="00D35107" w:rsidRPr="007315C7">
        <w:rPr>
          <w:rFonts w:ascii="Times New Roman" w:hAnsi="Times New Roman" w:cs="Times New Roman"/>
          <w:sz w:val="28"/>
          <w:szCs w:val="28"/>
          <w:lang w:val="uk-UA"/>
        </w:rPr>
        <w:t xml:space="preserve">3-х </w:t>
      </w:r>
      <w:r w:rsidRPr="007315C7">
        <w:rPr>
          <w:rFonts w:ascii="Times New Roman" w:hAnsi="Times New Roman" w:cs="Times New Roman"/>
          <w:sz w:val="28"/>
          <w:szCs w:val="28"/>
          <w:lang w:val="uk-UA"/>
        </w:rPr>
        <w:t>до 18 років;пацієнти зі злоякісними новоутвореннями та іншою хірургічною патол</w:t>
      </w:r>
      <w:r w:rsidR="00B060DC" w:rsidRPr="007315C7">
        <w:rPr>
          <w:rFonts w:ascii="Times New Roman" w:hAnsi="Times New Roman" w:cs="Times New Roman"/>
          <w:sz w:val="28"/>
          <w:szCs w:val="28"/>
          <w:lang w:val="uk-UA"/>
        </w:rPr>
        <w:t>огією.</w:t>
      </w:r>
      <w:r w:rsidR="0084344F" w:rsidRPr="007315C7">
        <w:rPr>
          <w:rFonts w:ascii="Times New Roman" w:hAnsi="Times New Roman" w:cs="Times New Roman"/>
          <w:sz w:val="28"/>
          <w:szCs w:val="28"/>
          <w:lang w:val="uk-UA"/>
        </w:rPr>
        <w:t xml:space="preserve"> </w:t>
      </w:r>
      <w:r w:rsidR="00B060DC" w:rsidRPr="007315C7">
        <w:rPr>
          <w:rFonts w:ascii="Times New Roman" w:hAnsi="Times New Roman" w:cs="Times New Roman"/>
          <w:sz w:val="28"/>
          <w:szCs w:val="28"/>
          <w:lang w:val="uk-UA"/>
        </w:rPr>
        <w:t xml:space="preserve">Враховувалися: </w:t>
      </w:r>
      <w:r w:rsidRPr="007315C7">
        <w:rPr>
          <w:rFonts w:ascii="Times New Roman" w:hAnsi="Times New Roman" w:cs="Times New Roman"/>
          <w:sz w:val="28"/>
          <w:szCs w:val="28"/>
          <w:lang w:val="uk-UA"/>
        </w:rPr>
        <w:t>здатність пацієнта або його близьких родичів до адекватного співробітництва в процесі дослідження;ступінь анестезіологічного ризику за шкалою Американської спілки анестезіологів (ASA) 2–4 ступеня.</w:t>
      </w:r>
    </w:p>
    <w:p w:rsidR="00AA3880" w:rsidRPr="007315C7" w:rsidRDefault="00AA3880" w:rsidP="00D46F6A">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Критерії виключення пацієнтів з випробування:вагітність, лактація;анурія;</w:t>
      </w:r>
      <w:r w:rsidR="00D46F6A" w:rsidRPr="007315C7">
        <w:rPr>
          <w:rFonts w:ascii="Times New Roman" w:hAnsi="Times New Roman" w:cs="Times New Roman"/>
          <w:sz w:val="28"/>
          <w:szCs w:val="28"/>
          <w:lang w:val="uk-UA"/>
        </w:rPr>
        <w:t xml:space="preserve"> к</w:t>
      </w:r>
      <w:r w:rsidRPr="007315C7">
        <w:rPr>
          <w:rFonts w:ascii="Times New Roman" w:hAnsi="Times New Roman" w:cs="Times New Roman"/>
          <w:sz w:val="28"/>
          <w:szCs w:val="28"/>
          <w:lang w:val="uk-UA"/>
        </w:rPr>
        <w:t>ома;стани, при яких не показано проведення анестезіологічного забезпечення з використанням зазначених схем знеболення (декомпенсована серцева недостатність, олігурія та анурія внаслідок органічних захворювань нирок);наявність супутніх декомпенсованих захворювань (цукровий діабет, хронічна ниркова недостатність) або гострих станів, які здатні суттєво вплинути на результати досліджень;участь в іншому клінічному випробуванні;відмова хоча б одного з батьків в участі у клінічному випробуванні.</w:t>
      </w:r>
    </w:p>
    <w:p w:rsidR="00AA3880" w:rsidRPr="007315C7" w:rsidRDefault="00AA3880" w:rsidP="00B16776">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Під час виконання роботи передбачались заходи із забезпечення безпеки для здоров’я пацієнтів, дотримання їх прав, людської гідності та морально-етичних норм у відповідності до принципів Гельсінської декларації прав людини, Конвенції Ради Європи про права людини і біомедицини та відповідних Законів України. Не використовувались нові, недосліджені методи діагностики та медикаментозного лікування, необов’язкові інвазійні методи дослідження для вирішення суто наукових питань.</w:t>
      </w:r>
    </w:p>
    <w:p w:rsidR="00B16776" w:rsidRPr="007315C7" w:rsidRDefault="00B16776" w:rsidP="00B16776">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Для дослідження впливу анальгетиків хворі були розподілені на наступні групи. Перша група – 109 пацієнтів, які знеболювались безперервною внутрішньовенною інфузією фентанілу в дозі 10–15 мкг/кг/добу із середньою дозою (</w:t>
      </w:r>
      <w:r w:rsidR="003C20DE" w:rsidRPr="007315C7">
        <w:rPr>
          <w:rFonts w:ascii="Times New Roman" w:hAnsi="Times New Roman" w:cs="Times New Roman"/>
          <w:sz w:val="28"/>
          <w:szCs w:val="28"/>
          <w:lang w:val="uk-UA"/>
        </w:rPr>
        <w:t>14,4 ± 3,2</w:t>
      </w:r>
      <w:r w:rsidRPr="007315C7">
        <w:rPr>
          <w:rFonts w:ascii="Times New Roman" w:hAnsi="Times New Roman" w:cs="Times New Roman"/>
          <w:sz w:val="28"/>
          <w:szCs w:val="28"/>
          <w:lang w:val="uk-UA"/>
        </w:rPr>
        <w:t>) мкг/кг/добу).</w:t>
      </w:r>
    </w:p>
    <w:p w:rsidR="00B16776" w:rsidRPr="007315C7" w:rsidRDefault="00B16776" w:rsidP="00B16776">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Друга група – 58 пацієнтів, які знеболювались методом постійної епідуральної аналгезії бупівакаїном</w:t>
      </w:r>
      <w:r w:rsidR="007C0F5C" w:rsidRPr="007315C7">
        <w:rPr>
          <w:rFonts w:ascii="Times New Roman" w:hAnsi="Times New Roman" w:cs="Times New Roman"/>
          <w:sz w:val="28"/>
          <w:szCs w:val="28"/>
          <w:lang w:val="uk-UA"/>
        </w:rPr>
        <w:t xml:space="preserve"> </w:t>
      </w:r>
      <w:r w:rsidR="00BD103E" w:rsidRPr="007315C7">
        <w:rPr>
          <w:rFonts w:ascii="Times New Roman" w:hAnsi="Times New Roman" w:cs="Times New Roman"/>
          <w:sz w:val="28"/>
          <w:szCs w:val="28"/>
          <w:lang w:val="uk-UA"/>
        </w:rPr>
        <w:t>гідрохлоридом</w:t>
      </w:r>
      <w:r w:rsidRPr="007315C7">
        <w:rPr>
          <w:rFonts w:ascii="Times New Roman" w:hAnsi="Times New Roman" w:cs="Times New Roman"/>
          <w:sz w:val="28"/>
          <w:szCs w:val="28"/>
          <w:lang w:val="uk-UA"/>
        </w:rPr>
        <w:t xml:space="preserve"> 0,5 % у дозі 0,3–0,4 мг/кг із середньою дозою (0,32 ± 0,24) мг/кг та безперервною інфузією фентанілу в дозі 1–5 мкг/кг/добу </w:t>
      </w:r>
      <w:r w:rsidR="002962F3" w:rsidRPr="007315C7">
        <w:rPr>
          <w:rFonts w:ascii="Times New Roman" w:hAnsi="Times New Roman" w:cs="Times New Roman"/>
          <w:sz w:val="28"/>
          <w:szCs w:val="28"/>
          <w:lang w:val="uk-UA"/>
        </w:rPr>
        <w:t>та середньою дозою (2,7 ± 1,1</w:t>
      </w:r>
      <w:r w:rsidRPr="007315C7">
        <w:rPr>
          <w:rFonts w:ascii="Times New Roman" w:hAnsi="Times New Roman" w:cs="Times New Roman"/>
          <w:sz w:val="28"/>
          <w:szCs w:val="28"/>
          <w:lang w:val="uk-UA"/>
        </w:rPr>
        <w:t>) мкг/кг/добу.</w:t>
      </w:r>
      <w:r w:rsidR="00AA52A7" w:rsidRPr="007315C7">
        <w:rPr>
          <w:rFonts w:ascii="Times New Roman" w:hAnsi="Times New Roman" w:cs="Times New Roman"/>
          <w:sz w:val="28"/>
          <w:szCs w:val="28"/>
          <w:lang w:val="uk-UA"/>
        </w:rPr>
        <w:t xml:space="preserve"> При виконанні </w:t>
      </w:r>
      <w:r w:rsidR="00AA52A7" w:rsidRPr="007315C7">
        <w:rPr>
          <w:rFonts w:ascii="Times New Roman" w:hAnsi="Times New Roman" w:cs="Times New Roman"/>
          <w:sz w:val="28"/>
          <w:szCs w:val="28"/>
          <w:lang w:val="uk-UA"/>
        </w:rPr>
        <w:lastRenderedPageBreak/>
        <w:t>епідуральної анестезії-аналгезії для візуалізації структур и контролю просування голки використовувався конвексний датчик 4 - 6 МГц (Logiq 100, GE, USA, або лінійний датчик 5-10 МГц</w:t>
      </w:r>
      <w:r w:rsidR="0084344F" w:rsidRPr="007315C7">
        <w:rPr>
          <w:rFonts w:ascii="Times New Roman" w:hAnsi="Times New Roman" w:cs="Times New Roman"/>
          <w:sz w:val="28"/>
          <w:szCs w:val="28"/>
          <w:lang w:val="uk-UA"/>
        </w:rPr>
        <w:t xml:space="preserve"> </w:t>
      </w:r>
      <w:r w:rsidR="00AA52A7" w:rsidRPr="007315C7">
        <w:rPr>
          <w:rFonts w:ascii="Times New Roman" w:hAnsi="Times New Roman" w:cs="Times New Roman"/>
          <w:sz w:val="28"/>
          <w:szCs w:val="28"/>
          <w:lang w:val="uk-UA"/>
        </w:rPr>
        <w:t>Ezono 4000, Germany).</w:t>
      </w:r>
    </w:p>
    <w:p w:rsidR="00B16776" w:rsidRPr="007315C7" w:rsidRDefault="00B16776" w:rsidP="00B16776">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 xml:space="preserve">Третя група – 62 пацієнти, які знеболювались методом комбінованого ТАР-блоку бупівакаїном </w:t>
      </w:r>
      <w:r w:rsidR="00FD44CB" w:rsidRPr="007315C7">
        <w:rPr>
          <w:rFonts w:ascii="Times New Roman" w:hAnsi="Times New Roman" w:cs="Times New Roman"/>
          <w:sz w:val="28"/>
          <w:szCs w:val="28"/>
          <w:lang w:val="uk-UA"/>
        </w:rPr>
        <w:t>гідрохлоридом</w:t>
      </w:r>
      <w:r w:rsidRPr="007315C7">
        <w:rPr>
          <w:rFonts w:ascii="Times New Roman" w:hAnsi="Times New Roman" w:cs="Times New Roman"/>
          <w:sz w:val="28"/>
          <w:szCs w:val="28"/>
          <w:lang w:val="uk-UA"/>
        </w:rPr>
        <w:t>0,375 % та безперервною інфузією фентанілу в дозі 1–5  мкг/кг/добу та середньою дозою (</w:t>
      </w:r>
      <w:r w:rsidR="002962F3" w:rsidRPr="007315C7">
        <w:rPr>
          <w:rFonts w:ascii="Times New Roman" w:hAnsi="Times New Roman" w:cs="Times New Roman"/>
          <w:sz w:val="28"/>
          <w:szCs w:val="28"/>
          <w:lang w:val="uk-UA"/>
        </w:rPr>
        <w:t>2,3 ± 0,9</w:t>
      </w:r>
      <w:r w:rsidRPr="007315C7">
        <w:rPr>
          <w:rFonts w:ascii="Times New Roman" w:hAnsi="Times New Roman" w:cs="Times New Roman"/>
          <w:sz w:val="28"/>
          <w:szCs w:val="28"/>
          <w:lang w:val="uk-UA"/>
        </w:rPr>
        <w:t>) мкг/кг/добу.</w:t>
      </w:r>
      <w:r w:rsidR="002343AC" w:rsidRPr="007315C7">
        <w:rPr>
          <w:rFonts w:ascii="Times New Roman" w:hAnsi="Times New Roman" w:cs="Times New Roman"/>
          <w:sz w:val="28"/>
          <w:szCs w:val="28"/>
          <w:lang w:val="uk-UA"/>
        </w:rPr>
        <w:t xml:space="preserve"> </w:t>
      </w:r>
      <w:r w:rsidR="00AA52A7" w:rsidRPr="007315C7">
        <w:rPr>
          <w:rFonts w:ascii="Times New Roman" w:hAnsi="Times New Roman" w:cs="Times New Roman"/>
          <w:sz w:val="28"/>
          <w:szCs w:val="28"/>
          <w:lang w:val="uk-UA"/>
        </w:rPr>
        <w:t>Розчин 0,375% бупівакаїну</w:t>
      </w:r>
      <w:r w:rsidR="00735389" w:rsidRPr="007315C7">
        <w:rPr>
          <w:rFonts w:ascii="Times New Roman" w:hAnsi="Times New Roman" w:cs="Times New Roman"/>
          <w:sz w:val="28"/>
          <w:szCs w:val="28"/>
          <w:lang w:val="uk-UA"/>
        </w:rPr>
        <w:t xml:space="preserve"> гідрохлорід</w:t>
      </w:r>
      <w:r w:rsidR="00AA52A7" w:rsidRPr="007315C7">
        <w:rPr>
          <w:rFonts w:ascii="Times New Roman" w:hAnsi="Times New Roman" w:cs="Times New Roman"/>
          <w:sz w:val="28"/>
          <w:szCs w:val="28"/>
          <w:lang w:val="uk-UA"/>
        </w:rPr>
        <w:t xml:space="preserve"> в об’емі 10-20 мл вводився в нейрофасціальний простір поперечного м’яза живота в ділянці трикутника Petit з обох сторін. Пункція виконувалась голкою для спінальної анестезії G22 (B.Braun).</w:t>
      </w:r>
    </w:p>
    <w:p w:rsidR="00B16776" w:rsidRPr="007315C7" w:rsidRDefault="00B16776" w:rsidP="00B16776">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Четверта група – 65 пацієнтів, які знеболювались комбінованою безперервною внутрішньовенною інфузією фентанілу в дозі 2–10 мкг/кг/добу із середньою дозою (</w:t>
      </w:r>
      <w:r w:rsidR="002962F3" w:rsidRPr="007315C7">
        <w:rPr>
          <w:rFonts w:ascii="Times New Roman" w:hAnsi="Times New Roman" w:cs="Times New Roman"/>
          <w:sz w:val="28"/>
          <w:szCs w:val="28"/>
          <w:lang w:val="uk-UA"/>
        </w:rPr>
        <w:t>8,4 ± 1,0</w:t>
      </w:r>
      <w:r w:rsidRPr="007315C7">
        <w:rPr>
          <w:rFonts w:ascii="Times New Roman" w:hAnsi="Times New Roman" w:cs="Times New Roman"/>
          <w:sz w:val="28"/>
          <w:szCs w:val="28"/>
          <w:lang w:val="uk-UA"/>
        </w:rPr>
        <w:t>) мкг/кг/добу та безперервною внутрішньовенною інфузією кетаміну в субнаркотичних дозах 0,1–0,5 мг/кг/добу та середньою дозою (0,26 ± 0,</w:t>
      </w:r>
      <w:r w:rsidR="002962F3" w:rsidRPr="007315C7">
        <w:rPr>
          <w:rFonts w:ascii="Times New Roman" w:hAnsi="Times New Roman" w:cs="Times New Roman"/>
          <w:sz w:val="28"/>
          <w:szCs w:val="28"/>
          <w:lang w:val="uk-UA"/>
        </w:rPr>
        <w:t>0</w:t>
      </w:r>
      <w:r w:rsidRPr="007315C7">
        <w:rPr>
          <w:rFonts w:ascii="Times New Roman" w:hAnsi="Times New Roman" w:cs="Times New Roman"/>
          <w:sz w:val="28"/>
          <w:szCs w:val="28"/>
          <w:lang w:val="uk-UA"/>
        </w:rPr>
        <w:t>4) мг/кг/добу.</w:t>
      </w:r>
    </w:p>
    <w:p w:rsidR="00B90B9C" w:rsidRPr="007315C7" w:rsidRDefault="00B90B9C" w:rsidP="00B16776">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Всі пацієнти всіх груп без виключення отримали для знеболення  внутрішньовенний парацетамол в дозі 50 мг/кг/добу. За цією причиною надалі цей аспект дослідження не обговорюється.</w:t>
      </w:r>
    </w:p>
    <w:p w:rsidR="00B16776" w:rsidRPr="007315C7" w:rsidRDefault="00B16776" w:rsidP="00B16776">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Пацієнтам в ранньому післяопераційному періоді (1, 3, 5 доба) визначали периметр розповсюдження мінімального порогу болю навколо післяопераційної рани. Проекція лінії післяопераційної рани умовно поділялась на два рівних відрізки трьома точками, через які у 16 векторних напрямках, з кутом між ними в 45°, за допомогою набору з 10 каліброваних монофіламентів Вон-Фрея здійснювали тиск на шкіру зі зростаючою силою від 4 г до 300 г. Кожну з 16 визначених точок відзначали кольоровим маркером на шкірі, а з’єднавши їх між собою, отримували дійсний периметр мінімального порогу болю навколо післяопераційної рани, з наступною фотофіксацією. В результаті комп’ютерної обробки фотографій отримували значення площі розповсюдження болю в квадратних сантиметрах. Інтенсивність болю визначали за візуально-аналоговою шкалою. Поріг механічної больової чутливості визначали як найменшу силу тиску, що спричинювала больову реакцію пацієнта (4 бали або більше за поведінковою шкалою оцінки болю Behavioral Pain Scale). Для визначення тяжкості стресорної реакції та тяжкості перебігу запалення визначали вміст кортизолу в крові імуноферментним методом та рівень глікемії глюкозооксидазним методом.</w:t>
      </w:r>
    </w:p>
    <w:p w:rsidR="00B16776" w:rsidRPr="007315C7" w:rsidRDefault="00B16776" w:rsidP="00B16776">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 xml:space="preserve">Моніторували показники частоти серцевих скорочень, всіх показників артеріального тиску. </w:t>
      </w:r>
      <w:r w:rsidR="00AA52A7" w:rsidRPr="007315C7">
        <w:rPr>
          <w:rFonts w:ascii="Times New Roman" w:hAnsi="Times New Roman" w:cs="Times New Roman"/>
          <w:sz w:val="28"/>
          <w:szCs w:val="28"/>
          <w:lang w:val="uk-UA"/>
        </w:rPr>
        <w:t xml:space="preserve">Реєстрація параметрів відбувалась в автоматичному режимі за допомогою моніторів «Datascope» та «Novometrix». Дослідження проводились на наступних етапах знеболення: 1-й етап – початок оперативного втручання, 2-й етап – травматичний момент оперативного втручання, 3-й етап – закінчення оперативного втручання, 4-й етап – 6 година після оперативного втручання, 5-й етап – 24 година піcля оперативного втручання, 6-й етап – 48 година піcля оперативного втручання та 7-й етап – 72 година піcля оперативного втручання. </w:t>
      </w:r>
      <w:r w:rsidRPr="007315C7">
        <w:rPr>
          <w:rFonts w:ascii="Times New Roman" w:hAnsi="Times New Roman" w:cs="Times New Roman"/>
          <w:sz w:val="28"/>
          <w:szCs w:val="28"/>
          <w:lang w:val="uk-UA"/>
        </w:rPr>
        <w:t xml:space="preserve">За допомогою ультразвукового дослідження визначали ударний об’єму серця і хвилинний об’єм кровообігу, індекс резистентності артеріальних судин. </w:t>
      </w:r>
      <w:r w:rsidR="00AA52A7" w:rsidRPr="007315C7">
        <w:rPr>
          <w:rFonts w:ascii="Times New Roman" w:hAnsi="Times New Roman" w:cs="Times New Roman"/>
          <w:sz w:val="28"/>
          <w:szCs w:val="28"/>
          <w:lang w:val="uk-UA"/>
        </w:rPr>
        <w:t xml:space="preserve">Допплерометрія мезентеріального </w:t>
      </w:r>
      <w:r w:rsidR="00AA52A7" w:rsidRPr="007315C7">
        <w:rPr>
          <w:rFonts w:ascii="Times New Roman" w:hAnsi="Times New Roman" w:cs="Times New Roman"/>
          <w:sz w:val="28"/>
          <w:szCs w:val="28"/>
          <w:lang w:val="uk-UA"/>
        </w:rPr>
        <w:lastRenderedPageBreak/>
        <w:t xml:space="preserve">кровотоку в верхній мезентеріальній артерії та нирковій артеріях проводились без попередньої підготовки хворих, апаратом LOGIQ BOOK–XP, з використанням конвексного датчика 3,5-5,0 МГц, мікроконвексного датчика 4-8 МГц в режимі реального часу з дозованою компресією датчиком черевної стінки. </w:t>
      </w:r>
      <w:r w:rsidRPr="007315C7">
        <w:rPr>
          <w:rFonts w:ascii="Times New Roman" w:hAnsi="Times New Roman" w:cs="Times New Roman"/>
          <w:sz w:val="28"/>
          <w:szCs w:val="28"/>
          <w:lang w:val="uk-UA"/>
        </w:rPr>
        <w:t>За допомогою катетера Фолея визначали внутрішньочеревний тиск та розраховували величину абдомінального перфузійного тиску. По монітору дихального апарату Hamillton C2 визначали показники дихального комплайнсу та імпедансу дихальних шляхів.</w:t>
      </w:r>
    </w:p>
    <w:p w:rsidR="00B16776" w:rsidRPr="007315C7" w:rsidRDefault="00B16776" w:rsidP="00B16776">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Для визначення вмісту в крові толл-подібних рецепторів 4 типу використовували сендвіч-ферментний імунний аналіз із застосуванням реактивів «Human TLR4 ELISA Kit» (NeoBiolab, CША).</w:t>
      </w:r>
    </w:p>
    <w:p w:rsidR="00B16776" w:rsidRPr="007315C7" w:rsidRDefault="00B16776" w:rsidP="00B16776">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 xml:space="preserve">Для проведення морфологічних досліджень використовували зразки шкіри пацієнтів, які бралися в зоні операційної рани в умовах ретельного знеболювання з дозволу пацієнтів та їх батьків. </w:t>
      </w:r>
      <w:r w:rsidR="00AA52A7" w:rsidRPr="007315C7">
        <w:rPr>
          <w:rFonts w:ascii="Times New Roman" w:hAnsi="Times New Roman" w:cs="Times New Roman"/>
          <w:sz w:val="28"/>
          <w:szCs w:val="28"/>
          <w:lang w:val="uk-UA"/>
        </w:rPr>
        <w:t>Контрольну групу склали пацієнти (7 пацієнтів) з мало об’ємними новоутвореннями шкіри, які відмовились від проведення будь-якого знеболення, в зв</w:t>
      </w:r>
      <w:r w:rsidR="00AA52A7" w:rsidRPr="007315C7">
        <w:rPr>
          <w:rFonts w:ascii="Times New Roman" w:hAnsi="Times New Roman" w:cs="Times New Roman"/>
          <w:sz w:val="28"/>
          <w:szCs w:val="28"/>
        </w:rPr>
        <w:t>’</w:t>
      </w:r>
      <w:r w:rsidR="00AA52A7" w:rsidRPr="007315C7">
        <w:rPr>
          <w:rFonts w:ascii="Times New Roman" w:hAnsi="Times New Roman" w:cs="Times New Roman"/>
          <w:sz w:val="28"/>
          <w:szCs w:val="28"/>
          <w:lang w:val="uk-UA"/>
        </w:rPr>
        <w:t xml:space="preserve">язку малої </w:t>
      </w:r>
      <w:r w:rsidR="00B26AE0" w:rsidRPr="007315C7">
        <w:rPr>
          <w:rFonts w:ascii="Times New Roman" w:hAnsi="Times New Roman" w:cs="Times New Roman"/>
          <w:sz w:val="28"/>
          <w:szCs w:val="28"/>
          <w:lang w:val="uk-UA"/>
        </w:rPr>
        <w:t>травматичні</w:t>
      </w:r>
      <w:r w:rsidR="00AA52A7" w:rsidRPr="007315C7">
        <w:rPr>
          <w:rFonts w:ascii="Times New Roman" w:hAnsi="Times New Roman" w:cs="Times New Roman"/>
          <w:sz w:val="28"/>
          <w:szCs w:val="28"/>
          <w:lang w:val="uk-UA"/>
        </w:rPr>
        <w:t>стю оперативного втручання. Забраний матеріал фіксувався 10% водним розчином нейтрального формаліну протягом 48 годин, потім він промивався проточною водою, в подальшому проводилось його зневоднення у системі багатоатомних спиртів і заливка в парафін за стандартною схемою. Напівтонкі зрізи товщиною 7–8 мкм забарвлювались гематоксиліном і еозином та сріблились за методом Фута.</w:t>
      </w:r>
      <w:r w:rsidR="0084344F" w:rsidRPr="007315C7">
        <w:rPr>
          <w:rFonts w:ascii="Times New Roman" w:hAnsi="Times New Roman" w:cs="Times New Roman"/>
          <w:sz w:val="28"/>
          <w:szCs w:val="28"/>
          <w:lang w:val="uk-UA"/>
        </w:rPr>
        <w:t xml:space="preserve"> </w:t>
      </w:r>
      <w:r w:rsidRPr="007315C7">
        <w:rPr>
          <w:rFonts w:ascii="Times New Roman" w:hAnsi="Times New Roman" w:cs="Times New Roman"/>
          <w:sz w:val="28"/>
          <w:szCs w:val="28"/>
          <w:lang w:val="uk-UA"/>
        </w:rPr>
        <w:t>Під час виконання роботи передбачались заходи із забезпечення безпеки для здоров’я пацієнтів, дотримання їх прав, людської гідності та морально-етичних норм.</w:t>
      </w:r>
    </w:p>
    <w:p w:rsidR="00B16776" w:rsidRPr="007315C7" w:rsidRDefault="00B16776" w:rsidP="00B16776">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 xml:space="preserve">В експериментальному дослідженні використано </w:t>
      </w:r>
      <w:r w:rsidR="00B90B9C" w:rsidRPr="007315C7">
        <w:rPr>
          <w:rFonts w:ascii="Times New Roman" w:hAnsi="Times New Roman" w:cs="Times New Roman"/>
          <w:sz w:val="28"/>
          <w:szCs w:val="28"/>
          <w:lang w:val="uk-UA"/>
        </w:rPr>
        <w:t>2</w:t>
      </w:r>
      <w:r w:rsidRPr="007315C7">
        <w:rPr>
          <w:rFonts w:ascii="Times New Roman" w:hAnsi="Times New Roman" w:cs="Times New Roman"/>
          <w:sz w:val="28"/>
          <w:szCs w:val="28"/>
          <w:lang w:val="uk-UA"/>
        </w:rPr>
        <w:t>50 нелінійних щурів з масою 120–220 г. Антифлогогенну дію препаратів вивчали на моделі карагінанового набряку. В якості моделі гіпералгезії також використовували карагеніновий</w:t>
      </w:r>
      <w:r w:rsidR="001F573A" w:rsidRPr="007315C7">
        <w:rPr>
          <w:rFonts w:ascii="Times New Roman" w:hAnsi="Times New Roman" w:cs="Times New Roman"/>
          <w:sz w:val="28"/>
          <w:szCs w:val="28"/>
          <w:lang w:val="uk-UA"/>
        </w:rPr>
        <w:t xml:space="preserve"> набряк (0,1 мл 1 % р-н). Карагіна</w:t>
      </w:r>
      <w:r w:rsidRPr="007315C7">
        <w:rPr>
          <w:rFonts w:ascii="Times New Roman" w:hAnsi="Times New Roman" w:cs="Times New Roman"/>
          <w:sz w:val="28"/>
          <w:szCs w:val="28"/>
          <w:lang w:val="uk-UA"/>
        </w:rPr>
        <w:t>новий набряк відтворювали субплантарним введенням 0,05 мл 1 % розчину карагінану (Sigma, USA) в праву задню кінцівку тварини. Оцінку тяжкості ексудації провели за результатами порівняльного зважування ампутованих набряклих та інтактних кінцівок. За тестом вокалізації визначали поріг механічної больової чутливості. Тяжкість реакції стресу визначалася за вмістом в крові тварин кортизолу та глюкози. Морфологію шкіри в умовах карагінанового запалення та застосування різних схем знеболювання вивчали після приготування напівтонких зрізів товщиною 7–8 мкм, які забарвлювались гематоксиліном і еозином та сріблились за методом Фута. Виявлення с-Fos-імунореактивних ядер (мічених нейронів) проводили за допомогою стандартної авідин-біотин-пероксидазної методики з використанням поліклональних антитіл кролика проти ядерного білка c-Fos (Ab-5; «Oncogene Research», США) та комерційного набору ABC (PK 4001; «Vector», США).</w:t>
      </w:r>
      <w:r w:rsidR="00B90B9C" w:rsidRPr="007315C7">
        <w:rPr>
          <w:rFonts w:ascii="Times New Roman" w:hAnsi="Times New Roman" w:cs="Times New Roman"/>
          <w:sz w:val="28"/>
          <w:szCs w:val="28"/>
          <w:lang w:val="uk-UA"/>
        </w:rPr>
        <w:t xml:space="preserve"> При проведенні експериментального дослідження на окремій групі піддослідних тварин було вивчено антифлогогенну дію парацетамолу.</w:t>
      </w:r>
    </w:p>
    <w:p w:rsidR="00B16776" w:rsidRPr="007315C7" w:rsidRDefault="00B16776" w:rsidP="00B16776">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Результати дослідження оброблено із використанням статистичних критеріїв множинних порівнянь, критерію хі-квадрат Пірсона та за допомогою лінійного та р</w:t>
      </w:r>
      <w:r w:rsidR="001F573A" w:rsidRPr="007315C7">
        <w:rPr>
          <w:rFonts w:ascii="Times New Roman" w:hAnsi="Times New Roman" w:cs="Times New Roman"/>
          <w:sz w:val="28"/>
          <w:szCs w:val="28"/>
          <w:lang w:val="uk-UA"/>
        </w:rPr>
        <w:t xml:space="preserve">ангового кореляційного аналізу. </w:t>
      </w:r>
    </w:p>
    <w:p w:rsidR="00257A07" w:rsidRPr="007315C7" w:rsidRDefault="00FC6869" w:rsidP="00C36B34">
      <w:pPr>
        <w:spacing w:after="0" w:line="240" w:lineRule="auto"/>
        <w:ind w:firstLine="708"/>
        <w:jc w:val="both"/>
        <w:rPr>
          <w:rFonts w:ascii="Times New Roman" w:hAnsi="Times New Roman" w:cs="Times New Roman"/>
          <w:sz w:val="28"/>
          <w:szCs w:val="28"/>
          <w:lang w:val="uk-UA"/>
        </w:rPr>
      </w:pPr>
      <w:r w:rsidRPr="007315C7">
        <w:rPr>
          <w:rFonts w:ascii="Times New Roman" w:hAnsi="Times New Roman" w:cs="Times New Roman"/>
          <w:b/>
          <w:sz w:val="28"/>
          <w:szCs w:val="28"/>
          <w:lang w:val="uk-UA"/>
        </w:rPr>
        <w:lastRenderedPageBreak/>
        <w:t>Результати</w:t>
      </w:r>
      <w:r w:rsidR="00B54364" w:rsidRPr="007315C7">
        <w:rPr>
          <w:rFonts w:ascii="Times New Roman" w:hAnsi="Times New Roman" w:cs="Times New Roman"/>
          <w:b/>
          <w:sz w:val="28"/>
          <w:szCs w:val="28"/>
          <w:lang w:val="uk-UA"/>
        </w:rPr>
        <w:t xml:space="preserve"> власних досліджень</w:t>
      </w:r>
      <w:r w:rsidRPr="007315C7">
        <w:rPr>
          <w:rFonts w:ascii="Times New Roman" w:hAnsi="Times New Roman" w:cs="Times New Roman"/>
          <w:b/>
          <w:sz w:val="28"/>
          <w:szCs w:val="28"/>
          <w:lang w:val="uk-UA"/>
        </w:rPr>
        <w:t xml:space="preserve"> та їх обговорення. </w:t>
      </w:r>
      <w:r w:rsidR="00257A07" w:rsidRPr="007315C7">
        <w:rPr>
          <w:rFonts w:ascii="Times New Roman" w:hAnsi="Times New Roman" w:cs="Times New Roman"/>
          <w:sz w:val="28"/>
          <w:szCs w:val="28"/>
          <w:lang w:val="uk-UA"/>
        </w:rPr>
        <w:t>В моделі карагінанового набряку вивчалися наступні процеси. 1) Антифлогогенна дія потужного опіоїдного анальгетика фентанілу, нестероїдного протизапального препарату парацетамолу із слабким протизапальним ефектом та переважною пригнічуючою дією на активність ЦОГ-2, регіонарної блокади місцевим анестетиком бупівакаїном</w:t>
      </w:r>
      <w:r w:rsidR="00C923C0" w:rsidRPr="007315C7">
        <w:rPr>
          <w:rFonts w:ascii="Times New Roman" w:hAnsi="Times New Roman" w:cs="Times New Roman"/>
          <w:sz w:val="28"/>
          <w:szCs w:val="28"/>
          <w:lang w:val="uk-UA"/>
        </w:rPr>
        <w:t xml:space="preserve"> гідрохлорідом</w:t>
      </w:r>
      <w:r w:rsidR="00257A07" w:rsidRPr="007315C7">
        <w:rPr>
          <w:rFonts w:ascii="Times New Roman" w:hAnsi="Times New Roman" w:cs="Times New Roman"/>
          <w:sz w:val="28"/>
          <w:szCs w:val="28"/>
          <w:lang w:val="uk-UA"/>
        </w:rPr>
        <w:t xml:space="preserve"> та внутрішньовенного анестетика кетаміну із знеболюючим ефектом та антагонізмом до глутаматних рецепторів. Потужність антифлогогенного ефекту визначали, переважно, за здатністю пригнічувати ексудацію рідини із судин до м’яких тканин шляхом порівняльного визначення маси запаленої та інтактної нижньої кінцівки на тлі карагінановго запалення, для пригнічення активності якого були використані заходи, що згадані вище. Найбільш потужну антифлогогенну дію надавало створення регіонарної анестезії бупівакаїном</w:t>
      </w:r>
      <w:r w:rsidR="00C923C0" w:rsidRPr="007315C7">
        <w:rPr>
          <w:rFonts w:ascii="Times New Roman" w:hAnsi="Times New Roman" w:cs="Times New Roman"/>
          <w:sz w:val="28"/>
          <w:szCs w:val="28"/>
          <w:lang w:val="uk-UA"/>
        </w:rPr>
        <w:t xml:space="preserve"> гідрохлорідом</w:t>
      </w:r>
      <w:r w:rsidR="00257A07" w:rsidRPr="007315C7">
        <w:rPr>
          <w:rFonts w:ascii="Times New Roman" w:hAnsi="Times New Roman" w:cs="Times New Roman"/>
          <w:sz w:val="28"/>
          <w:szCs w:val="28"/>
          <w:lang w:val="uk-UA"/>
        </w:rPr>
        <w:t>. За силою ефекту цей захід знеболення навіть перевищив ефект парацетамолу, який в умовах запалення, в механізмі якого провідну роль відіграють простагландини, був цілком очікуваним. Знеболення фентанілом і кетаміном не виявило наявності достовірного антифлогогенного ефекту. Пригнічення ексудації, що була викликана карагінаном, при стимуляції опіоїдних та глутаматних рецепторів було незначним.</w:t>
      </w:r>
    </w:p>
    <w:p w:rsidR="00257A07" w:rsidRPr="007315C7" w:rsidRDefault="00B060DC" w:rsidP="00257A07">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2) Силу</w:t>
      </w:r>
      <w:r w:rsidR="00257A07" w:rsidRPr="007315C7">
        <w:rPr>
          <w:rFonts w:ascii="Times New Roman" w:hAnsi="Times New Roman" w:cs="Times New Roman"/>
          <w:sz w:val="28"/>
          <w:szCs w:val="28"/>
          <w:lang w:val="uk-UA"/>
        </w:rPr>
        <w:t xml:space="preserve"> антистресорного ефекту в моделі карагінанового запалення визначали на основі вивчення в крові піддослідних тварин вмісту провідного стресового гормону кортизолу на рівня глікемії. Вивчалися ефективність впливу на ці показники знеболювання фентанілом, кетаміном та регіонарної блокади бупівакаїном. І в цьому тесті найкращий антистресорний ефект надавало застосування бупівакаїну. Концентрація кортизолу в крові піддослідних гризунів, яким забезпечили регіонарну анестезію, виявилася такою, що достовірно не відрізнялася від концентрації кортизолу в крові інтактних тварин. В умовах знеболення фентанілом вміст кортизолу в крові тварин наближався до такого, що відповідав групі контролю, де тяжкість карагінанового запалення цілеспрямовано зменшити не намагалися.Зміни концентрації глюкози в крові тварин цілком відповідали змінам вмісту кортизолу. На тлі регіонарного знеболювання бупівакаїном півень глікемії наближався до рівня глікемії інтактних тварин. А при застосуванні фентанілу рівень глікемії навіть перевищив рівень глікемії в групі створення карагінанового запалення без спроб його лікування.</w:t>
      </w:r>
    </w:p>
    <w:p w:rsidR="00667332" w:rsidRPr="007315C7" w:rsidRDefault="00257A07" w:rsidP="00257A07">
      <w:pPr>
        <w:spacing w:after="0" w:line="240" w:lineRule="auto"/>
        <w:ind w:firstLine="709"/>
        <w:jc w:val="both"/>
        <w:rPr>
          <w:rFonts w:ascii="Times New Roman" w:hAnsi="Times New Roman" w:cs="Times New Roman"/>
          <w:sz w:val="28"/>
          <w:szCs w:val="28"/>
        </w:rPr>
      </w:pPr>
      <w:r w:rsidRPr="007315C7">
        <w:rPr>
          <w:rFonts w:ascii="Times New Roman" w:hAnsi="Times New Roman" w:cs="Times New Roman"/>
          <w:sz w:val="28"/>
          <w:szCs w:val="28"/>
          <w:lang w:val="uk-UA"/>
        </w:rPr>
        <w:t xml:space="preserve">3) Силу аналгетичного ефекту визначали за виміром порогу механічної больової чутливості. Больовий поріг інтактних тварин було прийнято за 100%. Формування карагінанового запалення значно знижувало величину больового порогу. Найменшим він виявився у тварин із карагінановим набряком, яких не знеболювали. </w:t>
      </w:r>
    </w:p>
    <w:p w:rsidR="00257A07" w:rsidRPr="007315C7" w:rsidRDefault="00257A07" w:rsidP="00257A07">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 xml:space="preserve">Проте застосування потужного наркотичного анальгетика фентанілу при закінченні його дії не сприяло ефективному зростанню величини порогу механічної больової чутливості. Використання кетаміну було в зазначеному плані ефективнішим більше, ніж 2 рази. Найбільш потужний аналгетичний ефект створювався на тлі регіонарної блокади місцевим анестетиком </w:t>
      </w:r>
      <w:r w:rsidRPr="007315C7">
        <w:rPr>
          <w:rFonts w:ascii="Times New Roman" w:hAnsi="Times New Roman" w:cs="Times New Roman"/>
          <w:sz w:val="28"/>
          <w:szCs w:val="28"/>
          <w:lang w:val="uk-UA"/>
        </w:rPr>
        <w:lastRenderedPageBreak/>
        <w:t>бупівакаїном</w:t>
      </w:r>
      <w:r w:rsidR="00C923C0" w:rsidRPr="007315C7">
        <w:rPr>
          <w:rFonts w:ascii="Times New Roman" w:hAnsi="Times New Roman" w:cs="Times New Roman"/>
          <w:sz w:val="28"/>
          <w:szCs w:val="28"/>
          <w:lang w:val="uk-UA"/>
        </w:rPr>
        <w:t xml:space="preserve"> гідрохлорідом</w:t>
      </w:r>
      <w:r w:rsidRPr="007315C7">
        <w:rPr>
          <w:rFonts w:ascii="Times New Roman" w:hAnsi="Times New Roman" w:cs="Times New Roman"/>
          <w:sz w:val="28"/>
          <w:szCs w:val="28"/>
          <w:lang w:val="uk-UA"/>
        </w:rPr>
        <w:t>. Величина порогу механічної больової чутливості зберігалася на рівні 80% від зазначеного показника інтактних тварин.</w:t>
      </w:r>
    </w:p>
    <w:p w:rsidR="006D10CB" w:rsidRPr="007315C7" w:rsidRDefault="00257A07" w:rsidP="00257A07">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 xml:space="preserve">4) При морфологічному дослідженні шкіри оцінювалися динаміка розвитку та регресії запалення, розміри зони некрозу та зони перифокального запалення навкруги операційної рани. </w:t>
      </w:r>
    </w:p>
    <w:p w:rsidR="006D10CB" w:rsidRPr="007315C7" w:rsidRDefault="00257A07" w:rsidP="00257A07">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 xml:space="preserve">Оцінювалися морфологічні зміни шкіри інтактних тварин, піддослідних тварин із карагінановим запаленням, які не отримували знеболюючих заходів, а також зміни шкіри тварин, яких знеболювали фентанілом, кетаміном, та </w:t>
      </w:r>
      <w:r w:rsidR="00574FFB" w:rsidRPr="007315C7">
        <w:rPr>
          <w:rFonts w:ascii="Times New Roman" w:hAnsi="Times New Roman" w:cs="Times New Roman"/>
          <w:sz w:val="28"/>
          <w:szCs w:val="28"/>
          <w:lang w:val="uk-UA"/>
        </w:rPr>
        <w:t xml:space="preserve">до яких </w:t>
      </w:r>
      <w:r w:rsidRPr="007315C7">
        <w:rPr>
          <w:rFonts w:ascii="Times New Roman" w:hAnsi="Times New Roman" w:cs="Times New Roman"/>
          <w:sz w:val="28"/>
          <w:szCs w:val="28"/>
          <w:lang w:val="uk-UA"/>
        </w:rPr>
        <w:t>застосовували регіонарну анестезію бупівакаїном</w:t>
      </w:r>
      <w:r w:rsidR="00C923C0" w:rsidRPr="007315C7">
        <w:rPr>
          <w:rFonts w:ascii="Times New Roman" w:hAnsi="Times New Roman" w:cs="Times New Roman"/>
          <w:sz w:val="28"/>
          <w:szCs w:val="28"/>
          <w:lang w:val="uk-UA"/>
        </w:rPr>
        <w:t xml:space="preserve"> гідрохлорідом</w:t>
      </w:r>
      <w:r w:rsidRPr="007315C7">
        <w:rPr>
          <w:rFonts w:ascii="Times New Roman" w:hAnsi="Times New Roman" w:cs="Times New Roman"/>
          <w:sz w:val="28"/>
          <w:szCs w:val="28"/>
          <w:lang w:val="uk-UA"/>
        </w:rPr>
        <w:t xml:space="preserve">. Найбільш ефективним виявилося пригнічення морфологічних ознак запалення в умовах проведення регіонарної анестезії. </w:t>
      </w:r>
    </w:p>
    <w:p w:rsidR="00257A07" w:rsidRPr="007315C7" w:rsidRDefault="00257A07" w:rsidP="00257A07">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Відновлення в умовах застосування бупівакаїну</w:t>
      </w:r>
      <w:r w:rsidR="00E3783A" w:rsidRPr="007315C7">
        <w:rPr>
          <w:rFonts w:ascii="Times New Roman" w:hAnsi="Times New Roman" w:cs="Times New Roman"/>
          <w:sz w:val="28"/>
          <w:szCs w:val="28"/>
          <w:lang w:val="uk-UA"/>
        </w:rPr>
        <w:t xml:space="preserve"> гідрохлоріду</w:t>
      </w:r>
      <w:r w:rsidRPr="007315C7">
        <w:rPr>
          <w:rFonts w:ascii="Times New Roman" w:hAnsi="Times New Roman" w:cs="Times New Roman"/>
          <w:sz w:val="28"/>
          <w:szCs w:val="28"/>
          <w:lang w:val="uk-UA"/>
        </w:rPr>
        <w:t>, також виявилося найшвидшим. Створення регіонарної блокади бупівакаїном</w:t>
      </w:r>
      <w:r w:rsidR="00404D5C" w:rsidRPr="007315C7">
        <w:rPr>
          <w:rFonts w:ascii="Times New Roman" w:hAnsi="Times New Roman" w:cs="Times New Roman"/>
          <w:sz w:val="28"/>
          <w:szCs w:val="28"/>
          <w:lang w:val="uk-UA"/>
        </w:rPr>
        <w:t xml:space="preserve"> гідрохлорідом</w:t>
      </w:r>
      <w:r w:rsidRPr="007315C7">
        <w:rPr>
          <w:rFonts w:ascii="Times New Roman" w:hAnsi="Times New Roman" w:cs="Times New Roman"/>
          <w:sz w:val="28"/>
          <w:szCs w:val="28"/>
          <w:lang w:val="uk-UA"/>
        </w:rPr>
        <w:t xml:space="preserve"> достовірно сприяло зменшенню розмірів зони некрозу і розмірів зони перифокального запалення, чого не спостерігали при забезпеченні знеболення за допомогою наркотичного анальгетика.</w:t>
      </w:r>
    </w:p>
    <w:p w:rsidR="00846978" w:rsidRPr="007315C7" w:rsidRDefault="00257A07" w:rsidP="00257A07">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 xml:space="preserve">5) Введення розчину карагінану викликало активацію c-fos у нейронах попереково-крижового відділу спинного мозку щурів. Запальна активація нейронів спинного мозку, що створюється на тлі тривалої патологічної больової імпульсації, яка викликана карагінановим запаленням, здатна відповідати за механізм формування гіпералгезії. </w:t>
      </w:r>
    </w:p>
    <w:p w:rsidR="0056637E" w:rsidRPr="007315C7" w:rsidRDefault="00257A07" w:rsidP="00257A07">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 xml:space="preserve">За допомогою імуноцитохімічного дослідження виявляли густину активованих нейронів у зрізах спинного мозку. </w:t>
      </w:r>
    </w:p>
    <w:p w:rsidR="0056637E" w:rsidRPr="007315C7" w:rsidRDefault="00257A07" w:rsidP="00257A07">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 xml:space="preserve">Знайдено, що в умовах знеболювання фентанілом механізми, що можуть відповідати за патологічне підвищення больової чутливості, значно не пригнічуються. </w:t>
      </w:r>
    </w:p>
    <w:p w:rsidR="006D10CB" w:rsidRPr="007315C7" w:rsidRDefault="00257A07" w:rsidP="00257A07">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Натомість використання регіонарного знеболення сприяло значному зменшенню густини активованих нейронів.</w:t>
      </w:r>
    </w:p>
    <w:p w:rsidR="00447B6B" w:rsidRPr="007315C7" w:rsidRDefault="00257A07" w:rsidP="00257A07">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Отже за всіма результатами експериментального дослідження, перевагу в плані зменшення ризику утворення після операції синдрому гіпералгезії, мало застосування регіонарної блокади бупівакаїном</w:t>
      </w:r>
      <w:r w:rsidR="00C634B1" w:rsidRPr="007315C7">
        <w:rPr>
          <w:rFonts w:ascii="Times New Roman" w:hAnsi="Times New Roman" w:cs="Times New Roman"/>
          <w:sz w:val="28"/>
          <w:szCs w:val="28"/>
          <w:lang w:val="uk-UA"/>
        </w:rPr>
        <w:t xml:space="preserve"> гідрохлорідом</w:t>
      </w:r>
      <w:r w:rsidRPr="007315C7">
        <w:rPr>
          <w:rFonts w:ascii="Times New Roman" w:hAnsi="Times New Roman" w:cs="Times New Roman"/>
          <w:sz w:val="28"/>
          <w:szCs w:val="28"/>
          <w:lang w:val="uk-UA"/>
        </w:rPr>
        <w:t>.</w:t>
      </w:r>
    </w:p>
    <w:p w:rsidR="00846978" w:rsidRPr="007315C7" w:rsidRDefault="00921CC5" w:rsidP="00921CC5">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 xml:space="preserve">Результати морфологічного дослідження шкіри пацієнтів, які піддавалися хірургічним втручанням під комбінованою анестезією із застосуванням різних схем післяопераційного знеболювання показують, що лікарські заходи, які забезпечували провідний компонент знеболювання достовірно впливали на перебіг запальної реакції в області операційної рани, сприяли або, навпаки, не сприяли пришвидшенню її загоєння. </w:t>
      </w:r>
    </w:p>
    <w:p w:rsidR="00956D17" w:rsidRPr="007315C7" w:rsidRDefault="00921CC5" w:rsidP="00921CC5">
      <w:pPr>
        <w:spacing w:after="0" w:line="240" w:lineRule="auto"/>
        <w:ind w:firstLine="709"/>
        <w:jc w:val="both"/>
        <w:rPr>
          <w:rFonts w:ascii="Times New Roman" w:hAnsi="Times New Roman" w:cs="Times New Roman"/>
          <w:sz w:val="28"/>
          <w:szCs w:val="28"/>
        </w:rPr>
      </w:pPr>
      <w:r w:rsidRPr="007315C7">
        <w:rPr>
          <w:rFonts w:ascii="Times New Roman" w:hAnsi="Times New Roman" w:cs="Times New Roman"/>
          <w:sz w:val="28"/>
          <w:szCs w:val="28"/>
          <w:lang w:val="uk-UA"/>
        </w:rPr>
        <w:t xml:space="preserve">Якщо в умовах контролю розміри зони некрозу становили (3,2 ± 0,5) мм, та в умовах знеболювання за допомогою фентанілу ці розміри сягнули (3,6 ± 0,7) мм. </w:t>
      </w:r>
    </w:p>
    <w:p w:rsidR="0056637E" w:rsidRPr="007315C7" w:rsidRDefault="00921CC5" w:rsidP="00921CC5">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 xml:space="preserve">Якщо в групі контролю розміри зони перифокального запалення коливалися в межах (7,7 ± 0,8) мм, то на тлі фентанілового знеболення зазначена зона становила (9,7 ± 0,8) мм. </w:t>
      </w:r>
    </w:p>
    <w:p w:rsidR="00956D17" w:rsidRPr="007315C7" w:rsidRDefault="00921CC5" w:rsidP="00921CC5">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 xml:space="preserve">Отже застосування опіоїдного анальгетика фентанілу не сприяло зменшенню тяжкості запальної реакції в зоні операційної рани. </w:t>
      </w:r>
    </w:p>
    <w:p w:rsidR="00921CC5" w:rsidRPr="007315C7" w:rsidRDefault="00921CC5" w:rsidP="00921CC5">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lastRenderedPageBreak/>
        <w:t>Навпаки, як можна спостерігати, розміри зони некрозу та перифокального запалення виявилися навіть недостовірно більшими за ті, що констатували при дослідженні пацієнтів контрольної групи.</w:t>
      </w:r>
    </w:p>
    <w:p w:rsidR="00846978" w:rsidRPr="007315C7" w:rsidRDefault="00921CC5" w:rsidP="00921CC5">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 xml:space="preserve">Знеболення із застосуванням кетаміну призводило до достовірного зменшення тканинного пошкодження. Зона некрозу при знеболенні кетаміном виявилася майже в 1,5 рази меншою, ніж в групі контролю. </w:t>
      </w:r>
    </w:p>
    <w:p w:rsidR="00956D17" w:rsidRPr="007315C7" w:rsidRDefault="00921CC5" w:rsidP="00921CC5">
      <w:pPr>
        <w:spacing w:after="0" w:line="240" w:lineRule="auto"/>
        <w:ind w:firstLine="709"/>
        <w:jc w:val="both"/>
        <w:rPr>
          <w:rFonts w:ascii="Times New Roman" w:hAnsi="Times New Roman" w:cs="Times New Roman"/>
          <w:sz w:val="28"/>
          <w:szCs w:val="28"/>
        </w:rPr>
      </w:pPr>
      <w:r w:rsidRPr="007315C7">
        <w:rPr>
          <w:rFonts w:ascii="Times New Roman" w:hAnsi="Times New Roman" w:cs="Times New Roman"/>
          <w:sz w:val="28"/>
          <w:szCs w:val="28"/>
          <w:lang w:val="uk-UA"/>
        </w:rPr>
        <w:t xml:space="preserve">Її розміри сягали всього (2,1 ± 0,1) мм. Достовірно меншими, ніж в контрольній групі, в умовах кетамінового знеболення були й розміри зони перифокального запалення. </w:t>
      </w:r>
    </w:p>
    <w:p w:rsidR="00921CC5" w:rsidRPr="007315C7" w:rsidRDefault="00921CC5" w:rsidP="00921CC5">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Зона перифокального запалення на тлі застосування кетаміну виявилася більш, ніж в 2 рази меншою за ту, що мала місце в пацієнтів контрольної групи та становила (4,3 ± 0,2) мм.</w:t>
      </w:r>
      <w:r w:rsidR="0084344F" w:rsidRPr="007315C7">
        <w:rPr>
          <w:rFonts w:ascii="Times New Roman" w:hAnsi="Times New Roman" w:cs="Times New Roman"/>
          <w:sz w:val="28"/>
          <w:szCs w:val="28"/>
          <w:lang w:val="uk-UA"/>
        </w:rPr>
        <w:t xml:space="preserve"> </w:t>
      </w:r>
      <w:r w:rsidRPr="007315C7">
        <w:rPr>
          <w:rFonts w:ascii="Times New Roman" w:hAnsi="Times New Roman" w:cs="Times New Roman"/>
          <w:sz w:val="28"/>
          <w:szCs w:val="28"/>
          <w:lang w:val="uk-UA"/>
        </w:rPr>
        <w:t>Найбільш потужний антифлогогенний ефект спостерігали при застосуванні методів регіонарного знеболювання за допомогою місцевого анестетика бупівакаїну</w:t>
      </w:r>
      <w:r w:rsidR="00C634B1" w:rsidRPr="007315C7">
        <w:rPr>
          <w:rFonts w:ascii="Times New Roman" w:hAnsi="Times New Roman" w:cs="Times New Roman"/>
          <w:sz w:val="28"/>
          <w:szCs w:val="28"/>
          <w:lang w:val="uk-UA"/>
        </w:rPr>
        <w:t xml:space="preserve"> гідрохлоріду</w:t>
      </w:r>
      <w:r w:rsidRPr="007315C7">
        <w:rPr>
          <w:rFonts w:ascii="Times New Roman" w:hAnsi="Times New Roman" w:cs="Times New Roman"/>
          <w:sz w:val="28"/>
          <w:szCs w:val="28"/>
          <w:lang w:val="uk-UA"/>
        </w:rPr>
        <w:t>. При знеболенні бупівакаїном</w:t>
      </w:r>
      <w:r w:rsidR="00904200" w:rsidRPr="007315C7">
        <w:rPr>
          <w:rFonts w:ascii="Times New Roman" w:hAnsi="Times New Roman" w:cs="Times New Roman"/>
          <w:sz w:val="28"/>
          <w:szCs w:val="28"/>
          <w:lang w:val="uk-UA"/>
        </w:rPr>
        <w:t xml:space="preserve"> гідрохлорідом</w:t>
      </w:r>
      <w:r w:rsidRPr="007315C7">
        <w:rPr>
          <w:rFonts w:ascii="Times New Roman" w:hAnsi="Times New Roman" w:cs="Times New Roman"/>
          <w:sz w:val="28"/>
          <w:szCs w:val="28"/>
          <w:lang w:val="uk-UA"/>
        </w:rPr>
        <w:t xml:space="preserve"> спостерігалося скорочення зони некрозу до (1,1 ± 0,02) мм, а зони перифокального запалення до (2,0 ± 0,1) мм</w:t>
      </w:r>
      <w:r w:rsidR="00B54364" w:rsidRPr="007315C7">
        <w:rPr>
          <w:rFonts w:ascii="Times New Roman" w:hAnsi="Times New Roman" w:cs="Times New Roman"/>
          <w:sz w:val="28"/>
          <w:szCs w:val="28"/>
          <w:lang w:val="uk-UA"/>
        </w:rPr>
        <w:t xml:space="preserve"> (таблиця</w:t>
      </w:r>
      <w:r w:rsidR="00C36B34" w:rsidRPr="007315C7">
        <w:rPr>
          <w:rFonts w:ascii="Times New Roman" w:hAnsi="Times New Roman" w:cs="Times New Roman"/>
          <w:sz w:val="28"/>
          <w:szCs w:val="28"/>
          <w:lang w:val="uk-UA"/>
        </w:rPr>
        <w:t>1)</w:t>
      </w:r>
      <w:r w:rsidRPr="007315C7">
        <w:rPr>
          <w:rFonts w:ascii="Times New Roman" w:hAnsi="Times New Roman" w:cs="Times New Roman"/>
          <w:sz w:val="28"/>
          <w:szCs w:val="28"/>
          <w:lang w:val="uk-UA"/>
        </w:rPr>
        <w:t>.</w:t>
      </w:r>
    </w:p>
    <w:p w:rsidR="00BC05E6" w:rsidRPr="007315C7" w:rsidRDefault="00BC05E6" w:rsidP="00BC05E6">
      <w:pPr>
        <w:autoSpaceDE w:val="0"/>
        <w:autoSpaceDN w:val="0"/>
        <w:adjustRightInd w:val="0"/>
        <w:spacing w:after="0" w:line="240" w:lineRule="auto"/>
        <w:ind w:firstLine="708"/>
        <w:jc w:val="right"/>
        <w:rPr>
          <w:rFonts w:ascii="Times New Roman" w:eastAsia="Times New Roman" w:hAnsi="Times New Roman" w:cs="Times New Roman"/>
          <w:i/>
          <w:sz w:val="28"/>
          <w:szCs w:val="28"/>
          <w:lang w:val="uk-UA"/>
        </w:rPr>
      </w:pPr>
      <w:r w:rsidRPr="007315C7">
        <w:rPr>
          <w:rFonts w:ascii="Times New Roman" w:eastAsia="Times New Roman" w:hAnsi="Times New Roman" w:cs="Times New Roman"/>
          <w:i/>
          <w:sz w:val="28"/>
          <w:szCs w:val="28"/>
          <w:lang w:val="uk-UA"/>
        </w:rPr>
        <w:t>Таблиця 1</w:t>
      </w:r>
    </w:p>
    <w:p w:rsidR="00BC05E6" w:rsidRPr="007315C7" w:rsidRDefault="00BC05E6" w:rsidP="00BC05E6">
      <w:pPr>
        <w:autoSpaceDE w:val="0"/>
        <w:autoSpaceDN w:val="0"/>
        <w:adjustRightInd w:val="0"/>
        <w:spacing w:after="0" w:line="240" w:lineRule="auto"/>
        <w:ind w:firstLine="708"/>
        <w:jc w:val="center"/>
        <w:rPr>
          <w:rFonts w:ascii="Times New Roman" w:eastAsia="Times New Roman" w:hAnsi="Times New Roman" w:cs="Times New Roman"/>
          <w:b/>
          <w:sz w:val="28"/>
          <w:szCs w:val="28"/>
          <w:lang w:val="uk-UA"/>
        </w:rPr>
      </w:pPr>
      <w:r w:rsidRPr="007315C7">
        <w:rPr>
          <w:rFonts w:ascii="Times New Roman" w:eastAsia="Times New Roman" w:hAnsi="Times New Roman" w:cs="Times New Roman"/>
          <w:b/>
          <w:sz w:val="28"/>
          <w:szCs w:val="28"/>
          <w:lang w:val="uk-UA"/>
        </w:rPr>
        <w:t>Механічний поріг больової чутливості у щурів на тлі введення досліджуваних препаратів, M</w:t>
      </w:r>
      <w:r w:rsidRPr="007315C7">
        <w:rPr>
          <w:rFonts w:ascii="Times New Roman" w:eastAsia="Times New Roman" w:hAnsi="Times New Roman" w:cs="Times New Roman"/>
          <w:b/>
          <w:sz w:val="28"/>
          <w:szCs w:val="28"/>
          <w:lang w:val="uk-UA"/>
        </w:rPr>
        <w:sym w:font="Symbol" w:char="F0B1"/>
      </w:r>
      <w:r w:rsidRPr="007315C7">
        <w:rPr>
          <w:rFonts w:ascii="Times New Roman" w:eastAsia="Times New Roman" w:hAnsi="Times New Roman" w:cs="Times New Roman"/>
          <w:b/>
          <w:sz w:val="28"/>
          <w:szCs w:val="28"/>
          <w:lang w:val="uk-UA"/>
        </w:rPr>
        <w:t>σ</w:t>
      </w:r>
    </w:p>
    <w:p w:rsidR="00BC05E6" w:rsidRPr="007315C7" w:rsidRDefault="00BC05E6" w:rsidP="00BC05E6">
      <w:pPr>
        <w:autoSpaceDE w:val="0"/>
        <w:autoSpaceDN w:val="0"/>
        <w:adjustRightInd w:val="0"/>
        <w:spacing w:after="0" w:line="240" w:lineRule="auto"/>
        <w:ind w:firstLine="708"/>
        <w:jc w:val="center"/>
        <w:rPr>
          <w:rFonts w:ascii="Times New Roman" w:eastAsia="Times New Roman" w:hAnsi="Times New Roman" w:cs="Times New Roman"/>
          <w:b/>
          <w:sz w:val="28"/>
          <w:szCs w:val="28"/>
          <w:lang w:val="uk-UA"/>
        </w:rPr>
      </w:pPr>
    </w:p>
    <w:tbl>
      <w:tblPr>
        <w:tblStyle w:val="2"/>
        <w:tblW w:w="0" w:type="auto"/>
        <w:tblInd w:w="250" w:type="dxa"/>
        <w:tblLook w:val="04A0" w:firstRow="1" w:lastRow="0" w:firstColumn="1" w:lastColumn="0" w:noHBand="0" w:noVBand="1"/>
      </w:tblPr>
      <w:tblGrid>
        <w:gridCol w:w="4253"/>
        <w:gridCol w:w="4961"/>
      </w:tblGrid>
      <w:tr w:rsidR="00BC05E6" w:rsidRPr="007315C7" w:rsidTr="00B452EE">
        <w:tc>
          <w:tcPr>
            <w:tcW w:w="4253" w:type="dxa"/>
            <w:tcBorders>
              <w:top w:val="single" w:sz="4" w:space="0" w:color="auto"/>
              <w:left w:val="single" w:sz="4" w:space="0" w:color="auto"/>
              <w:bottom w:val="single" w:sz="4" w:space="0" w:color="auto"/>
              <w:right w:val="single" w:sz="4" w:space="0" w:color="auto"/>
            </w:tcBorders>
            <w:vAlign w:val="center"/>
            <w:hideMark/>
          </w:tcPr>
          <w:p w:rsidR="00BC05E6" w:rsidRPr="007315C7" w:rsidRDefault="00BC05E6" w:rsidP="00BC05E6">
            <w:pPr>
              <w:autoSpaceDE w:val="0"/>
              <w:autoSpaceDN w:val="0"/>
              <w:adjustRightInd w:val="0"/>
              <w:jc w:val="center"/>
              <w:rPr>
                <w:rFonts w:ascii="Times New Roman" w:eastAsia="Times New Roman" w:hAnsi="Times New Roman" w:cs="Times New Roman"/>
                <w:b/>
                <w:sz w:val="24"/>
                <w:szCs w:val="24"/>
              </w:rPr>
            </w:pPr>
            <w:r w:rsidRPr="007315C7">
              <w:rPr>
                <w:rFonts w:ascii="Times New Roman" w:eastAsia="Times New Roman" w:hAnsi="Times New Roman" w:cs="Times New Roman"/>
                <w:b/>
                <w:sz w:val="24"/>
                <w:szCs w:val="24"/>
              </w:rPr>
              <w:t>Групи тварин (n = 50)</w:t>
            </w:r>
          </w:p>
        </w:tc>
        <w:tc>
          <w:tcPr>
            <w:tcW w:w="4961" w:type="dxa"/>
            <w:tcBorders>
              <w:top w:val="single" w:sz="4" w:space="0" w:color="auto"/>
              <w:left w:val="single" w:sz="4" w:space="0" w:color="auto"/>
              <w:bottom w:val="single" w:sz="4" w:space="0" w:color="auto"/>
              <w:right w:val="single" w:sz="4" w:space="0" w:color="auto"/>
            </w:tcBorders>
            <w:vAlign w:val="center"/>
            <w:hideMark/>
          </w:tcPr>
          <w:p w:rsidR="00BC05E6" w:rsidRPr="007315C7" w:rsidRDefault="00BC05E6" w:rsidP="00BC05E6">
            <w:pPr>
              <w:autoSpaceDE w:val="0"/>
              <w:autoSpaceDN w:val="0"/>
              <w:adjustRightInd w:val="0"/>
              <w:jc w:val="center"/>
              <w:rPr>
                <w:rFonts w:ascii="Times New Roman" w:eastAsia="Times New Roman" w:hAnsi="Times New Roman" w:cs="Times New Roman"/>
                <w:b/>
                <w:sz w:val="24"/>
                <w:szCs w:val="24"/>
              </w:rPr>
            </w:pPr>
            <w:r w:rsidRPr="007315C7">
              <w:rPr>
                <w:rFonts w:ascii="Times New Roman" w:eastAsia="Times New Roman" w:hAnsi="Times New Roman" w:cs="Times New Roman"/>
                <w:b/>
                <w:sz w:val="24"/>
                <w:szCs w:val="24"/>
              </w:rPr>
              <w:t>Механічний поріг больової чутливості, г</w:t>
            </w:r>
          </w:p>
        </w:tc>
      </w:tr>
      <w:tr w:rsidR="00BC05E6" w:rsidRPr="007315C7" w:rsidTr="00B452EE">
        <w:tc>
          <w:tcPr>
            <w:tcW w:w="4253" w:type="dxa"/>
            <w:tcBorders>
              <w:top w:val="single" w:sz="4" w:space="0" w:color="auto"/>
              <w:left w:val="single" w:sz="4" w:space="0" w:color="auto"/>
              <w:bottom w:val="single" w:sz="4" w:space="0" w:color="auto"/>
              <w:right w:val="single" w:sz="4" w:space="0" w:color="auto"/>
            </w:tcBorders>
            <w:vAlign w:val="center"/>
            <w:hideMark/>
          </w:tcPr>
          <w:p w:rsidR="00BC05E6" w:rsidRPr="007315C7" w:rsidRDefault="00BC05E6" w:rsidP="00BC05E6">
            <w:pPr>
              <w:autoSpaceDE w:val="0"/>
              <w:autoSpaceDN w:val="0"/>
              <w:adjustRightInd w:val="0"/>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Інтактні тварини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BC05E6" w:rsidRPr="007315C7" w:rsidRDefault="00BC05E6" w:rsidP="00BC05E6">
            <w:pPr>
              <w:autoSpaceDE w:val="0"/>
              <w:autoSpaceDN w:val="0"/>
              <w:adjustRightInd w:val="0"/>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100,0 ± 9,8*</w:t>
            </w:r>
          </w:p>
        </w:tc>
      </w:tr>
      <w:tr w:rsidR="00BC05E6" w:rsidRPr="007315C7" w:rsidTr="00B452EE">
        <w:tc>
          <w:tcPr>
            <w:tcW w:w="4253" w:type="dxa"/>
            <w:tcBorders>
              <w:top w:val="single" w:sz="4" w:space="0" w:color="auto"/>
              <w:left w:val="single" w:sz="4" w:space="0" w:color="auto"/>
              <w:bottom w:val="single" w:sz="4" w:space="0" w:color="auto"/>
              <w:right w:val="single" w:sz="4" w:space="0" w:color="auto"/>
            </w:tcBorders>
            <w:vAlign w:val="center"/>
            <w:hideMark/>
          </w:tcPr>
          <w:p w:rsidR="00BC05E6" w:rsidRPr="007315C7" w:rsidRDefault="00BC05E6" w:rsidP="00BC05E6">
            <w:pPr>
              <w:autoSpaceDE w:val="0"/>
              <w:autoSpaceDN w:val="0"/>
              <w:adjustRightInd w:val="0"/>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Контроль карагінан (без лікування)</w:t>
            </w:r>
          </w:p>
        </w:tc>
        <w:tc>
          <w:tcPr>
            <w:tcW w:w="4961" w:type="dxa"/>
            <w:tcBorders>
              <w:top w:val="single" w:sz="4" w:space="0" w:color="auto"/>
              <w:left w:val="single" w:sz="4" w:space="0" w:color="auto"/>
              <w:bottom w:val="single" w:sz="4" w:space="0" w:color="auto"/>
              <w:right w:val="single" w:sz="4" w:space="0" w:color="auto"/>
            </w:tcBorders>
            <w:vAlign w:val="center"/>
            <w:hideMark/>
          </w:tcPr>
          <w:p w:rsidR="00BC05E6" w:rsidRPr="007315C7" w:rsidRDefault="00BC05E6" w:rsidP="00BC05E6">
            <w:pPr>
              <w:autoSpaceDE w:val="0"/>
              <w:autoSpaceDN w:val="0"/>
              <w:adjustRightInd w:val="0"/>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8,9 ± 1,8*●</w:t>
            </w:r>
          </w:p>
        </w:tc>
      </w:tr>
      <w:tr w:rsidR="00BC05E6" w:rsidRPr="007315C7" w:rsidTr="00B452EE">
        <w:tc>
          <w:tcPr>
            <w:tcW w:w="4253" w:type="dxa"/>
            <w:tcBorders>
              <w:top w:val="single" w:sz="4" w:space="0" w:color="auto"/>
              <w:left w:val="single" w:sz="4" w:space="0" w:color="auto"/>
              <w:bottom w:val="single" w:sz="4" w:space="0" w:color="auto"/>
              <w:right w:val="single" w:sz="4" w:space="0" w:color="auto"/>
            </w:tcBorders>
            <w:vAlign w:val="center"/>
            <w:hideMark/>
          </w:tcPr>
          <w:p w:rsidR="00BC05E6" w:rsidRPr="007315C7" w:rsidRDefault="00BC05E6" w:rsidP="00BC05E6">
            <w:pPr>
              <w:autoSpaceDE w:val="0"/>
              <w:autoSpaceDN w:val="0"/>
              <w:adjustRightInd w:val="0"/>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Фентаніл</w:t>
            </w:r>
          </w:p>
        </w:tc>
        <w:tc>
          <w:tcPr>
            <w:tcW w:w="4961" w:type="dxa"/>
            <w:tcBorders>
              <w:top w:val="single" w:sz="4" w:space="0" w:color="auto"/>
              <w:left w:val="single" w:sz="4" w:space="0" w:color="auto"/>
              <w:bottom w:val="single" w:sz="4" w:space="0" w:color="auto"/>
              <w:right w:val="single" w:sz="4" w:space="0" w:color="auto"/>
            </w:tcBorders>
            <w:vAlign w:val="center"/>
            <w:hideMark/>
          </w:tcPr>
          <w:p w:rsidR="00BC05E6" w:rsidRPr="007315C7" w:rsidRDefault="00BC05E6" w:rsidP="00BC05E6">
            <w:pPr>
              <w:autoSpaceDE w:val="0"/>
              <w:autoSpaceDN w:val="0"/>
              <w:adjustRightInd w:val="0"/>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10,1 ± 2,8*</w:t>
            </w:r>
          </w:p>
        </w:tc>
      </w:tr>
      <w:tr w:rsidR="00BC05E6" w:rsidRPr="007315C7" w:rsidTr="00B452EE">
        <w:tc>
          <w:tcPr>
            <w:tcW w:w="4253" w:type="dxa"/>
            <w:tcBorders>
              <w:top w:val="single" w:sz="4" w:space="0" w:color="auto"/>
              <w:left w:val="single" w:sz="4" w:space="0" w:color="auto"/>
              <w:bottom w:val="single" w:sz="4" w:space="0" w:color="auto"/>
              <w:right w:val="single" w:sz="4" w:space="0" w:color="auto"/>
            </w:tcBorders>
            <w:vAlign w:val="center"/>
            <w:hideMark/>
          </w:tcPr>
          <w:p w:rsidR="00BC05E6" w:rsidRPr="007315C7" w:rsidRDefault="00BC05E6" w:rsidP="00BC05E6">
            <w:pPr>
              <w:autoSpaceDE w:val="0"/>
              <w:autoSpaceDN w:val="0"/>
              <w:adjustRightInd w:val="0"/>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Бупівакаїн</w:t>
            </w:r>
            <w:r w:rsidR="00735389" w:rsidRPr="007315C7">
              <w:rPr>
                <w:rFonts w:ascii="Times New Roman" w:eastAsia="Times New Roman" w:hAnsi="Times New Roman" w:cs="Times New Roman"/>
                <w:sz w:val="24"/>
                <w:szCs w:val="24"/>
              </w:rPr>
              <w:t xml:space="preserve"> гідрохлорід</w:t>
            </w:r>
          </w:p>
        </w:tc>
        <w:tc>
          <w:tcPr>
            <w:tcW w:w="4961" w:type="dxa"/>
            <w:tcBorders>
              <w:top w:val="single" w:sz="4" w:space="0" w:color="auto"/>
              <w:left w:val="single" w:sz="4" w:space="0" w:color="auto"/>
              <w:bottom w:val="single" w:sz="4" w:space="0" w:color="auto"/>
              <w:right w:val="single" w:sz="4" w:space="0" w:color="auto"/>
            </w:tcBorders>
            <w:vAlign w:val="center"/>
            <w:hideMark/>
          </w:tcPr>
          <w:p w:rsidR="00BC05E6" w:rsidRPr="007315C7" w:rsidRDefault="00BC05E6" w:rsidP="00BC05E6">
            <w:pPr>
              <w:autoSpaceDE w:val="0"/>
              <w:autoSpaceDN w:val="0"/>
              <w:adjustRightInd w:val="0"/>
              <w:ind w:firstLine="33"/>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80,9 ± 4,4*●</w:t>
            </w:r>
          </w:p>
        </w:tc>
      </w:tr>
      <w:tr w:rsidR="00BC05E6" w:rsidRPr="007315C7" w:rsidTr="00B452EE">
        <w:tc>
          <w:tcPr>
            <w:tcW w:w="4253" w:type="dxa"/>
            <w:tcBorders>
              <w:top w:val="single" w:sz="4" w:space="0" w:color="auto"/>
              <w:left w:val="single" w:sz="4" w:space="0" w:color="auto"/>
              <w:bottom w:val="single" w:sz="4" w:space="0" w:color="auto"/>
              <w:right w:val="single" w:sz="4" w:space="0" w:color="auto"/>
            </w:tcBorders>
            <w:vAlign w:val="center"/>
            <w:hideMark/>
          </w:tcPr>
          <w:p w:rsidR="00BC05E6" w:rsidRPr="007315C7" w:rsidRDefault="00BC05E6" w:rsidP="00BC05E6">
            <w:pPr>
              <w:autoSpaceDE w:val="0"/>
              <w:autoSpaceDN w:val="0"/>
              <w:adjustRightInd w:val="0"/>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Кетамін</w:t>
            </w:r>
          </w:p>
        </w:tc>
        <w:tc>
          <w:tcPr>
            <w:tcW w:w="4961" w:type="dxa"/>
            <w:tcBorders>
              <w:top w:val="single" w:sz="4" w:space="0" w:color="auto"/>
              <w:left w:val="single" w:sz="4" w:space="0" w:color="auto"/>
              <w:bottom w:val="single" w:sz="4" w:space="0" w:color="auto"/>
              <w:right w:val="single" w:sz="4" w:space="0" w:color="auto"/>
            </w:tcBorders>
            <w:vAlign w:val="center"/>
            <w:hideMark/>
          </w:tcPr>
          <w:p w:rsidR="00BC05E6" w:rsidRPr="007315C7" w:rsidRDefault="00BC05E6" w:rsidP="00BC05E6">
            <w:pPr>
              <w:autoSpaceDE w:val="0"/>
              <w:autoSpaceDN w:val="0"/>
              <w:adjustRightInd w:val="0"/>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26,8 ± 10,1*●</w:t>
            </w:r>
          </w:p>
        </w:tc>
      </w:tr>
    </w:tbl>
    <w:p w:rsidR="00BC05E6" w:rsidRPr="007315C7" w:rsidRDefault="00BC05E6" w:rsidP="00BC05E6">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p>
    <w:p w:rsidR="00BC05E6" w:rsidRPr="007315C7" w:rsidRDefault="00BC05E6" w:rsidP="00BC05E6">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7315C7">
        <w:rPr>
          <w:rFonts w:ascii="Times New Roman" w:eastAsia="Times New Roman" w:hAnsi="Times New Roman" w:cs="Times New Roman"/>
          <w:sz w:val="28"/>
          <w:szCs w:val="28"/>
          <w:lang w:val="uk-UA"/>
        </w:rPr>
        <w:t>Примітка до таблиці 1. Знаком * позначено наявність статистичної вірогідної (р &lt; 0,05) відмінності відносно інтактних тварин; ●– статистичної відмінності (р &lt; 0,05) відносно контролю без лікування.</w:t>
      </w:r>
    </w:p>
    <w:p w:rsidR="00BC05E6" w:rsidRPr="007315C7" w:rsidRDefault="00BC05E6" w:rsidP="00BC05E6">
      <w:pPr>
        <w:spacing w:after="0" w:line="240" w:lineRule="auto"/>
        <w:jc w:val="center"/>
        <w:rPr>
          <w:rFonts w:ascii="Times New Roman" w:hAnsi="Times New Roman" w:cs="Times New Roman"/>
          <w:sz w:val="28"/>
          <w:szCs w:val="28"/>
          <w:lang w:val="uk-UA"/>
        </w:rPr>
      </w:pPr>
    </w:p>
    <w:p w:rsidR="007570D6" w:rsidRPr="007315C7" w:rsidRDefault="00921CC5" w:rsidP="00921CC5">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 xml:space="preserve">Порівнюючи результати зазначеного дослідження з даними, що були отримані в експерименті, можна з повною впевненістю констатувати, що динаміка морфологічних змін шкіри в умовах застосування різних заходів знеболювання у піддослідних тварин та у оперованих хворих цілком співпадала. </w:t>
      </w:r>
    </w:p>
    <w:p w:rsidR="007570D6" w:rsidRPr="007315C7" w:rsidRDefault="00921CC5" w:rsidP="00921CC5">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 xml:space="preserve">Було виявлено, що як в експериментальному, так і в клінічному дослідженні знеболювання опіоїдами не сприяло пригніченню запальної реакції в області пошкодження, позитивно не впливало на зменшення зони некрозу та перифокального запалення, та не прискорювало загоєння рани. </w:t>
      </w:r>
    </w:p>
    <w:p w:rsidR="00956D17" w:rsidRPr="007315C7" w:rsidRDefault="00921CC5" w:rsidP="00921CC5">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 xml:space="preserve">Це є серйозним підгрунтям для тривалого збереження патологічної ноцицептивної імпульсації, збереження інтенсивності больового синдрому та ризику утворення патологічної активації нейронів спинного мозку. </w:t>
      </w:r>
    </w:p>
    <w:p w:rsidR="007570D6" w:rsidRPr="007315C7" w:rsidRDefault="00921CC5" w:rsidP="00921CC5">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 xml:space="preserve">Завдяки цим механізмам може формуватися надмірна больова чутливість, виникати розладнання функції вегетативної нервової системи. </w:t>
      </w:r>
    </w:p>
    <w:p w:rsidR="00921CC5" w:rsidRPr="007315C7" w:rsidRDefault="00921CC5" w:rsidP="00921CC5">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 xml:space="preserve">Отже перебіг післяопераційного періоду може ставати некомфортним, погіршуватися емоційний стан пацієнтів, зростати час відновлення хворих після </w:t>
      </w:r>
      <w:r w:rsidRPr="007315C7">
        <w:rPr>
          <w:rFonts w:ascii="Times New Roman" w:hAnsi="Times New Roman" w:cs="Times New Roman"/>
          <w:sz w:val="28"/>
          <w:szCs w:val="28"/>
          <w:lang w:val="uk-UA"/>
        </w:rPr>
        <w:lastRenderedPageBreak/>
        <w:t>оперативного втручання.</w:t>
      </w:r>
      <w:r w:rsidR="00904200" w:rsidRPr="007315C7">
        <w:rPr>
          <w:rFonts w:ascii="Times New Roman" w:hAnsi="Times New Roman" w:cs="Times New Roman"/>
          <w:sz w:val="28"/>
          <w:szCs w:val="28"/>
          <w:lang w:val="uk-UA"/>
        </w:rPr>
        <w:t xml:space="preserve"> </w:t>
      </w:r>
      <w:r w:rsidRPr="007315C7">
        <w:rPr>
          <w:rFonts w:ascii="Times New Roman" w:hAnsi="Times New Roman" w:cs="Times New Roman"/>
          <w:sz w:val="28"/>
          <w:szCs w:val="28"/>
          <w:lang w:val="uk-UA"/>
        </w:rPr>
        <w:t xml:space="preserve"> В умовах кетамінового знеболювання тяжкість ознак запальної реакції в області операційної рани суттєво зменшувалася. Скорочувалися розміри зони некрозу і зони перифокального запалення. Пришвидшувалося загоєння рани. Повноцінний рубець утворювався майже без запальних змін і розладів мікроциркуляції.</w:t>
      </w:r>
      <w:r w:rsidR="00904200" w:rsidRPr="007315C7">
        <w:rPr>
          <w:rFonts w:ascii="Times New Roman" w:hAnsi="Times New Roman" w:cs="Times New Roman"/>
          <w:sz w:val="28"/>
          <w:szCs w:val="28"/>
          <w:lang w:val="uk-UA"/>
        </w:rPr>
        <w:t xml:space="preserve"> </w:t>
      </w:r>
      <w:r w:rsidRPr="007315C7">
        <w:rPr>
          <w:rFonts w:ascii="Times New Roman" w:hAnsi="Times New Roman" w:cs="Times New Roman"/>
          <w:sz w:val="28"/>
          <w:szCs w:val="28"/>
          <w:lang w:val="uk-UA"/>
        </w:rPr>
        <w:t>Найкращі результати було отримано в умовах створення регіонарної блокади місцевим анестетиком бупівакаїном</w:t>
      </w:r>
      <w:r w:rsidR="00904200" w:rsidRPr="007315C7">
        <w:rPr>
          <w:rFonts w:ascii="Times New Roman" w:hAnsi="Times New Roman" w:cs="Times New Roman"/>
          <w:sz w:val="28"/>
          <w:szCs w:val="28"/>
          <w:lang w:val="uk-UA"/>
        </w:rPr>
        <w:t xml:space="preserve"> гідрохлорідом</w:t>
      </w:r>
      <w:r w:rsidRPr="007315C7">
        <w:rPr>
          <w:rFonts w:ascii="Times New Roman" w:hAnsi="Times New Roman" w:cs="Times New Roman"/>
          <w:sz w:val="28"/>
          <w:szCs w:val="28"/>
          <w:lang w:val="uk-UA"/>
        </w:rPr>
        <w:t>.</w:t>
      </w:r>
      <w:r w:rsidR="00904200" w:rsidRPr="007315C7">
        <w:rPr>
          <w:rFonts w:ascii="Times New Roman" w:hAnsi="Times New Roman" w:cs="Times New Roman"/>
          <w:sz w:val="28"/>
          <w:szCs w:val="28"/>
          <w:lang w:val="uk-UA"/>
        </w:rPr>
        <w:t xml:space="preserve"> </w:t>
      </w:r>
      <w:r w:rsidRPr="007315C7">
        <w:rPr>
          <w:rFonts w:ascii="Times New Roman" w:hAnsi="Times New Roman" w:cs="Times New Roman"/>
          <w:sz w:val="28"/>
          <w:szCs w:val="28"/>
          <w:lang w:val="uk-UA"/>
        </w:rPr>
        <w:t>Ефективним виявилося його застосування як в схемі епідуральної блокади, так і при формуванні ТАР-блоку. Розміри зони некрозу і зони перифокального запалення, як у піддослідних тварин, так і в пацієнтів, на тлі блокування проведення нервових імпульсів бупівакаїном</w:t>
      </w:r>
      <w:r w:rsidR="00904200" w:rsidRPr="007315C7">
        <w:rPr>
          <w:rFonts w:ascii="Times New Roman" w:hAnsi="Times New Roman" w:cs="Times New Roman"/>
          <w:sz w:val="28"/>
          <w:szCs w:val="28"/>
          <w:lang w:val="uk-UA"/>
        </w:rPr>
        <w:t xml:space="preserve"> гідрохлорідом</w:t>
      </w:r>
      <w:r w:rsidRPr="007315C7">
        <w:rPr>
          <w:rFonts w:ascii="Times New Roman" w:hAnsi="Times New Roman" w:cs="Times New Roman"/>
          <w:sz w:val="28"/>
          <w:szCs w:val="28"/>
          <w:lang w:val="uk-UA"/>
        </w:rPr>
        <w:t xml:space="preserve"> були найменшими. Операційна рана швидко загоювалася. При статистичному аналізі виявлено, що на фоні бупівакаїнової блокади спостерігалися достовірно менші розміри зони ураження тканин в порівнянні із контрольними дослідженнями, а також з результатами застосування фентанілу та кетаміну.</w:t>
      </w:r>
      <w:r w:rsidR="00BC05E6" w:rsidRPr="007315C7">
        <w:rPr>
          <w:rFonts w:ascii="Times New Roman" w:hAnsi="Times New Roman" w:cs="Times New Roman"/>
          <w:sz w:val="28"/>
          <w:szCs w:val="28"/>
          <w:lang w:val="uk-UA"/>
        </w:rPr>
        <w:t xml:space="preserve"> Результати морфологічно</w:t>
      </w:r>
      <w:r w:rsidR="00B54364" w:rsidRPr="007315C7">
        <w:rPr>
          <w:rFonts w:ascii="Times New Roman" w:hAnsi="Times New Roman" w:cs="Times New Roman"/>
          <w:sz w:val="28"/>
          <w:szCs w:val="28"/>
          <w:lang w:val="uk-UA"/>
        </w:rPr>
        <w:t xml:space="preserve">го дослідження внесено до (таблиці </w:t>
      </w:r>
      <w:r w:rsidR="00BC05E6" w:rsidRPr="007315C7">
        <w:rPr>
          <w:rFonts w:ascii="Times New Roman" w:hAnsi="Times New Roman" w:cs="Times New Roman"/>
          <w:sz w:val="28"/>
          <w:szCs w:val="28"/>
          <w:lang w:val="uk-UA"/>
        </w:rPr>
        <w:t>2</w:t>
      </w:r>
      <w:r w:rsidR="00B54364" w:rsidRPr="007315C7">
        <w:rPr>
          <w:rFonts w:ascii="Times New Roman" w:hAnsi="Times New Roman" w:cs="Times New Roman"/>
          <w:sz w:val="28"/>
          <w:szCs w:val="28"/>
          <w:lang w:val="uk-UA"/>
        </w:rPr>
        <w:t>)</w:t>
      </w:r>
      <w:r w:rsidR="00BC05E6" w:rsidRPr="007315C7">
        <w:rPr>
          <w:rFonts w:ascii="Times New Roman" w:hAnsi="Times New Roman" w:cs="Times New Roman"/>
          <w:sz w:val="28"/>
          <w:szCs w:val="28"/>
          <w:lang w:val="uk-UA"/>
        </w:rPr>
        <w:t>.</w:t>
      </w:r>
    </w:p>
    <w:p w:rsidR="00C97AE1" w:rsidRPr="007315C7" w:rsidRDefault="00C97AE1" w:rsidP="00BC05E6">
      <w:pPr>
        <w:autoSpaceDE w:val="0"/>
        <w:autoSpaceDN w:val="0"/>
        <w:adjustRightInd w:val="0"/>
        <w:spacing w:after="0" w:line="240" w:lineRule="auto"/>
        <w:ind w:firstLine="708"/>
        <w:jc w:val="right"/>
        <w:rPr>
          <w:rFonts w:ascii="Times New Roman" w:eastAsia="Times New Roman" w:hAnsi="Times New Roman" w:cs="Times New Roman"/>
          <w:sz w:val="28"/>
          <w:szCs w:val="28"/>
          <w:lang w:val="uk-UA"/>
        </w:rPr>
      </w:pPr>
    </w:p>
    <w:p w:rsidR="00BC05E6" w:rsidRPr="007315C7" w:rsidRDefault="00BC05E6" w:rsidP="00BC05E6">
      <w:pPr>
        <w:autoSpaceDE w:val="0"/>
        <w:autoSpaceDN w:val="0"/>
        <w:adjustRightInd w:val="0"/>
        <w:spacing w:after="0" w:line="240" w:lineRule="auto"/>
        <w:ind w:firstLine="708"/>
        <w:jc w:val="right"/>
        <w:rPr>
          <w:rFonts w:ascii="Times New Roman" w:eastAsia="Times New Roman" w:hAnsi="Times New Roman" w:cs="Times New Roman"/>
          <w:sz w:val="28"/>
          <w:szCs w:val="28"/>
          <w:lang w:val="uk-UA"/>
        </w:rPr>
      </w:pPr>
      <w:r w:rsidRPr="007315C7">
        <w:rPr>
          <w:rFonts w:ascii="Times New Roman" w:eastAsia="Times New Roman" w:hAnsi="Times New Roman" w:cs="Times New Roman"/>
          <w:i/>
          <w:sz w:val="28"/>
          <w:szCs w:val="28"/>
          <w:lang w:val="uk-UA"/>
        </w:rPr>
        <w:t>Таблиця</w:t>
      </w:r>
      <w:r w:rsidRPr="007315C7">
        <w:rPr>
          <w:rFonts w:ascii="Times New Roman" w:eastAsia="Times New Roman" w:hAnsi="Times New Roman" w:cs="Times New Roman"/>
          <w:sz w:val="28"/>
          <w:szCs w:val="28"/>
          <w:lang w:val="uk-UA"/>
        </w:rPr>
        <w:t xml:space="preserve"> 2</w:t>
      </w:r>
    </w:p>
    <w:p w:rsidR="00BC05E6" w:rsidRPr="007315C7" w:rsidRDefault="00BC05E6" w:rsidP="00BC05E6">
      <w:pPr>
        <w:autoSpaceDE w:val="0"/>
        <w:autoSpaceDN w:val="0"/>
        <w:adjustRightInd w:val="0"/>
        <w:spacing w:after="0" w:line="240" w:lineRule="auto"/>
        <w:ind w:firstLine="708"/>
        <w:jc w:val="center"/>
        <w:rPr>
          <w:rFonts w:ascii="Times New Roman" w:eastAsia="Times New Roman" w:hAnsi="Times New Roman" w:cs="Times New Roman"/>
          <w:b/>
          <w:sz w:val="28"/>
          <w:szCs w:val="28"/>
          <w:lang w:val="uk-UA"/>
        </w:rPr>
      </w:pPr>
      <w:r w:rsidRPr="007315C7">
        <w:rPr>
          <w:rFonts w:ascii="Times New Roman" w:eastAsia="Times New Roman" w:hAnsi="Times New Roman" w:cs="Times New Roman"/>
          <w:b/>
          <w:sz w:val="28"/>
          <w:szCs w:val="28"/>
          <w:lang w:val="uk-UA"/>
        </w:rPr>
        <w:t>Морфометричні показники змін розмірів зони ушкодження тканин залежно від різних схем знеболення на 3-тю добу,</w:t>
      </w:r>
      <w:r w:rsidRPr="007315C7">
        <w:rPr>
          <w:rFonts w:ascii="Times New Roman" w:eastAsia="Times New Roman" w:hAnsi="Times New Roman" w:cs="Times New Roman"/>
          <w:b/>
          <w:sz w:val="28"/>
          <w:szCs w:val="28"/>
        </w:rPr>
        <w:t xml:space="preserve"> (</w:t>
      </w:r>
      <w:r w:rsidRPr="007315C7">
        <w:rPr>
          <w:rFonts w:ascii="Times New Roman" w:eastAsia="Times New Roman" w:hAnsi="Times New Roman" w:cs="Times New Roman"/>
          <w:b/>
          <w:sz w:val="28"/>
          <w:szCs w:val="28"/>
          <w:lang w:val="en-US"/>
        </w:rPr>
        <w:t>M</w:t>
      </w:r>
      <w:r w:rsidRPr="007315C7">
        <w:rPr>
          <w:rFonts w:ascii="Times New Roman" w:eastAsia="Times New Roman" w:hAnsi="Times New Roman" w:cs="Times New Roman"/>
          <w:b/>
          <w:sz w:val="28"/>
          <w:szCs w:val="28"/>
        </w:rPr>
        <w:t>±</w:t>
      </w:r>
      <w:r w:rsidRPr="007315C7">
        <w:rPr>
          <w:rFonts w:ascii="Times New Roman" w:eastAsia="Times New Roman" w:hAnsi="Times New Roman" w:cs="Times New Roman"/>
          <w:b/>
          <w:sz w:val="28"/>
          <w:szCs w:val="28"/>
          <w:lang w:val="en-US"/>
        </w:rPr>
        <w:t>σ</w:t>
      </w:r>
      <w:r w:rsidRPr="007315C7">
        <w:rPr>
          <w:rFonts w:ascii="Times New Roman" w:eastAsia="Times New Roman" w:hAnsi="Times New Roman" w:cs="Times New Roman"/>
          <w:b/>
          <w:sz w:val="28"/>
          <w:szCs w:val="28"/>
        </w:rPr>
        <w:t>)</w:t>
      </w:r>
    </w:p>
    <w:tbl>
      <w:tblPr>
        <w:tblStyle w:val="1"/>
        <w:tblW w:w="0" w:type="auto"/>
        <w:tblInd w:w="392" w:type="dxa"/>
        <w:tblLook w:val="04A0" w:firstRow="1" w:lastRow="0" w:firstColumn="1" w:lastColumn="0" w:noHBand="0" w:noVBand="1"/>
      </w:tblPr>
      <w:tblGrid>
        <w:gridCol w:w="1984"/>
        <w:gridCol w:w="1965"/>
        <w:gridCol w:w="1721"/>
        <w:gridCol w:w="1701"/>
        <w:gridCol w:w="1860"/>
      </w:tblGrid>
      <w:tr w:rsidR="00BC05E6" w:rsidRPr="007315C7" w:rsidTr="00BC05E6">
        <w:tc>
          <w:tcPr>
            <w:tcW w:w="1984" w:type="dxa"/>
            <w:vMerge w:val="restart"/>
            <w:vAlign w:val="center"/>
          </w:tcPr>
          <w:p w:rsidR="00BC05E6" w:rsidRPr="007315C7" w:rsidRDefault="00BC05E6" w:rsidP="00BC05E6">
            <w:pPr>
              <w:autoSpaceDE w:val="0"/>
              <w:autoSpaceDN w:val="0"/>
              <w:adjustRightInd w:val="0"/>
              <w:jc w:val="center"/>
              <w:rPr>
                <w:rFonts w:ascii="Times New Roman" w:eastAsia="Times New Roman" w:hAnsi="Times New Roman" w:cs="Times New Roman"/>
                <w:b/>
                <w:sz w:val="24"/>
                <w:szCs w:val="24"/>
              </w:rPr>
            </w:pPr>
            <w:r w:rsidRPr="007315C7">
              <w:rPr>
                <w:rFonts w:ascii="Times New Roman" w:eastAsia="Times New Roman" w:hAnsi="Times New Roman" w:cs="Times New Roman"/>
                <w:b/>
                <w:sz w:val="24"/>
                <w:szCs w:val="24"/>
              </w:rPr>
              <w:t>Розміри зони тканинного ушкодження</w:t>
            </w:r>
          </w:p>
        </w:tc>
        <w:tc>
          <w:tcPr>
            <w:tcW w:w="7247" w:type="dxa"/>
            <w:gridSpan w:val="4"/>
            <w:vAlign w:val="center"/>
          </w:tcPr>
          <w:p w:rsidR="00BC05E6" w:rsidRPr="007315C7" w:rsidRDefault="00BC05E6" w:rsidP="00BC05E6">
            <w:pPr>
              <w:autoSpaceDE w:val="0"/>
              <w:autoSpaceDN w:val="0"/>
              <w:adjustRightInd w:val="0"/>
              <w:jc w:val="center"/>
              <w:rPr>
                <w:rFonts w:ascii="Times New Roman" w:eastAsia="Times New Roman" w:hAnsi="Times New Roman" w:cs="Times New Roman"/>
                <w:b/>
                <w:sz w:val="24"/>
                <w:szCs w:val="24"/>
              </w:rPr>
            </w:pPr>
            <w:r w:rsidRPr="007315C7">
              <w:rPr>
                <w:rFonts w:ascii="Times New Roman" w:eastAsia="Times New Roman" w:hAnsi="Times New Roman" w:cs="Times New Roman"/>
                <w:b/>
                <w:sz w:val="24"/>
                <w:szCs w:val="24"/>
              </w:rPr>
              <w:t>Група знеболення</w:t>
            </w:r>
          </w:p>
        </w:tc>
      </w:tr>
      <w:tr w:rsidR="00BC05E6" w:rsidRPr="007315C7" w:rsidTr="00BC05E6">
        <w:tc>
          <w:tcPr>
            <w:tcW w:w="1984" w:type="dxa"/>
            <w:vMerge/>
          </w:tcPr>
          <w:p w:rsidR="00BC05E6" w:rsidRPr="007315C7" w:rsidRDefault="00BC05E6" w:rsidP="00BC05E6">
            <w:pPr>
              <w:autoSpaceDE w:val="0"/>
              <w:autoSpaceDN w:val="0"/>
              <w:adjustRightInd w:val="0"/>
              <w:ind w:firstLine="708"/>
              <w:jc w:val="center"/>
              <w:rPr>
                <w:rFonts w:ascii="Times New Roman" w:eastAsia="Times New Roman" w:hAnsi="Times New Roman" w:cs="Times New Roman"/>
                <w:b/>
                <w:sz w:val="24"/>
                <w:szCs w:val="24"/>
              </w:rPr>
            </w:pPr>
          </w:p>
        </w:tc>
        <w:tc>
          <w:tcPr>
            <w:tcW w:w="1965" w:type="dxa"/>
            <w:vAlign w:val="center"/>
          </w:tcPr>
          <w:p w:rsidR="00BC05E6" w:rsidRPr="007315C7" w:rsidRDefault="00BC05E6" w:rsidP="00BC05E6">
            <w:pPr>
              <w:autoSpaceDE w:val="0"/>
              <w:autoSpaceDN w:val="0"/>
              <w:adjustRightInd w:val="0"/>
              <w:jc w:val="center"/>
              <w:rPr>
                <w:rFonts w:ascii="Times New Roman" w:eastAsia="Times New Roman" w:hAnsi="Times New Roman" w:cs="Times New Roman"/>
                <w:b/>
                <w:sz w:val="24"/>
                <w:szCs w:val="24"/>
              </w:rPr>
            </w:pPr>
            <w:r w:rsidRPr="007315C7">
              <w:rPr>
                <w:rFonts w:ascii="Times New Roman" w:eastAsia="Times New Roman" w:hAnsi="Times New Roman" w:cs="Times New Roman"/>
                <w:b/>
                <w:sz w:val="24"/>
                <w:szCs w:val="24"/>
              </w:rPr>
              <w:t>контроль</w:t>
            </w:r>
          </w:p>
          <w:p w:rsidR="00BC05E6" w:rsidRPr="007315C7" w:rsidRDefault="00BC05E6" w:rsidP="00BC05E6">
            <w:pPr>
              <w:autoSpaceDE w:val="0"/>
              <w:autoSpaceDN w:val="0"/>
              <w:adjustRightInd w:val="0"/>
              <w:jc w:val="center"/>
              <w:rPr>
                <w:rFonts w:ascii="Times New Roman" w:eastAsia="Times New Roman" w:hAnsi="Times New Roman" w:cs="Times New Roman"/>
                <w:b/>
                <w:sz w:val="24"/>
                <w:szCs w:val="24"/>
              </w:rPr>
            </w:pPr>
            <w:r w:rsidRPr="007315C7">
              <w:rPr>
                <w:rFonts w:ascii="Times New Roman" w:eastAsia="Times New Roman" w:hAnsi="Times New Roman" w:cs="Times New Roman"/>
                <w:b/>
                <w:sz w:val="24"/>
                <w:szCs w:val="24"/>
              </w:rPr>
              <w:t>(нетравматичне</w:t>
            </w:r>
          </w:p>
          <w:p w:rsidR="00BC05E6" w:rsidRPr="007315C7" w:rsidRDefault="00BC05E6" w:rsidP="00BC05E6">
            <w:pPr>
              <w:autoSpaceDE w:val="0"/>
              <w:autoSpaceDN w:val="0"/>
              <w:adjustRightInd w:val="0"/>
              <w:jc w:val="center"/>
              <w:rPr>
                <w:rFonts w:ascii="Times New Roman" w:eastAsia="Times New Roman" w:hAnsi="Times New Roman" w:cs="Times New Roman"/>
                <w:b/>
                <w:sz w:val="24"/>
                <w:szCs w:val="24"/>
              </w:rPr>
            </w:pPr>
            <w:r w:rsidRPr="007315C7">
              <w:rPr>
                <w:rFonts w:ascii="Times New Roman" w:eastAsia="Times New Roman" w:hAnsi="Times New Roman" w:cs="Times New Roman"/>
                <w:b/>
                <w:sz w:val="24"/>
                <w:szCs w:val="24"/>
              </w:rPr>
              <w:t>втручання)</w:t>
            </w:r>
          </w:p>
        </w:tc>
        <w:tc>
          <w:tcPr>
            <w:tcW w:w="1721" w:type="dxa"/>
            <w:vAlign w:val="center"/>
          </w:tcPr>
          <w:p w:rsidR="00BC05E6" w:rsidRPr="007315C7" w:rsidRDefault="008D412F" w:rsidP="00BC05E6">
            <w:pPr>
              <w:autoSpaceDE w:val="0"/>
              <w:autoSpaceDN w:val="0"/>
              <w:adjustRightInd w:val="0"/>
              <w:jc w:val="center"/>
              <w:rPr>
                <w:rFonts w:ascii="Times New Roman" w:eastAsia="Times New Roman" w:hAnsi="Times New Roman" w:cs="Times New Roman"/>
                <w:b/>
                <w:sz w:val="24"/>
                <w:szCs w:val="24"/>
              </w:rPr>
            </w:pPr>
            <w:r w:rsidRPr="007315C7">
              <w:rPr>
                <w:rFonts w:ascii="Times New Roman" w:eastAsia="Times New Roman" w:hAnsi="Times New Roman" w:cs="Times New Roman"/>
                <w:b/>
                <w:sz w:val="24"/>
                <w:szCs w:val="24"/>
              </w:rPr>
              <w:t>Ф</w:t>
            </w:r>
            <w:r w:rsidR="00BC05E6" w:rsidRPr="007315C7">
              <w:rPr>
                <w:rFonts w:ascii="Times New Roman" w:eastAsia="Times New Roman" w:hAnsi="Times New Roman" w:cs="Times New Roman"/>
                <w:b/>
                <w:sz w:val="24"/>
                <w:szCs w:val="24"/>
              </w:rPr>
              <w:t>ентаніл</w:t>
            </w:r>
          </w:p>
        </w:tc>
        <w:tc>
          <w:tcPr>
            <w:tcW w:w="1701" w:type="dxa"/>
            <w:vAlign w:val="center"/>
          </w:tcPr>
          <w:p w:rsidR="00BC05E6" w:rsidRPr="007315C7" w:rsidRDefault="00BC05E6" w:rsidP="00BC05E6">
            <w:pPr>
              <w:autoSpaceDE w:val="0"/>
              <w:autoSpaceDN w:val="0"/>
              <w:adjustRightInd w:val="0"/>
              <w:jc w:val="center"/>
              <w:rPr>
                <w:rFonts w:ascii="Times New Roman" w:eastAsia="Times New Roman" w:hAnsi="Times New Roman" w:cs="Times New Roman"/>
                <w:b/>
                <w:sz w:val="24"/>
                <w:szCs w:val="24"/>
              </w:rPr>
            </w:pPr>
            <w:r w:rsidRPr="007315C7">
              <w:rPr>
                <w:rFonts w:ascii="Times New Roman" w:eastAsia="Times New Roman" w:hAnsi="Times New Roman" w:cs="Times New Roman"/>
                <w:b/>
                <w:sz w:val="24"/>
                <w:szCs w:val="24"/>
              </w:rPr>
              <w:t>кетамін</w:t>
            </w:r>
          </w:p>
        </w:tc>
        <w:tc>
          <w:tcPr>
            <w:tcW w:w="1860" w:type="dxa"/>
            <w:vAlign w:val="center"/>
          </w:tcPr>
          <w:p w:rsidR="00BC05E6" w:rsidRPr="007315C7" w:rsidRDefault="00735389" w:rsidP="00BC05E6">
            <w:pPr>
              <w:autoSpaceDE w:val="0"/>
              <w:autoSpaceDN w:val="0"/>
              <w:adjustRightInd w:val="0"/>
              <w:jc w:val="center"/>
              <w:rPr>
                <w:rFonts w:ascii="Times New Roman" w:eastAsia="Times New Roman" w:hAnsi="Times New Roman" w:cs="Times New Roman"/>
                <w:b/>
                <w:sz w:val="24"/>
                <w:szCs w:val="24"/>
              </w:rPr>
            </w:pPr>
            <w:r w:rsidRPr="007315C7">
              <w:rPr>
                <w:rFonts w:ascii="Times New Roman" w:eastAsia="Times New Roman" w:hAnsi="Times New Roman" w:cs="Times New Roman"/>
                <w:b/>
                <w:sz w:val="24"/>
                <w:szCs w:val="24"/>
              </w:rPr>
              <w:t>Б</w:t>
            </w:r>
            <w:r w:rsidR="00BC05E6" w:rsidRPr="007315C7">
              <w:rPr>
                <w:rFonts w:ascii="Times New Roman" w:eastAsia="Times New Roman" w:hAnsi="Times New Roman" w:cs="Times New Roman"/>
                <w:b/>
                <w:sz w:val="24"/>
                <w:szCs w:val="24"/>
              </w:rPr>
              <w:t>упівакаїн</w:t>
            </w:r>
          </w:p>
          <w:p w:rsidR="00735389" w:rsidRPr="007315C7" w:rsidRDefault="00904200" w:rsidP="00BC05E6">
            <w:pPr>
              <w:autoSpaceDE w:val="0"/>
              <w:autoSpaceDN w:val="0"/>
              <w:adjustRightInd w:val="0"/>
              <w:jc w:val="center"/>
              <w:rPr>
                <w:rFonts w:ascii="Times New Roman" w:eastAsia="Times New Roman" w:hAnsi="Times New Roman" w:cs="Times New Roman"/>
                <w:b/>
                <w:sz w:val="24"/>
                <w:szCs w:val="24"/>
              </w:rPr>
            </w:pPr>
            <w:r w:rsidRPr="007315C7">
              <w:rPr>
                <w:rFonts w:ascii="Times New Roman" w:eastAsia="Times New Roman" w:hAnsi="Times New Roman" w:cs="Times New Roman"/>
                <w:b/>
                <w:sz w:val="24"/>
                <w:szCs w:val="24"/>
              </w:rPr>
              <w:t>г</w:t>
            </w:r>
            <w:r w:rsidR="00735389" w:rsidRPr="007315C7">
              <w:rPr>
                <w:rFonts w:ascii="Times New Roman" w:eastAsia="Times New Roman" w:hAnsi="Times New Roman" w:cs="Times New Roman"/>
                <w:b/>
                <w:sz w:val="24"/>
                <w:szCs w:val="24"/>
              </w:rPr>
              <w:t>ідрохлорід</w:t>
            </w:r>
          </w:p>
        </w:tc>
      </w:tr>
      <w:tr w:rsidR="00BC05E6" w:rsidRPr="007315C7" w:rsidTr="00BC05E6">
        <w:tc>
          <w:tcPr>
            <w:tcW w:w="1984" w:type="dxa"/>
          </w:tcPr>
          <w:p w:rsidR="00BC05E6" w:rsidRPr="007315C7" w:rsidRDefault="00BC05E6" w:rsidP="00BC05E6">
            <w:pPr>
              <w:autoSpaceDE w:val="0"/>
              <w:autoSpaceDN w:val="0"/>
              <w:adjustRightInd w:val="0"/>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Зона</w:t>
            </w:r>
          </w:p>
          <w:p w:rsidR="00BC05E6" w:rsidRPr="007315C7" w:rsidRDefault="00BC05E6" w:rsidP="00BC05E6">
            <w:pPr>
              <w:autoSpaceDE w:val="0"/>
              <w:autoSpaceDN w:val="0"/>
              <w:adjustRightInd w:val="0"/>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некрозу тканин,</w:t>
            </w:r>
          </w:p>
          <w:p w:rsidR="00BC05E6" w:rsidRPr="007315C7" w:rsidRDefault="00BC05E6" w:rsidP="00BC05E6">
            <w:pPr>
              <w:autoSpaceDE w:val="0"/>
              <w:autoSpaceDN w:val="0"/>
              <w:adjustRightInd w:val="0"/>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мм</w:t>
            </w:r>
          </w:p>
        </w:tc>
        <w:tc>
          <w:tcPr>
            <w:tcW w:w="1965" w:type="dxa"/>
            <w:vAlign w:val="center"/>
          </w:tcPr>
          <w:p w:rsidR="00BC05E6" w:rsidRPr="007315C7" w:rsidRDefault="00BC05E6" w:rsidP="00BC05E6">
            <w:pPr>
              <w:autoSpaceDE w:val="0"/>
              <w:autoSpaceDN w:val="0"/>
              <w:adjustRightInd w:val="0"/>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3,2 ± 0,5</w:t>
            </w:r>
          </w:p>
        </w:tc>
        <w:tc>
          <w:tcPr>
            <w:tcW w:w="1721" w:type="dxa"/>
            <w:vAlign w:val="center"/>
          </w:tcPr>
          <w:p w:rsidR="00BC05E6" w:rsidRPr="007315C7" w:rsidRDefault="00BC05E6" w:rsidP="00BC05E6">
            <w:pPr>
              <w:autoSpaceDE w:val="0"/>
              <w:autoSpaceDN w:val="0"/>
              <w:adjustRightInd w:val="0"/>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3,6 ± 0,7</w:t>
            </w:r>
          </w:p>
        </w:tc>
        <w:tc>
          <w:tcPr>
            <w:tcW w:w="1701" w:type="dxa"/>
            <w:vAlign w:val="center"/>
          </w:tcPr>
          <w:p w:rsidR="00BC05E6" w:rsidRPr="007315C7" w:rsidRDefault="00BC05E6" w:rsidP="00BC05E6">
            <w:pPr>
              <w:autoSpaceDE w:val="0"/>
              <w:autoSpaceDN w:val="0"/>
              <w:adjustRightInd w:val="0"/>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2,1 ± 0,1</w:t>
            </w:r>
            <w:r w:rsidRPr="007315C7">
              <w:rPr>
                <w:rFonts w:ascii="Times New Roman" w:eastAsia="Times New Roman" w:hAnsi="Times New Roman"/>
                <w:sz w:val="24"/>
                <w:szCs w:val="24"/>
              </w:rPr>
              <w:t>*</w:t>
            </w:r>
          </w:p>
        </w:tc>
        <w:tc>
          <w:tcPr>
            <w:tcW w:w="1860" w:type="dxa"/>
            <w:vAlign w:val="center"/>
          </w:tcPr>
          <w:p w:rsidR="00BC05E6" w:rsidRPr="007315C7" w:rsidRDefault="00BC05E6" w:rsidP="00BC05E6">
            <w:pPr>
              <w:autoSpaceDE w:val="0"/>
              <w:autoSpaceDN w:val="0"/>
              <w:adjustRightInd w:val="0"/>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1,1 ± 0,02</w:t>
            </w:r>
            <w:r w:rsidRPr="007315C7">
              <w:rPr>
                <w:rFonts w:ascii="Times New Roman" w:eastAsia="Times New Roman" w:hAnsi="Times New Roman"/>
                <w:sz w:val="24"/>
                <w:szCs w:val="24"/>
              </w:rPr>
              <w:t>*</w:t>
            </w:r>
          </w:p>
        </w:tc>
      </w:tr>
      <w:tr w:rsidR="00BC05E6" w:rsidRPr="007315C7" w:rsidTr="00BC05E6">
        <w:tc>
          <w:tcPr>
            <w:tcW w:w="1984" w:type="dxa"/>
          </w:tcPr>
          <w:p w:rsidR="00BC05E6" w:rsidRPr="007315C7" w:rsidRDefault="00BC05E6" w:rsidP="00BC05E6">
            <w:pPr>
              <w:autoSpaceDE w:val="0"/>
              <w:autoSpaceDN w:val="0"/>
              <w:adjustRightInd w:val="0"/>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Зона</w:t>
            </w:r>
          </w:p>
          <w:p w:rsidR="00BC05E6" w:rsidRPr="007315C7" w:rsidRDefault="00BC05E6" w:rsidP="00BC05E6">
            <w:pPr>
              <w:autoSpaceDE w:val="0"/>
              <w:autoSpaceDN w:val="0"/>
              <w:adjustRightInd w:val="0"/>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перифокального запалення, мм</w:t>
            </w:r>
          </w:p>
        </w:tc>
        <w:tc>
          <w:tcPr>
            <w:tcW w:w="1965" w:type="dxa"/>
            <w:vAlign w:val="center"/>
          </w:tcPr>
          <w:p w:rsidR="00BC05E6" w:rsidRPr="007315C7" w:rsidRDefault="00BC05E6" w:rsidP="00BC05E6">
            <w:pPr>
              <w:autoSpaceDE w:val="0"/>
              <w:autoSpaceDN w:val="0"/>
              <w:adjustRightInd w:val="0"/>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7,7 ± 0,8</w:t>
            </w:r>
          </w:p>
        </w:tc>
        <w:tc>
          <w:tcPr>
            <w:tcW w:w="1721" w:type="dxa"/>
            <w:vAlign w:val="center"/>
          </w:tcPr>
          <w:p w:rsidR="00BC05E6" w:rsidRPr="007315C7" w:rsidRDefault="00BC05E6" w:rsidP="00BC05E6">
            <w:pPr>
              <w:autoSpaceDE w:val="0"/>
              <w:autoSpaceDN w:val="0"/>
              <w:adjustRightInd w:val="0"/>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9,7 ± 0,8</w:t>
            </w:r>
          </w:p>
        </w:tc>
        <w:tc>
          <w:tcPr>
            <w:tcW w:w="1701" w:type="dxa"/>
            <w:vAlign w:val="center"/>
          </w:tcPr>
          <w:p w:rsidR="00BC05E6" w:rsidRPr="007315C7" w:rsidRDefault="00BC05E6" w:rsidP="00BC05E6">
            <w:pPr>
              <w:autoSpaceDE w:val="0"/>
              <w:autoSpaceDN w:val="0"/>
              <w:adjustRightInd w:val="0"/>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4,3 ± 0,2</w:t>
            </w:r>
            <w:r w:rsidRPr="007315C7">
              <w:rPr>
                <w:rFonts w:ascii="Times New Roman" w:eastAsia="Times New Roman" w:hAnsi="Times New Roman"/>
                <w:sz w:val="24"/>
                <w:szCs w:val="24"/>
              </w:rPr>
              <w:t>*</w:t>
            </w:r>
          </w:p>
        </w:tc>
        <w:tc>
          <w:tcPr>
            <w:tcW w:w="1860" w:type="dxa"/>
            <w:vAlign w:val="center"/>
          </w:tcPr>
          <w:p w:rsidR="00BC05E6" w:rsidRPr="007315C7" w:rsidRDefault="00BC05E6" w:rsidP="00BC05E6">
            <w:pPr>
              <w:autoSpaceDE w:val="0"/>
              <w:autoSpaceDN w:val="0"/>
              <w:adjustRightInd w:val="0"/>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2,0 ± 0,1</w:t>
            </w:r>
            <w:r w:rsidRPr="007315C7">
              <w:rPr>
                <w:rFonts w:ascii="Times New Roman" w:eastAsia="Times New Roman" w:hAnsi="Times New Roman"/>
                <w:sz w:val="24"/>
                <w:szCs w:val="24"/>
              </w:rPr>
              <w:t>*</w:t>
            </w:r>
          </w:p>
        </w:tc>
      </w:tr>
    </w:tbl>
    <w:p w:rsidR="00BC05E6" w:rsidRPr="007315C7" w:rsidRDefault="00BC05E6" w:rsidP="00BC05E6">
      <w:pPr>
        <w:spacing w:after="0" w:line="240" w:lineRule="auto"/>
        <w:ind w:firstLine="709"/>
        <w:jc w:val="both"/>
        <w:rPr>
          <w:rFonts w:ascii="Times New Roman" w:eastAsia="Times New Roman" w:hAnsi="Times New Roman"/>
          <w:sz w:val="28"/>
          <w:szCs w:val="28"/>
          <w:lang w:val="uk-UA"/>
        </w:rPr>
      </w:pPr>
      <w:r w:rsidRPr="007315C7">
        <w:rPr>
          <w:rFonts w:ascii="Times New Roman" w:eastAsia="Times New Roman" w:hAnsi="Times New Roman"/>
          <w:sz w:val="28"/>
          <w:szCs w:val="28"/>
          <w:lang w:val="uk-UA"/>
        </w:rPr>
        <w:t xml:space="preserve">Примітка: * p </w:t>
      </w:r>
      <w:r w:rsidRPr="007315C7">
        <w:rPr>
          <w:rFonts w:ascii="Times New Roman" w:eastAsia="Times New Roman" w:hAnsi="Times New Roman"/>
          <w:sz w:val="28"/>
          <w:szCs w:val="28"/>
          <w:lang w:val="uk-UA"/>
        </w:rPr>
        <w:sym w:font="Symbol" w:char="F03C"/>
      </w:r>
      <w:r w:rsidRPr="007315C7">
        <w:rPr>
          <w:rFonts w:ascii="Times New Roman" w:eastAsia="Times New Roman" w:hAnsi="Times New Roman"/>
          <w:sz w:val="28"/>
          <w:szCs w:val="28"/>
          <w:lang w:val="uk-UA"/>
        </w:rPr>
        <w:t xml:space="preserve"> 0,05 при порівнянні з групою інфузії фентанілу.</w:t>
      </w:r>
    </w:p>
    <w:p w:rsidR="00BC05E6" w:rsidRPr="007315C7" w:rsidRDefault="00BC05E6" w:rsidP="00921CC5">
      <w:pPr>
        <w:spacing w:after="0" w:line="240" w:lineRule="auto"/>
        <w:ind w:firstLine="709"/>
        <w:jc w:val="both"/>
        <w:rPr>
          <w:rFonts w:ascii="Times New Roman" w:hAnsi="Times New Roman" w:cs="Times New Roman"/>
          <w:sz w:val="28"/>
          <w:szCs w:val="28"/>
          <w:lang w:val="uk-UA"/>
        </w:rPr>
      </w:pPr>
    </w:p>
    <w:p w:rsidR="00904200" w:rsidRPr="007315C7" w:rsidRDefault="00921CC5" w:rsidP="00B54364">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За допомогою оригінальної методики було визначено площу зони підвищеної больової чутливості та точно визначено поріг больової чутливості у хірургічних хворих після операції, до яких були застосовані різні схеми тривалого знеболювання.</w:t>
      </w:r>
      <w:r w:rsidR="00904200" w:rsidRPr="007315C7">
        <w:rPr>
          <w:rFonts w:ascii="Times New Roman" w:hAnsi="Times New Roman" w:cs="Times New Roman"/>
          <w:sz w:val="28"/>
          <w:szCs w:val="28"/>
          <w:lang w:val="uk-UA"/>
        </w:rPr>
        <w:t xml:space="preserve"> </w:t>
      </w:r>
      <w:r w:rsidRPr="007315C7">
        <w:rPr>
          <w:rFonts w:ascii="Times New Roman" w:hAnsi="Times New Roman" w:cs="Times New Roman"/>
          <w:sz w:val="28"/>
          <w:szCs w:val="28"/>
          <w:lang w:val="uk-UA"/>
        </w:rPr>
        <w:t>Вивчалися та відстежувалася динаміка зазначених показників у умовах:</w:t>
      </w:r>
      <w:r w:rsidR="00904200" w:rsidRPr="007315C7">
        <w:rPr>
          <w:rFonts w:ascii="Times New Roman" w:hAnsi="Times New Roman" w:cs="Times New Roman"/>
          <w:sz w:val="28"/>
          <w:szCs w:val="28"/>
          <w:lang w:val="uk-UA"/>
        </w:rPr>
        <w:t xml:space="preserve"> </w:t>
      </w:r>
      <w:r w:rsidR="00B54364" w:rsidRPr="007315C7">
        <w:rPr>
          <w:rFonts w:ascii="Times New Roman" w:hAnsi="Times New Roman" w:cs="Times New Roman"/>
          <w:sz w:val="28"/>
          <w:szCs w:val="28"/>
          <w:lang w:val="uk-UA"/>
        </w:rPr>
        <w:t>1)</w:t>
      </w:r>
      <w:r w:rsidRPr="007315C7">
        <w:rPr>
          <w:rFonts w:ascii="Times New Roman" w:hAnsi="Times New Roman" w:cs="Times New Roman"/>
          <w:sz w:val="28"/>
          <w:szCs w:val="28"/>
          <w:lang w:val="uk-UA"/>
        </w:rPr>
        <w:t>тривалої інфузії фентанілу;2) тривалого додавання до фентанілу внутрішньовенного анестетика кетаміну з аналгетичною активністю в субнаркотичних дозировках; 3) тривалого застосування разом із фентанілом епідуральної блокади місцевим анестетиком бупівакаїном</w:t>
      </w:r>
      <w:r w:rsidR="00904200" w:rsidRPr="007315C7">
        <w:rPr>
          <w:rFonts w:ascii="Times New Roman" w:hAnsi="Times New Roman" w:cs="Times New Roman"/>
          <w:sz w:val="28"/>
          <w:szCs w:val="28"/>
          <w:lang w:val="uk-UA"/>
        </w:rPr>
        <w:t xml:space="preserve"> гідрохлорідом</w:t>
      </w:r>
      <w:r w:rsidRPr="007315C7">
        <w:rPr>
          <w:rFonts w:ascii="Times New Roman" w:hAnsi="Times New Roman" w:cs="Times New Roman"/>
          <w:sz w:val="28"/>
          <w:szCs w:val="28"/>
          <w:lang w:val="uk-UA"/>
        </w:rPr>
        <w:t xml:space="preserve"> в дозах для забезпечення ефекту аналгезії;4) тривалого застосування разом із фентанілом регіонарного ТАР-блоку місцевим анестетиком бупівакаїном</w:t>
      </w:r>
      <w:r w:rsidR="00904200" w:rsidRPr="007315C7">
        <w:rPr>
          <w:rFonts w:ascii="Times New Roman" w:hAnsi="Times New Roman" w:cs="Times New Roman"/>
          <w:sz w:val="28"/>
          <w:szCs w:val="28"/>
          <w:lang w:val="uk-UA"/>
        </w:rPr>
        <w:t xml:space="preserve"> гідрохлорідом</w:t>
      </w:r>
      <w:r w:rsidRPr="007315C7">
        <w:rPr>
          <w:rFonts w:ascii="Times New Roman" w:hAnsi="Times New Roman" w:cs="Times New Roman"/>
          <w:sz w:val="28"/>
          <w:szCs w:val="28"/>
          <w:lang w:val="uk-UA"/>
        </w:rPr>
        <w:t xml:space="preserve"> в дозах для забезпечення ефекту аналгезії.</w:t>
      </w:r>
      <w:r w:rsidR="00DE223D" w:rsidRPr="007315C7">
        <w:rPr>
          <w:rFonts w:ascii="Times New Roman" w:hAnsi="Times New Roman" w:cs="Times New Roman"/>
          <w:sz w:val="28"/>
          <w:szCs w:val="28"/>
          <w:lang w:val="uk-UA"/>
        </w:rPr>
        <w:t xml:space="preserve"> </w:t>
      </w:r>
    </w:p>
    <w:p w:rsidR="00904200" w:rsidRPr="007315C7" w:rsidRDefault="00921CC5" w:rsidP="00B54364">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Визначено ефект знеболювання за візуально-аналоговою шкалою та шкалою больової поведінки для чіткої констатації потрібного рівня знеболювання.</w:t>
      </w:r>
      <w:r w:rsidR="00DE223D" w:rsidRPr="007315C7">
        <w:rPr>
          <w:rFonts w:ascii="Times New Roman" w:hAnsi="Times New Roman" w:cs="Times New Roman"/>
          <w:sz w:val="28"/>
          <w:szCs w:val="28"/>
          <w:lang w:val="uk-UA"/>
        </w:rPr>
        <w:t xml:space="preserve"> </w:t>
      </w:r>
      <w:r w:rsidRPr="007315C7">
        <w:rPr>
          <w:rFonts w:ascii="Times New Roman" w:hAnsi="Times New Roman" w:cs="Times New Roman"/>
          <w:sz w:val="28"/>
          <w:szCs w:val="28"/>
          <w:lang w:val="uk-UA"/>
        </w:rPr>
        <w:t>Розраховано дози фентанілу в мкг/кг/добу, які були потрібні для знеболення хворих в кожній групі дослідження та простежена динаміка в зменшенні потреби в застосуванні наркотичного анальгетика.</w:t>
      </w:r>
      <w:r w:rsidR="00DE223D" w:rsidRPr="007315C7">
        <w:rPr>
          <w:rFonts w:ascii="Times New Roman" w:hAnsi="Times New Roman" w:cs="Times New Roman"/>
          <w:sz w:val="28"/>
          <w:szCs w:val="28"/>
          <w:lang w:val="uk-UA"/>
        </w:rPr>
        <w:t xml:space="preserve"> </w:t>
      </w:r>
      <w:r w:rsidRPr="007315C7">
        <w:rPr>
          <w:rFonts w:ascii="Times New Roman" w:hAnsi="Times New Roman" w:cs="Times New Roman"/>
          <w:sz w:val="28"/>
          <w:szCs w:val="28"/>
          <w:lang w:val="uk-UA"/>
        </w:rPr>
        <w:t xml:space="preserve">В якості групи </w:t>
      </w:r>
      <w:r w:rsidRPr="007315C7">
        <w:rPr>
          <w:rFonts w:ascii="Times New Roman" w:hAnsi="Times New Roman" w:cs="Times New Roman"/>
          <w:sz w:val="28"/>
          <w:szCs w:val="28"/>
          <w:lang w:val="uk-UA"/>
        </w:rPr>
        <w:lastRenderedPageBreak/>
        <w:t>порівняння було взято показники хворих, в яких знеболювання забезпечувалося виключно тривалим введенням фентанілу через інфузомат.</w:t>
      </w:r>
      <w:r w:rsidR="00DE223D" w:rsidRPr="007315C7">
        <w:rPr>
          <w:rFonts w:ascii="Times New Roman" w:hAnsi="Times New Roman" w:cs="Times New Roman"/>
          <w:sz w:val="28"/>
          <w:szCs w:val="28"/>
          <w:lang w:val="uk-UA"/>
        </w:rPr>
        <w:t xml:space="preserve"> </w:t>
      </w:r>
    </w:p>
    <w:p w:rsidR="00921CC5" w:rsidRPr="007315C7" w:rsidRDefault="00921CC5" w:rsidP="00B54364">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Для проведення вимірів обирався час, коли введення всіх заходів для знеболювання припинялося, і тільки тоді визначалися величина больового порогу та площа підвищеної больової активності.</w:t>
      </w:r>
      <w:r w:rsidR="00F561F6" w:rsidRPr="007315C7">
        <w:rPr>
          <w:rFonts w:ascii="Times New Roman" w:hAnsi="Times New Roman" w:cs="Times New Roman"/>
          <w:sz w:val="28"/>
          <w:szCs w:val="28"/>
          <w:lang w:val="uk-UA"/>
        </w:rPr>
        <w:t xml:space="preserve"> Результати показано в</w:t>
      </w:r>
      <w:r w:rsidR="00B54364" w:rsidRPr="007315C7">
        <w:rPr>
          <w:rFonts w:ascii="Times New Roman" w:hAnsi="Times New Roman" w:cs="Times New Roman"/>
          <w:sz w:val="28"/>
          <w:szCs w:val="28"/>
          <w:lang w:val="uk-UA"/>
        </w:rPr>
        <w:t xml:space="preserve"> (</w:t>
      </w:r>
      <w:r w:rsidR="00F561F6" w:rsidRPr="007315C7">
        <w:rPr>
          <w:rFonts w:ascii="Times New Roman" w:hAnsi="Times New Roman" w:cs="Times New Roman"/>
          <w:sz w:val="28"/>
          <w:szCs w:val="28"/>
          <w:lang w:val="uk-UA"/>
        </w:rPr>
        <w:t xml:space="preserve"> таблиці 3</w:t>
      </w:r>
      <w:r w:rsidR="00B54364" w:rsidRPr="007315C7">
        <w:rPr>
          <w:rFonts w:ascii="Times New Roman" w:hAnsi="Times New Roman" w:cs="Times New Roman"/>
          <w:sz w:val="28"/>
          <w:szCs w:val="28"/>
          <w:lang w:val="uk-UA"/>
        </w:rPr>
        <w:t>)</w:t>
      </w:r>
      <w:r w:rsidR="00F561F6" w:rsidRPr="007315C7">
        <w:rPr>
          <w:rFonts w:ascii="Times New Roman" w:hAnsi="Times New Roman" w:cs="Times New Roman"/>
          <w:sz w:val="28"/>
          <w:szCs w:val="28"/>
          <w:lang w:val="uk-UA"/>
        </w:rPr>
        <w:t>.</w:t>
      </w:r>
    </w:p>
    <w:p w:rsidR="00F561F6" w:rsidRPr="007315C7" w:rsidRDefault="00F561F6" w:rsidP="00F561F6">
      <w:pPr>
        <w:spacing w:after="0" w:line="240" w:lineRule="auto"/>
        <w:jc w:val="right"/>
        <w:rPr>
          <w:rFonts w:ascii="Times New Roman" w:hAnsi="Times New Roman" w:cs="Times New Roman"/>
          <w:i/>
          <w:sz w:val="28"/>
          <w:szCs w:val="28"/>
          <w:lang w:val="uk-UA"/>
        </w:rPr>
      </w:pPr>
      <w:r w:rsidRPr="007315C7">
        <w:rPr>
          <w:rFonts w:ascii="Times New Roman" w:hAnsi="Times New Roman" w:cs="Times New Roman"/>
          <w:i/>
          <w:sz w:val="28"/>
          <w:szCs w:val="28"/>
          <w:lang w:val="uk-UA"/>
        </w:rPr>
        <w:t>Таблиця</w:t>
      </w:r>
      <w:r w:rsidR="007570D6" w:rsidRPr="007315C7">
        <w:rPr>
          <w:rFonts w:ascii="Times New Roman" w:hAnsi="Times New Roman" w:cs="Times New Roman"/>
          <w:i/>
          <w:sz w:val="28"/>
          <w:szCs w:val="28"/>
          <w:lang w:val="uk-UA"/>
        </w:rPr>
        <w:t xml:space="preserve"> 3</w:t>
      </w:r>
    </w:p>
    <w:p w:rsidR="00F561F6" w:rsidRPr="007315C7" w:rsidRDefault="00F561F6" w:rsidP="00F561F6">
      <w:pPr>
        <w:spacing w:after="0" w:line="240" w:lineRule="auto"/>
        <w:jc w:val="center"/>
        <w:rPr>
          <w:rFonts w:ascii="Times New Roman" w:hAnsi="Times New Roman" w:cs="Times New Roman"/>
          <w:b/>
          <w:sz w:val="28"/>
          <w:szCs w:val="28"/>
          <w:lang w:val="uk-UA"/>
        </w:rPr>
      </w:pPr>
      <w:r w:rsidRPr="007315C7">
        <w:rPr>
          <w:rFonts w:ascii="Times New Roman" w:hAnsi="Times New Roman" w:cs="Times New Roman"/>
          <w:b/>
          <w:sz w:val="28"/>
          <w:szCs w:val="28"/>
          <w:lang w:val="uk-UA"/>
        </w:rPr>
        <w:t xml:space="preserve">Величина порогу механічної больової чутливості та площа зони </w:t>
      </w:r>
      <w:r w:rsidR="00C97AE1" w:rsidRPr="007315C7">
        <w:rPr>
          <w:rFonts w:ascii="Times New Roman" w:hAnsi="Times New Roman" w:cs="Times New Roman"/>
          <w:b/>
          <w:sz w:val="28"/>
          <w:szCs w:val="28"/>
          <w:lang w:val="uk-UA"/>
        </w:rPr>
        <w:t xml:space="preserve">підвищеної больової чутливості </w:t>
      </w:r>
      <w:r w:rsidRPr="007315C7">
        <w:rPr>
          <w:rFonts w:ascii="Times New Roman" w:hAnsi="Times New Roman" w:cs="Times New Roman"/>
          <w:b/>
          <w:sz w:val="28"/>
          <w:szCs w:val="28"/>
          <w:lang w:val="uk-UA"/>
        </w:rPr>
        <w:t>у дітей в ранньому післяопераційному періоді (M ± σ)в залежності від схеми знеболювання</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1503"/>
        <w:gridCol w:w="103"/>
        <w:gridCol w:w="1639"/>
        <w:gridCol w:w="1896"/>
        <w:gridCol w:w="1822"/>
      </w:tblGrid>
      <w:tr w:rsidR="00F561F6" w:rsidRPr="007315C7" w:rsidTr="00F561F6">
        <w:trPr>
          <w:cantSplit/>
          <w:trHeight w:val="390"/>
        </w:trPr>
        <w:tc>
          <w:tcPr>
            <w:tcW w:w="2109" w:type="dxa"/>
            <w:vMerge w:val="restart"/>
            <w:vAlign w:val="center"/>
          </w:tcPr>
          <w:p w:rsidR="00F561F6" w:rsidRPr="007315C7" w:rsidRDefault="00F561F6" w:rsidP="00B452EE">
            <w:pPr>
              <w:spacing w:after="0" w:line="240" w:lineRule="auto"/>
              <w:jc w:val="center"/>
              <w:rPr>
                <w:rFonts w:ascii="Times New Roman" w:eastAsia="Times New Roman" w:hAnsi="Times New Roman"/>
                <w:b/>
                <w:sz w:val="24"/>
                <w:szCs w:val="24"/>
                <w:lang w:val="uk-UA"/>
              </w:rPr>
            </w:pPr>
            <w:r w:rsidRPr="007315C7">
              <w:rPr>
                <w:rFonts w:ascii="Times New Roman" w:eastAsia="Times New Roman" w:hAnsi="Times New Roman"/>
                <w:b/>
                <w:sz w:val="24"/>
                <w:szCs w:val="24"/>
                <w:lang w:val="uk-UA"/>
              </w:rPr>
              <w:t>Показники</w:t>
            </w:r>
          </w:p>
        </w:tc>
        <w:tc>
          <w:tcPr>
            <w:tcW w:w="6963" w:type="dxa"/>
            <w:gridSpan w:val="5"/>
          </w:tcPr>
          <w:p w:rsidR="00F561F6" w:rsidRPr="007315C7" w:rsidRDefault="00F561F6" w:rsidP="00B452EE">
            <w:pPr>
              <w:spacing w:after="0" w:line="240" w:lineRule="auto"/>
              <w:jc w:val="center"/>
              <w:rPr>
                <w:rFonts w:ascii="Times New Roman" w:eastAsia="Times New Roman" w:hAnsi="Times New Roman"/>
                <w:b/>
                <w:sz w:val="24"/>
                <w:szCs w:val="24"/>
                <w:lang w:val="uk-UA"/>
              </w:rPr>
            </w:pPr>
            <w:r w:rsidRPr="007315C7">
              <w:rPr>
                <w:rFonts w:ascii="Times New Roman" w:eastAsia="Times New Roman" w:hAnsi="Times New Roman"/>
                <w:b/>
                <w:sz w:val="24"/>
                <w:szCs w:val="24"/>
                <w:lang w:val="uk-UA"/>
              </w:rPr>
              <w:t>Етап дослідження</w:t>
            </w:r>
          </w:p>
        </w:tc>
      </w:tr>
      <w:tr w:rsidR="00F561F6" w:rsidRPr="007315C7" w:rsidTr="00F561F6">
        <w:trPr>
          <w:cantSplit/>
          <w:trHeight w:val="255"/>
        </w:trPr>
        <w:tc>
          <w:tcPr>
            <w:tcW w:w="2109" w:type="dxa"/>
            <w:vMerge/>
          </w:tcPr>
          <w:p w:rsidR="00F561F6" w:rsidRPr="007315C7" w:rsidRDefault="00F561F6" w:rsidP="00B452EE">
            <w:pPr>
              <w:spacing w:after="0" w:line="240" w:lineRule="auto"/>
              <w:ind w:firstLine="709"/>
              <w:jc w:val="both"/>
              <w:rPr>
                <w:rFonts w:ascii="Times New Roman" w:eastAsia="Times New Roman" w:hAnsi="Times New Roman"/>
                <w:b/>
                <w:sz w:val="24"/>
                <w:szCs w:val="24"/>
                <w:lang w:val="uk-UA"/>
              </w:rPr>
            </w:pPr>
          </w:p>
        </w:tc>
        <w:tc>
          <w:tcPr>
            <w:tcW w:w="1606" w:type="dxa"/>
            <w:gridSpan w:val="2"/>
            <w:vAlign w:val="center"/>
          </w:tcPr>
          <w:p w:rsidR="00F561F6" w:rsidRPr="007315C7" w:rsidRDefault="00F561F6" w:rsidP="00B452EE">
            <w:pPr>
              <w:spacing w:after="0" w:line="240" w:lineRule="auto"/>
              <w:jc w:val="center"/>
              <w:rPr>
                <w:rFonts w:ascii="Times New Roman" w:eastAsia="Times New Roman" w:hAnsi="Times New Roman"/>
                <w:b/>
                <w:sz w:val="24"/>
                <w:szCs w:val="24"/>
                <w:lang w:val="uk-UA"/>
              </w:rPr>
            </w:pPr>
            <w:r w:rsidRPr="007315C7">
              <w:rPr>
                <w:rFonts w:ascii="Times New Roman" w:eastAsia="Times New Roman" w:hAnsi="Times New Roman"/>
                <w:b/>
                <w:sz w:val="24"/>
                <w:szCs w:val="24"/>
                <w:lang w:val="uk-UA"/>
              </w:rPr>
              <w:t>1-й етап</w:t>
            </w:r>
          </w:p>
        </w:tc>
        <w:tc>
          <w:tcPr>
            <w:tcW w:w="1639" w:type="dxa"/>
            <w:vAlign w:val="center"/>
          </w:tcPr>
          <w:p w:rsidR="00F561F6" w:rsidRPr="007315C7" w:rsidRDefault="00F561F6" w:rsidP="00B452EE">
            <w:pPr>
              <w:spacing w:after="0" w:line="240" w:lineRule="auto"/>
              <w:jc w:val="center"/>
              <w:rPr>
                <w:rFonts w:ascii="Times New Roman" w:eastAsia="Times New Roman" w:hAnsi="Times New Roman"/>
                <w:b/>
                <w:sz w:val="24"/>
                <w:szCs w:val="24"/>
                <w:lang w:val="uk-UA"/>
              </w:rPr>
            </w:pPr>
            <w:r w:rsidRPr="007315C7">
              <w:rPr>
                <w:rFonts w:ascii="Times New Roman" w:eastAsia="Times New Roman" w:hAnsi="Times New Roman"/>
                <w:b/>
                <w:sz w:val="24"/>
                <w:szCs w:val="24"/>
                <w:lang w:val="uk-UA"/>
              </w:rPr>
              <w:t>2-й етап</w:t>
            </w:r>
          </w:p>
        </w:tc>
        <w:tc>
          <w:tcPr>
            <w:tcW w:w="1896" w:type="dxa"/>
            <w:vAlign w:val="center"/>
          </w:tcPr>
          <w:p w:rsidR="00F561F6" w:rsidRPr="007315C7" w:rsidRDefault="00F561F6" w:rsidP="00B452EE">
            <w:pPr>
              <w:spacing w:after="0" w:line="240" w:lineRule="auto"/>
              <w:jc w:val="center"/>
              <w:rPr>
                <w:rFonts w:ascii="Times New Roman" w:eastAsia="Times New Roman" w:hAnsi="Times New Roman"/>
                <w:b/>
                <w:sz w:val="24"/>
                <w:szCs w:val="24"/>
                <w:lang w:val="uk-UA"/>
              </w:rPr>
            </w:pPr>
            <w:r w:rsidRPr="007315C7">
              <w:rPr>
                <w:rFonts w:ascii="Times New Roman" w:eastAsia="Times New Roman" w:hAnsi="Times New Roman"/>
                <w:b/>
                <w:sz w:val="24"/>
                <w:szCs w:val="24"/>
                <w:lang w:val="uk-UA"/>
              </w:rPr>
              <w:t>3-й етап</w:t>
            </w:r>
          </w:p>
        </w:tc>
        <w:tc>
          <w:tcPr>
            <w:tcW w:w="1822" w:type="dxa"/>
            <w:vAlign w:val="center"/>
          </w:tcPr>
          <w:p w:rsidR="00F561F6" w:rsidRPr="007315C7" w:rsidRDefault="00F561F6" w:rsidP="00B452EE">
            <w:pPr>
              <w:spacing w:after="0" w:line="240" w:lineRule="auto"/>
              <w:jc w:val="center"/>
              <w:rPr>
                <w:rFonts w:ascii="Times New Roman" w:eastAsia="Times New Roman" w:hAnsi="Times New Roman"/>
                <w:b/>
                <w:sz w:val="24"/>
                <w:szCs w:val="24"/>
                <w:lang w:val="uk-UA"/>
              </w:rPr>
            </w:pPr>
            <w:r w:rsidRPr="007315C7">
              <w:rPr>
                <w:rFonts w:ascii="Times New Roman" w:eastAsia="Times New Roman" w:hAnsi="Times New Roman"/>
                <w:b/>
                <w:sz w:val="24"/>
                <w:szCs w:val="24"/>
                <w:lang w:val="uk-UA"/>
              </w:rPr>
              <w:t>4-й етап</w:t>
            </w:r>
          </w:p>
        </w:tc>
      </w:tr>
      <w:tr w:rsidR="00F561F6" w:rsidRPr="007315C7" w:rsidTr="00F561F6">
        <w:tc>
          <w:tcPr>
            <w:tcW w:w="9072" w:type="dxa"/>
            <w:gridSpan w:val="6"/>
          </w:tcPr>
          <w:p w:rsidR="00F561F6" w:rsidRPr="007315C7" w:rsidRDefault="00F561F6" w:rsidP="00B452EE">
            <w:pPr>
              <w:spacing w:after="0" w:line="240" w:lineRule="auto"/>
              <w:ind w:firstLine="709"/>
              <w:jc w:val="center"/>
              <w:rPr>
                <w:rFonts w:ascii="Times New Roman" w:eastAsia="Times New Roman" w:hAnsi="Times New Roman"/>
                <w:b/>
                <w:sz w:val="24"/>
                <w:szCs w:val="24"/>
                <w:lang w:val="uk-UA"/>
              </w:rPr>
            </w:pPr>
            <w:r w:rsidRPr="007315C7">
              <w:rPr>
                <w:rFonts w:ascii="Times New Roman" w:eastAsia="Times New Roman" w:hAnsi="Times New Roman"/>
                <w:b/>
                <w:sz w:val="24"/>
                <w:szCs w:val="24"/>
                <w:lang w:val="uk-UA"/>
              </w:rPr>
              <w:t>група в/в фентанілу 10–15 мкг/кг/добу, n = 109</w:t>
            </w:r>
          </w:p>
        </w:tc>
      </w:tr>
      <w:tr w:rsidR="00F561F6" w:rsidRPr="007315C7" w:rsidTr="00F561F6">
        <w:tc>
          <w:tcPr>
            <w:tcW w:w="2109" w:type="dxa"/>
          </w:tcPr>
          <w:p w:rsidR="00F561F6" w:rsidRPr="007315C7" w:rsidRDefault="00F561F6" w:rsidP="00B452EE">
            <w:pPr>
              <w:spacing w:after="0" w:line="240" w:lineRule="auto"/>
              <w:jc w:val="center"/>
              <w:rPr>
                <w:rFonts w:ascii="Times New Roman" w:eastAsia="Times New Roman" w:hAnsi="Times New Roman"/>
                <w:sz w:val="24"/>
                <w:szCs w:val="24"/>
                <w:lang w:val="uk-UA"/>
              </w:rPr>
            </w:pPr>
            <w:r w:rsidRPr="007315C7">
              <w:rPr>
                <w:rFonts w:ascii="Times New Roman" w:eastAsia="Times New Roman" w:hAnsi="Times New Roman"/>
                <w:sz w:val="24"/>
                <w:szCs w:val="24"/>
                <w:lang w:val="uk-UA"/>
              </w:rPr>
              <w:t>Механічний больовий поріг, (г/мм</w:t>
            </w:r>
            <w:r w:rsidRPr="007315C7">
              <w:rPr>
                <w:rFonts w:ascii="Times New Roman" w:eastAsia="Times New Roman" w:hAnsi="Times New Roman"/>
                <w:sz w:val="24"/>
                <w:szCs w:val="24"/>
                <w:vertAlign w:val="superscript"/>
                <w:lang w:val="uk-UA"/>
              </w:rPr>
              <w:t>2</w:t>
            </w:r>
            <w:r w:rsidRPr="007315C7">
              <w:rPr>
                <w:rFonts w:ascii="Times New Roman" w:eastAsia="Times New Roman" w:hAnsi="Times New Roman"/>
                <w:sz w:val="24"/>
                <w:szCs w:val="24"/>
                <w:lang w:val="uk-UA"/>
              </w:rPr>
              <w:t>)</w:t>
            </w:r>
          </w:p>
        </w:tc>
        <w:tc>
          <w:tcPr>
            <w:tcW w:w="1606" w:type="dxa"/>
            <w:gridSpan w:val="2"/>
            <w:vAlign w:val="center"/>
          </w:tcPr>
          <w:p w:rsidR="00F561F6" w:rsidRPr="007315C7" w:rsidRDefault="00F561F6" w:rsidP="00B452EE">
            <w:pPr>
              <w:spacing w:after="0" w:line="240" w:lineRule="auto"/>
              <w:jc w:val="center"/>
              <w:rPr>
                <w:rFonts w:ascii="Times New Roman" w:eastAsia="Times New Roman" w:hAnsi="Times New Roman"/>
                <w:sz w:val="24"/>
                <w:szCs w:val="24"/>
                <w:lang w:val="uk-UA"/>
              </w:rPr>
            </w:pPr>
            <w:r w:rsidRPr="007315C7">
              <w:rPr>
                <w:rFonts w:ascii="Times New Roman" w:eastAsia="Times New Roman" w:hAnsi="Times New Roman"/>
                <w:sz w:val="24"/>
                <w:szCs w:val="24"/>
                <w:lang w:val="uk-UA"/>
              </w:rPr>
              <w:t>197,1</w:t>
            </w:r>
            <w:r w:rsidRPr="007315C7">
              <w:rPr>
                <w:rFonts w:ascii="Times New Roman" w:eastAsia="Times New Roman" w:hAnsi="Times New Roman"/>
                <w:sz w:val="24"/>
                <w:szCs w:val="24"/>
                <w:lang w:val="uk-UA"/>
              </w:rPr>
              <w:sym w:font="Symbol" w:char="F0B1"/>
            </w:r>
            <w:r w:rsidRPr="007315C7">
              <w:rPr>
                <w:rFonts w:ascii="Times New Roman" w:eastAsia="Times New Roman" w:hAnsi="Times New Roman"/>
                <w:sz w:val="24"/>
                <w:szCs w:val="24"/>
                <w:lang w:val="uk-UA"/>
              </w:rPr>
              <w:t>20,4</w:t>
            </w:r>
          </w:p>
        </w:tc>
        <w:tc>
          <w:tcPr>
            <w:tcW w:w="1639" w:type="dxa"/>
            <w:vAlign w:val="center"/>
          </w:tcPr>
          <w:p w:rsidR="00F561F6" w:rsidRPr="007315C7" w:rsidRDefault="00F561F6" w:rsidP="00B452EE">
            <w:pPr>
              <w:spacing w:after="0" w:line="240" w:lineRule="auto"/>
              <w:jc w:val="center"/>
              <w:rPr>
                <w:rFonts w:ascii="Times New Roman" w:eastAsia="Times New Roman" w:hAnsi="Times New Roman"/>
                <w:sz w:val="24"/>
                <w:szCs w:val="24"/>
                <w:lang w:val="uk-UA"/>
              </w:rPr>
            </w:pPr>
            <w:r w:rsidRPr="007315C7">
              <w:rPr>
                <w:rFonts w:ascii="Times New Roman" w:eastAsia="Times New Roman" w:hAnsi="Times New Roman"/>
                <w:sz w:val="24"/>
                <w:szCs w:val="24"/>
                <w:lang w:val="uk-UA"/>
              </w:rPr>
              <w:t>182,4</w:t>
            </w:r>
            <w:r w:rsidRPr="007315C7">
              <w:rPr>
                <w:rFonts w:ascii="Times New Roman" w:eastAsia="Times New Roman" w:hAnsi="Times New Roman"/>
                <w:sz w:val="24"/>
                <w:szCs w:val="24"/>
                <w:lang w:val="uk-UA"/>
              </w:rPr>
              <w:sym w:font="Symbol" w:char="F0B1"/>
            </w:r>
            <w:r w:rsidRPr="007315C7">
              <w:rPr>
                <w:rFonts w:ascii="Times New Roman" w:eastAsia="Times New Roman" w:hAnsi="Times New Roman"/>
                <w:sz w:val="24"/>
                <w:szCs w:val="24"/>
                <w:lang w:val="uk-UA"/>
              </w:rPr>
              <w:t>14,2</w:t>
            </w:r>
          </w:p>
        </w:tc>
        <w:tc>
          <w:tcPr>
            <w:tcW w:w="1896" w:type="dxa"/>
            <w:vAlign w:val="center"/>
          </w:tcPr>
          <w:p w:rsidR="00F561F6" w:rsidRPr="007315C7" w:rsidRDefault="00F561F6" w:rsidP="00B452EE">
            <w:pPr>
              <w:spacing w:after="0" w:line="240" w:lineRule="auto"/>
              <w:jc w:val="center"/>
              <w:rPr>
                <w:rFonts w:ascii="Times New Roman" w:eastAsia="Times New Roman" w:hAnsi="Times New Roman"/>
                <w:sz w:val="24"/>
                <w:szCs w:val="24"/>
                <w:lang w:val="uk-UA"/>
              </w:rPr>
            </w:pPr>
            <w:r w:rsidRPr="007315C7">
              <w:rPr>
                <w:rFonts w:ascii="Times New Roman" w:eastAsia="Times New Roman" w:hAnsi="Times New Roman"/>
                <w:sz w:val="24"/>
                <w:szCs w:val="24"/>
                <w:lang w:val="uk-UA"/>
              </w:rPr>
              <w:t>174,2</w:t>
            </w:r>
            <w:r w:rsidRPr="007315C7">
              <w:rPr>
                <w:rFonts w:ascii="Times New Roman" w:eastAsia="Times New Roman" w:hAnsi="Times New Roman"/>
                <w:sz w:val="24"/>
                <w:szCs w:val="24"/>
                <w:lang w:val="uk-UA"/>
              </w:rPr>
              <w:sym w:font="Symbol" w:char="F0B1"/>
            </w:r>
            <w:r w:rsidRPr="007315C7">
              <w:rPr>
                <w:rFonts w:ascii="Times New Roman" w:eastAsia="Times New Roman" w:hAnsi="Times New Roman"/>
                <w:sz w:val="24"/>
                <w:szCs w:val="24"/>
                <w:lang w:val="uk-UA"/>
              </w:rPr>
              <w:t>16,4</w:t>
            </w:r>
          </w:p>
        </w:tc>
        <w:tc>
          <w:tcPr>
            <w:tcW w:w="1822" w:type="dxa"/>
            <w:vAlign w:val="center"/>
          </w:tcPr>
          <w:p w:rsidR="00F561F6" w:rsidRPr="007315C7" w:rsidRDefault="00F561F6" w:rsidP="00B452EE">
            <w:pPr>
              <w:spacing w:after="0" w:line="240" w:lineRule="auto"/>
              <w:jc w:val="center"/>
              <w:rPr>
                <w:rFonts w:ascii="Times New Roman" w:eastAsia="Times New Roman" w:hAnsi="Times New Roman"/>
                <w:sz w:val="24"/>
                <w:szCs w:val="24"/>
                <w:lang w:val="uk-UA"/>
              </w:rPr>
            </w:pPr>
            <w:r w:rsidRPr="007315C7">
              <w:rPr>
                <w:rFonts w:ascii="Times New Roman" w:eastAsia="Times New Roman" w:hAnsi="Times New Roman"/>
                <w:sz w:val="24"/>
                <w:szCs w:val="24"/>
                <w:lang w:val="uk-UA"/>
              </w:rPr>
              <w:t>178,3</w:t>
            </w:r>
            <w:r w:rsidRPr="007315C7">
              <w:rPr>
                <w:rFonts w:ascii="Times New Roman" w:eastAsia="Times New Roman" w:hAnsi="Times New Roman"/>
                <w:sz w:val="24"/>
                <w:szCs w:val="24"/>
                <w:lang w:val="uk-UA"/>
              </w:rPr>
              <w:sym w:font="Symbol" w:char="F0B1"/>
            </w:r>
            <w:r w:rsidRPr="007315C7">
              <w:rPr>
                <w:rFonts w:ascii="Times New Roman" w:eastAsia="Times New Roman" w:hAnsi="Times New Roman"/>
                <w:sz w:val="24"/>
                <w:szCs w:val="24"/>
                <w:lang w:val="uk-UA"/>
              </w:rPr>
              <w:t>14,2</w:t>
            </w:r>
          </w:p>
        </w:tc>
      </w:tr>
      <w:tr w:rsidR="00F561F6" w:rsidRPr="007315C7" w:rsidTr="00F561F6">
        <w:trPr>
          <w:trHeight w:val="1469"/>
        </w:trPr>
        <w:tc>
          <w:tcPr>
            <w:tcW w:w="2109" w:type="dxa"/>
          </w:tcPr>
          <w:p w:rsidR="00F561F6" w:rsidRPr="007315C7" w:rsidRDefault="00F561F6" w:rsidP="00B452EE">
            <w:pPr>
              <w:spacing w:after="0" w:line="240" w:lineRule="auto"/>
              <w:jc w:val="center"/>
              <w:rPr>
                <w:rFonts w:ascii="Times New Roman" w:eastAsia="Times New Roman" w:hAnsi="Times New Roman"/>
                <w:sz w:val="24"/>
                <w:szCs w:val="24"/>
                <w:lang w:val="uk-UA"/>
              </w:rPr>
            </w:pPr>
            <w:r w:rsidRPr="007315C7">
              <w:rPr>
                <w:rFonts w:ascii="Times New Roman" w:eastAsia="Times New Roman" w:hAnsi="Times New Roman"/>
                <w:sz w:val="24"/>
                <w:szCs w:val="24"/>
                <w:lang w:val="uk-UA"/>
              </w:rPr>
              <w:t>Площа зони гіпералгезії навколо післяопераційної рани, (см</w:t>
            </w:r>
            <w:r w:rsidRPr="007315C7">
              <w:rPr>
                <w:rFonts w:ascii="Times New Roman" w:eastAsia="Times New Roman" w:hAnsi="Times New Roman"/>
                <w:sz w:val="24"/>
                <w:szCs w:val="24"/>
                <w:vertAlign w:val="superscript"/>
                <w:lang w:val="uk-UA"/>
              </w:rPr>
              <w:t>2</w:t>
            </w:r>
            <w:r w:rsidRPr="007315C7">
              <w:rPr>
                <w:rFonts w:ascii="Times New Roman" w:eastAsia="Times New Roman" w:hAnsi="Times New Roman"/>
                <w:sz w:val="24"/>
                <w:szCs w:val="24"/>
                <w:lang w:val="uk-UA"/>
              </w:rPr>
              <w:t>)</w:t>
            </w:r>
          </w:p>
        </w:tc>
        <w:tc>
          <w:tcPr>
            <w:tcW w:w="1606" w:type="dxa"/>
            <w:gridSpan w:val="2"/>
            <w:vAlign w:val="center"/>
          </w:tcPr>
          <w:p w:rsidR="00F561F6" w:rsidRPr="007315C7" w:rsidRDefault="00F561F6" w:rsidP="00B452EE">
            <w:pPr>
              <w:spacing w:after="0" w:line="240" w:lineRule="auto"/>
              <w:jc w:val="center"/>
              <w:rPr>
                <w:rFonts w:ascii="Times New Roman" w:eastAsia="Times New Roman" w:hAnsi="Times New Roman"/>
                <w:sz w:val="24"/>
                <w:szCs w:val="24"/>
                <w:lang w:val="uk-UA"/>
              </w:rPr>
            </w:pPr>
          </w:p>
        </w:tc>
        <w:tc>
          <w:tcPr>
            <w:tcW w:w="1639" w:type="dxa"/>
            <w:vAlign w:val="center"/>
          </w:tcPr>
          <w:p w:rsidR="00F561F6" w:rsidRPr="007315C7" w:rsidRDefault="00F561F6" w:rsidP="00B452EE">
            <w:pPr>
              <w:spacing w:after="0" w:line="240" w:lineRule="auto"/>
              <w:jc w:val="center"/>
              <w:rPr>
                <w:rFonts w:ascii="Times New Roman" w:eastAsia="Times New Roman" w:hAnsi="Times New Roman"/>
                <w:sz w:val="24"/>
                <w:szCs w:val="24"/>
                <w:lang w:val="uk-UA"/>
              </w:rPr>
            </w:pPr>
            <w:r w:rsidRPr="007315C7">
              <w:rPr>
                <w:rFonts w:ascii="Times New Roman" w:eastAsia="Times New Roman" w:hAnsi="Times New Roman"/>
                <w:sz w:val="24"/>
                <w:szCs w:val="24"/>
                <w:lang w:val="uk-UA"/>
              </w:rPr>
              <w:t>126,8</w:t>
            </w:r>
            <w:r w:rsidRPr="007315C7">
              <w:rPr>
                <w:rFonts w:ascii="Times New Roman" w:eastAsia="Times New Roman" w:hAnsi="Times New Roman"/>
                <w:sz w:val="24"/>
                <w:szCs w:val="24"/>
                <w:lang w:val="uk-UA"/>
              </w:rPr>
              <w:sym w:font="Symbol" w:char="F0B1"/>
            </w:r>
            <w:r w:rsidRPr="007315C7">
              <w:rPr>
                <w:rFonts w:ascii="Times New Roman" w:eastAsia="Times New Roman" w:hAnsi="Times New Roman"/>
                <w:sz w:val="24"/>
                <w:szCs w:val="24"/>
                <w:lang w:val="uk-UA"/>
              </w:rPr>
              <w:t>14,0</w:t>
            </w:r>
          </w:p>
        </w:tc>
        <w:tc>
          <w:tcPr>
            <w:tcW w:w="1896" w:type="dxa"/>
            <w:vAlign w:val="center"/>
          </w:tcPr>
          <w:p w:rsidR="00F561F6" w:rsidRPr="007315C7" w:rsidRDefault="00F561F6" w:rsidP="00B452EE">
            <w:pPr>
              <w:spacing w:after="0" w:line="240" w:lineRule="auto"/>
              <w:jc w:val="center"/>
              <w:rPr>
                <w:rFonts w:ascii="Times New Roman" w:eastAsia="Times New Roman" w:hAnsi="Times New Roman"/>
                <w:sz w:val="24"/>
                <w:szCs w:val="24"/>
                <w:lang w:val="uk-UA"/>
              </w:rPr>
            </w:pPr>
            <w:r w:rsidRPr="007315C7">
              <w:rPr>
                <w:rFonts w:ascii="Times New Roman" w:eastAsia="Times New Roman" w:hAnsi="Times New Roman"/>
                <w:sz w:val="24"/>
                <w:szCs w:val="24"/>
                <w:lang w:val="uk-UA"/>
              </w:rPr>
              <w:t>130,2</w:t>
            </w:r>
            <w:r w:rsidRPr="007315C7">
              <w:rPr>
                <w:rFonts w:ascii="Times New Roman" w:eastAsia="Times New Roman" w:hAnsi="Times New Roman"/>
                <w:sz w:val="24"/>
                <w:szCs w:val="24"/>
                <w:lang w:val="uk-UA"/>
              </w:rPr>
              <w:sym w:font="Symbol" w:char="F0B1"/>
            </w:r>
            <w:r w:rsidRPr="007315C7">
              <w:rPr>
                <w:rFonts w:ascii="Times New Roman" w:eastAsia="Times New Roman" w:hAnsi="Times New Roman"/>
                <w:sz w:val="24"/>
                <w:szCs w:val="24"/>
                <w:lang w:val="uk-UA"/>
              </w:rPr>
              <w:t>12,6</w:t>
            </w:r>
          </w:p>
        </w:tc>
        <w:tc>
          <w:tcPr>
            <w:tcW w:w="1822" w:type="dxa"/>
            <w:vAlign w:val="center"/>
          </w:tcPr>
          <w:p w:rsidR="00F561F6" w:rsidRPr="007315C7" w:rsidRDefault="00F561F6" w:rsidP="00B452EE">
            <w:pPr>
              <w:spacing w:after="0" w:line="240" w:lineRule="auto"/>
              <w:jc w:val="center"/>
              <w:rPr>
                <w:rFonts w:ascii="Times New Roman" w:eastAsia="Times New Roman" w:hAnsi="Times New Roman"/>
                <w:sz w:val="24"/>
                <w:szCs w:val="24"/>
                <w:lang w:val="uk-UA"/>
              </w:rPr>
            </w:pPr>
            <w:r w:rsidRPr="007315C7">
              <w:rPr>
                <w:rFonts w:ascii="Times New Roman" w:eastAsia="Times New Roman" w:hAnsi="Times New Roman"/>
                <w:sz w:val="24"/>
                <w:szCs w:val="24"/>
                <w:lang w:val="uk-UA"/>
              </w:rPr>
              <w:t>128,4</w:t>
            </w:r>
            <w:r w:rsidRPr="007315C7">
              <w:rPr>
                <w:rFonts w:ascii="Times New Roman" w:eastAsia="Times New Roman" w:hAnsi="Times New Roman"/>
                <w:sz w:val="24"/>
                <w:szCs w:val="24"/>
                <w:lang w:val="uk-UA"/>
              </w:rPr>
              <w:sym w:font="Symbol" w:char="F0B1"/>
            </w:r>
            <w:r w:rsidRPr="007315C7">
              <w:rPr>
                <w:rFonts w:ascii="Times New Roman" w:eastAsia="Times New Roman" w:hAnsi="Times New Roman"/>
                <w:sz w:val="24"/>
                <w:szCs w:val="24"/>
                <w:lang w:val="uk-UA"/>
              </w:rPr>
              <w:t>16,1</w:t>
            </w:r>
          </w:p>
        </w:tc>
      </w:tr>
      <w:tr w:rsidR="00F561F6" w:rsidRPr="007315C7" w:rsidTr="00F561F6">
        <w:tc>
          <w:tcPr>
            <w:tcW w:w="9072" w:type="dxa"/>
            <w:gridSpan w:val="6"/>
          </w:tcPr>
          <w:p w:rsidR="00F561F6" w:rsidRPr="007315C7" w:rsidRDefault="00F561F6" w:rsidP="00B452EE">
            <w:pPr>
              <w:spacing w:after="0"/>
              <w:ind w:firstLine="709"/>
              <w:jc w:val="center"/>
              <w:rPr>
                <w:rFonts w:ascii="Times New Roman" w:eastAsia="Times New Roman" w:hAnsi="Times New Roman"/>
                <w:b/>
                <w:sz w:val="24"/>
                <w:szCs w:val="24"/>
                <w:lang w:val="uk-UA"/>
              </w:rPr>
            </w:pPr>
            <w:r w:rsidRPr="007315C7">
              <w:rPr>
                <w:rFonts w:ascii="Times New Roman" w:eastAsia="Times New Roman" w:hAnsi="Times New Roman"/>
                <w:b/>
                <w:sz w:val="24"/>
                <w:szCs w:val="24"/>
                <w:lang w:val="uk-UA"/>
              </w:rPr>
              <w:t>група кетаміну, n = 65</w:t>
            </w:r>
          </w:p>
        </w:tc>
      </w:tr>
      <w:tr w:rsidR="00F561F6" w:rsidRPr="007315C7" w:rsidTr="00F561F6">
        <w:tc>
          <w:tcPr>
            <w:tcW w:w="2109" w:type="dxa"/>
          </w:tcPr>
          <w:p w:rsidR="00F561F6" w:rsidRPr="007315C7" w:rsidRDefault="00F561F6" w:rsidP="00B452EE">
            <w:pPr>
              <w:spacing w:after="0" w:line="240" w:lineRule="auto"/>
              <w:jc w:val="center"/>
              <w:rPr>
                <w:rFonts w:ascii="Times New Roman" w:eastAsia="Times New Roman" w:hAnsi="Times New Roman"/>
                <w:sz w:val="24"/>
                <w:szCs w:val="24"/>
                <w:lang w:val="uk-UA"/>
              </w:rPr>
            </w:pPr>
            <w:r w:rsidRPr="007315C7">
              <w:rPr>
                <w:rFonts w:ascii="Times New Roman" w:eastAsia="Times New Roman" w:hAnsi="Times New Roman"/>
                <w:sz w:val="24"/>
                <w:szCs w:val="24"/>
                <w:lang w:val="uk-UA"/>
              </w:rPr>
              <w:t>Механічний больовий поріг, (г/мм</w:t>
            </w:r>
            <w:r w:rsidRPr="007315C7">
              <w:rPr>
                <w:rFonts w:ascii="Times New Roman" w:eastAsia="Times New Roman" w:hAnsi="Times New Roman"/>
                <w:sz w:val="24"/>
                <w:szCs w:val="24"/>
                <w:vertAlign w:val="superscript"/>
                <w:lang w:val="uk-UA"/>
              </w:rPr>
              <w:t>2</w:t>
            </w:r>
            <w:r w:rsidRPr="007315C7">
              <w:rPr>
                <w:rFonts w:ascii="Times New Roman" w:eastAsia="Times New Roman" w:hAnsi="Times New Roman"/>
                <w:sz w:val="24"/>
                <w:szCs w:val="24"/>
                <w:lang w:val="uk-UA"/>
              </w:rPr>
              <w:t>)</w:t>
            </w:r>
          </w:p>
        </w:tc>
        <w:tc>
          <w:tcPr>
            <w:tcW w:w="1606" w:type="dxa"/>
            <w:gridSpan w:val="2"/>
            <w:vAlign w:val="center"/>
          </w:tcPr>
          <w:p w:rsidR="00F561F6" w:rsidRPr="007315C7" w:rsidRDefault="00F561F6" w:rsidP="00B452EE">
            <w:pPr>
              <w:spacing w:after="0" w:line="360" w:lineRule="auto"/>
              <w:jc w:val="center"/>
              <w:rPr>
                <w:rFonts w:ascii="Times New Roman" w:eastAsia="Times New Roman" w:hAnsi="Times New Roman"/>
                <w:sz w:val="24"/>
                <w:szCs w:val="24"/>
                <w:lang w:val="uk-UA"/>
              </w:rPr>
            </w:pPr>
            <w:r w:rsidRPr="007315C7">
              <w:rPr>
                <w:rFonts w:ascii="Times New Roman" w:eastAsia="Times New Roman" w:hAnsi="Times New Roman"/>
                <w:sz w:val="24"/>
                <w:szCs w:val="24"/>
                <w:lang w:val="uk-UA"/>
              </w:rPr>
              <w:t>194,1</w:t>
            </w:r>
            <w:r w:rsidRPr="007315C7">
              <w:rPr>
                <w:rFonts w:ascii="Times New Roman" w:eastAsia="Times New Roman" w:hAnsi="Times New Roman"/>
                <w:sz w:val="24"/>
                <w:szCs w:val="24"/>
                <w:lang w:val="uk-UA"/>
              </w:rPr>
              <w:sym w:font="Symbol" w:char="F0B1"/>
            </w:r>
            <w:r w:rsidRPr="007315C7">
              <w:rPr>
                <w:rFonts w:ascii="Times New Roman" w:eastAsia="Times New Roman" w:hAnsi="Times New Roman"/>
                <w:sz w:val="24"/>
                <w:szCs w:val="24"/>
                <w:lang w:val="uk-UA"/>
              </w:rPr>
              <w:t>20,4</w:t>
            </w:r>
          </w:p>
        </w:tc>
        <w:tc>
          <w:tcPr>
            <w:tcW w:w="1639" w:type="dxa"/>
            <w:vAlign w:val="center"/>
          </w:tcPr>
          <w:p w:rsidR="00F561F6" w:rsidRPr="007315C7" w:rsidRDefault="00F561F6" w:rsidP="00B452EE">
            <w:pPr>
              <w:spacing w:after="0" w:line="360" w:lineRule="auto"/>
              <w:jc w:val="center"/>
              <w:rPr>
                <w:rFonts w:ascii="Times New Roman" w:eastAsia="Times New Roman" w:hAnsi="Times New Roman"/>
                <w:sz w:val="24"/>
                <w:szCs w:val="24"/>
              </w:rPr>
            </w:pPr>
            <w:r w:rsidRPr="007315C7">
              <w:rPr>
                <w:rFonts w:ascii="Times New Roman" w:eastAsia="Times New Roman" w:hAnsi="Times New Roman"/>
                <w:sz w:val="24"/>
                <w:szCs w:val="24"/>
              </w:rPr>
              <w:t>221,5</w:t>
            </w:r>
            <w:r w:rsidRPr="007315C7">
              <w:rPr>
                <w:rFonts w:ascii="Times New Roman" w:eastAsia="Times New Roman" w:hAnsi="Times New Roman" w:cs="Times New Roman"/>
                <w:sz w:val="24"/>
                <w:szCs w:val="24"/>
              </w:rPr>
              <w:t>±</w:t>
            </w:r>
            <w:r w:rsidRPr="007315C7">
              <w:rPr>
                <w:rFonts w:ascii="Times New Roman" w:eastAsia="Times New Roman" w:hAnsi="Times New Roman"/>
                <w:sz w:val="24"/>
                <w:szCs w:val="24"/>
              </w:rPr>
              <w:t>14,8</w:t>
            </w:r>
          </w:p>
        </w:tc>
        <w:tc>
          <w:tcPr>
            <w:tcW w:w="1896" w:type="dxa"/>
            <w:vAlign w:val="center"/>
          </w:tcPr>
          <w:p w:rsidR="00F561F6" w:rsidRPr="007315C7" w:rsidRDefault="00F561F6" w:rsidP="00B452EE">
            <w:pPr>
              <w:spacing w:after="0" w:line="360" w:lineRule="auto"/>
              <w:jc w:val="center"/>
              <w:rPr>
                <w:rFonts w:ascii="Times New Roman" w:eastAsia="Times New Roman" w:hAnsi="Times New Roman"/>
                <w:sz w:val="24"/>
                <w:szCs w:val="24"/>
              </w:rPr>
            </w:pPr>
            <w:r w:rsidRPr="007315C7">
              <w:rPr>
                <w:rFonts w:ascii="Times New Roman" w:eastAsia="Times New Roman" w:hAnsi="Times New Roman"/>
                <w:sz w:val="24"/>
                <w:szCs w:val="24"/>
              </w:rPr>
              <w:t>216,5</w:t>
            </w:r>
            <w:r w:rsidRPr="007315C7">
              <w:rPr>
                <w:rFonts w:ascii="Times New Roman" w:eastAsia="Times New Roman" w:hAnsi="Times New Roman" w:cs="Times New Roman"/>
                <w:sz w:val="24"/>
                <w:szCs w:val="24"/>
              </w:rPr>
              <w:t>±</w:t>
            </w:r>
            <w:r w:rsidRPr="007315C7">
              <w:rPr>
                <w:rFonts w:ascii="Times New Roman" w:eastAsia="Times New Roman" w:hAnsi="Times New Roman"/>
                <w:sz w:val="24"/>
                <w:szCs w:val="24"/>
              </w:rPr>
              <w:t>15,7</w:t>
            </w:r>
          </w:p>
        </w:tc>
        <w:tc>
          <w:tcPr>
            <w:tcW w:w="1822" w:type="dxa"/>
            <w:vAlign w:val="center"/>
          </w:tcPr>
          <w:p w:rsidR="00F561F6" w:rsidRPr="007315C7" w:rsidRDefault="00F561F6" w:rsidP="00B452EE">
            <w:pPr>
              <w:spacing w:after="0" w:line="360" w:lineRule="auto"/>
              <w:jc w:val="center"/>
              <w:rPr>
                <w:rFonts w:ascii="Times New Roman" w:eastAsia="Times New Roman" w:hAnsi="Times New Roman"/>
                <w:sz w:val="24"/>
                <w:szCs w:val="24"/>
              </w:rPr>
            </w:pPr>
            <w:r w:rsidRPr="007315C7">
              <w:rPr>
                <w:rFonts w:ascii="Times New Roman" w:eastAsia="Times New Roman" w:hAnsi="Times New Roman"/>
                <w:sz w:val="24"/>
                <w:szCs w:val="24"/>
              </w:rPr>
              <w:t>218,2</w:t>
            </w:r>
            <w:r w:rsidRPr="007315C7">
              <w:rPr>
                <w:rFonts w:ascii="Times New Roman" w:eastAsia="Times New Roman" w:hAnsi="Times New Roman" w:cs="Times New Roman"/>
                <w:sz w:val="24"/>
                <w:szCs w:val="24"/>
              </w:rPr>
              <w:t>±</w:t>
            </w:r>
            <w:r w:rsidRPr="007315C7">
              <w:rPr>
                <w:rFonts w:ascii="Times New Roman" w:eastAsia="Times New Roman" w:hAnsi="Times New Roman"/>
                <w:sz w:val="24"/>
                <w:szCs w:val="24"/>
              </w:rPr>
              <w:t>15,2</w:t>
            </w:r>
          </w:p>
        </w:tc>
      </w:tr>
      <w:tr w:rsidR="00F561F6" w:rsidRPr="007315C7" w:rsidTr="00F561F6">
        <w:tc>
          <w:tcPr>
            <w:tcW w:w="2109" w:type="dxa"/>
          </w:tcPr>
          <w:p w:rsidR="00F561F6" w:rsidRPr="007315C7" w:rsidRDefault="00F561F6" w:rsidP="00B452EE">
            <w:pPr>
              <w:spacing w:after="0" w:line="240" w:lineRule="auto"/>
              <w:jc w:val="center"/>
              <w:rPr>
                <w:rFonts w:ascii="Times New Roman" w:eastAsia="Times New Roman" w:hAnsi="Times New Roman"/>
                <w:sz w:val="24"/>
                <w:szCs w:val="24"/>
                <w:lang w:val="uk-UA"/>
              </w:rPr>
            </w:pPr>
            <w:r w:rsidRPr="007315C7">
              <w:rPr>
                <w:rFonts w:ascii="Times New Roman" w:eastAsia="Times New Roman" w:hAnsi="Times New Roman"/>
                <w:sz w:val="24"/>
                <w:szCs w:val="24"/>
                <w:lang w:val="uk-UA"/>
              </w:rPr>
              <w:t>Площа зони гіпералгезії навколо післяопераційної рани, (см</w:t>
            </w:r>
            <w:r w:rsidRPr="007315C7">
              <w:rPr>
                <w:rFonts w:ascii="Times New Roman" w:eastAsia="Times New Roman" w:hAnsi="Times New Roman"/>
                <w:sz w:val="24"/>
                <w:szCs w:val="24"/>
                <w:vertAlign w:val="superscript"/>
                <w:lang w:val="uk-UA"/>
              </w:rPr>
              <w:t>2</w:t>
            </w:r>
            <w:r w:rsidRPr="007315C7">
              <w:rPr>
                <w:rFonts w:ascii="Times New Roman" w:eastAsia="Times New Roman" w:hAnsi="Times New Roman"/>
                <w:sz w:val="24"/>
                <w:szCs w:val="24"/>
                <w:lang w:val="uk-UA"/>
              </w:rPr>
              <w:t>)</w:t>
            </w:r>
          </w:p>
        </w:tc>
        <w:tc>
          <w:tcPr>
            <w:tcW w:w="1606" w:type="dxa"/>
            <w:gridSpan w:val="2"/>
            <w:vAlign w:val="center"/>
          </w:tcPr>
          <w:p w:rsidR="00F561F6" w:rsidRPr="007315C7" w:rsidRDefault="00F561F6" w:rsidP="00B452EE">
            <w:pPr>
              <w:spacing w:after="0" w:line="360" w:lineRule="auto"/>
              <w:jc w:val="center"/>
              <w:rPr>
                <w:rFonts w:ascii="Times New Roman" w:eastAsia="Times New Roman" w:hAnsi="Times New Roman"/>
                <w:sz w:val="24"/>
                <w:szCs w:val="24"/>
                <w:lang w:val="uk-UA"/>
              </w:rPr>
            </w:pPr>
          </w:p>
        </w:tc>
        <w:tc>
          <w:tcPr>
            <w:tcW w:w="1639" w:type="dxa"/>
            <w:vAlign w:val="center"/>
          </w:tcPr>
          <w:p w:rsidR="00F561F6" w:rsidRPr="007315C7" w:rsidRDefault="00F561F6" w:rsidP="00B452EE">
            <w:pPr>
              <w:spacing w:after="0" w:line="360" w:lineRule="auto"/>
              <w:jc w:val="center"/>
              <w:rPr>
                <w:rFonts w:ascii="Times New Roman" w:eastAsia="Times New Roman" w:hAnsi="Times New Roman"/>
                <w:sz w:val="24"/>
                <w:szCs w:val="24"/>
              </w:rPr>
            </w:pPr>
            <w:r w:rsidRPr="007315C7">
              <w:rPr>
                <w:rFonts w:ascii="Times New Roman" w:eastAsia="Times New Roman" w:hAnsi="Times New Roman"/>
                <w:sz w:val="24"/>
                <w:szCs w:val="24"/>
              </w:rPr>
              <w:t>101,4</w:t>
            </w:r>
            <w:r w:rsidRPr="007315C7">
              <w:rPr>
                <w:rFonts w:ascii="Times New Roman" w:eastAsia="Times New Roman" w:hAnsi="Times New Roman"/>
                <w:sz w:val="24"/>
                <w:szCs w:val="24"/>
              </w:rPr>
              <w:sym w:font="Symbol" w:char="F0B1"/>
            </w:r>
            <w:r w:rsidRPr="007315C7">
              <w:rPr>
                <w:rFonts w:ascii="Times New Roman" w:eastAsia="Times New Roman" w:hAnsi="Times New Roman"/>
                <w:sz w:val="24"/>
                <w:szCs w:val="24"/>
              </w:rPr>
              <w:t>12,1*</w:t>
            </w:r>
          </w:p>
        </w:tc>
        <w:tc>
          <w:tcPr>
            <w:tcW w:w="1896" w:type="dxa"/>
            <w:vAlign w:val="center"/>
          </w:tcPr>
          <w:p w:rsidR="00F561F6" w:rsidRPr="007315C7" w:rsidRDefault="00F561F6" w:rsidP="00B452EE">
            <w:pPr>
              <w:spacing w:after="0" w:line="360" w:lineRule="auto"/>
              <w:jc w:val="center"/>
              <w:rPr>
                <w:rFonts w:ascii="Times New Roman" w:eastAsia="Times New Roman" w:hAnsi="Times New Roman"/>
                <w:sz w:val="24"/>
                <w:szCs w:val="24"/>
              </w:rPr>
            </w:pPr>
            <w:r w:rsidRPr="007315C7">
              <w:rPr>
                <w:rFonts w:ascii="Times New Roman" w:eastAsia="Times New Roman" w:hAnsi="Times New Roman"/>
                <w:sz w:val="24"/>
                <w:szCs w:val="24"/>
              </w:rPr>
              <w:t xml:space="preserve">103,2 </w:t>
            </w:r>
            <w:r w:rsidRPr="007315C7">
              <w:rPr>
                <w:rFonts w:ascii="Times New Roman" w:eastAsia="Times New Roman" w:hAnsi="Times New Roman"/>
                <w:sz w:val="24"/>
                <w:szCs w:val="24"/>
              </w:rPr>
              <w:sym w:font="Symbol" w:char="F0B1"/>
            </w:r>
            <w:r w:rsidRPr="007315C7">
              <w:rPr>
                <w:rFonts w:ascii="Times New Roman" w:eastAsia="Times New Roman" w:hAnsi="Times New Roman"/>
                <w:sz w:val="24"/>
                <w:szCs w:val="24"/>
              </w:rPr>
              <w:t>13,0*</w:t>
            </w:r>
          </w:p>
        </w:tc>
        <w:tc>
          <w:tcPr>
            <w:tcW w:w="1822" w:type="dxa"/>
            <w:vAlign w:val="center"/>
          </w:tcPr>
          <w:p w:rsidR="00F561F6" w:rsidRPr="007315C7" w:rsidRDefault="00F561F6" w:rsidP="00B452EE">
            <w:pPr>
              <w:spacing w:after="0" w:line="360" w:lineRule="auto"/>
              <w:jc w:val="center"/>
              <w:rPr>
                <w:rFonts w:ascii="Times New Roman" w:eastAsia="Times New Roman" w:hAnsi="Times New Roman"/>
                <w:sz w:val="24"/>
                <w:szCs w:val="24"/>
              </w:rPr>
            </w:pPr>
            <w:r w:rsidRPr="007315C7">
              <w:rPr>
                <w:rFonts w:ascii="Times New Roman" w:eastAsia="Times New Roman" w:hAnsi="Times New Roman"/>
                <w:sz w:val="24"/>
                <w:szCs w:val="24"/>
              </w:rPr>
              <w:t xml:space="preserve">99,0 </w:t>
            </w:r>
            <w:r w:rsidRPr="007315C7">
              <w:rPr>
                <w:rFonts w:ascii="Times New Roman" w:eastAsia="Times New Roman" w:hAnsi="Times New Roman"/>
                <w:sz w:val="24"/>
                <w:szCs w:val="24"/>
              </w:rPr>
              <w:sym w:font="Symbol" w:char="F0B1"/>
            </w:r>
            <w:r w:rsidRPr="007315C7">
              <w:rPr>
                <w:rFonts w:ascii="Times New Roman" w:eastAsia="Times New Roman" w:hAnsi="Times New Roman"/>
                <w:sz w:val="24"/>
                <w:szCs w:val="24"/>
              </w:rPr>
              <w:t>16,1*</w:t>
            </w:r>
          </w:p>
        </w:tc>
      </w:tr>
      <w:tr w:rsidR="00F561F6" w:rsidRPr="007315C7" w:rsidTr="00F561F6">
        <w:trPr>
          <w:trHeight w:val="333"/>
        </w:trPr>
        <w:tc>
          <w:tcPr>
            <w:tcW w:w="9072" w:type="dxa"/>
            <w:gridSpan w:val="6"/>
          </w:tcPr>
          <w:p w:rsidR="00F561F6" w:rsidRPr="007315C7" w:rsidRDefault="00F561F6" w:rsidP="00735389">
            <w:pPr>
              <w:spacing w:after="0" w:line="240" w:lineRule="auto"/>
              <w:jc w:val="center"/>
              <w:rPr>
                <w:rFonts w:ascii="Times New Roman" w:eastAsia="Times New Roman" w:hAnsi="Times New Roman"/>
                <w:b/>
                <w:sz w:val="24"/>
                <w:szCs w:val="24"/>
                <w:lang w:val="uk-UA"/>
              </w:rPr>
            </w:pPr>
            <w:r w:rsidRPr="007315C7">
              <w:rPr>
                <w:rFonts w:ascii="Times New Roman" w:eastAsia="Times New Roman" w:hAnsi="Times New Roman"/>
                <w:b/>
                <w:sz w:val="24"/>
                <w:szCs w:val="24"/>
                <w:lang w:val="uk-UA"/>
              </w:rPr>
              <w:t>група тривалого епідурального знеболювання (бупівакаїн</w:t>
            </w:r>
            <w:r w:rsidR="00735389" w:rsidRPr="007315C7">
              <w:rPr>
                <w:rFonts w:ascii="Times New Roman" w:eastAsia="Times New Roman" w:hAnsi="Times New Roman"/>
                <w:b/>
                <w:sz w:val="24"/>
                <w:szCs w:val="24"/>
                <w:lang w:val="uk-UA"/>
              </w:rPr>
              <w:t xml:space="preserve"> гідрохлорід</w:t>
            </w:r>
            <w:r w:rsidRPr="007315C7">
              <w:rPr>
                <w:rFonts w:ascii="Times New Roman" w:eastAsia="Times New Roman" w:hAnsi="Times New Roman"/>
                <w:b/>
                <w:sz w:val="24"/>
                <w:szCs w:val="24"/>
                <w:lang w:val="uk-UA"/>
              </w:rPr>
              <w:t>), n = 58</w:t>
            </w:r>
          </w:p>
        </w:tc>
      </w:tr>
      <w:tr w:rsidR="00F561F6" w:rsidRPr="007315C7" w:rsidTr="00F561F6">
        <w:trPr>
          <w:trHeight w:val="992"/>
        </w:trPr>
        <w:tc>
          <w:tcPr>
            <w:tcW w:w="2109" w:type="dxa"/>
          </w:tcPr>
          <w:p w:rsidR="00F561F6" w:rsidRPr="007315C7" w:rsidRDefault="00F561F6" w:rsidP="00B452EE">
            <w:pPr>
              <w:spacing w:after="0" w:line="240" w:lineRule="auto"/>
              <w:jc w:val="center"/>
              <w:rPr>
                <w:rFonts w:ascii="Times New Roman" w:eastAsia="Times New Roman" w:hAnsi="Times New Roman"/>
                <w:sz w:val="24"/>
                <w:szCs w:val="24"/>
                <w:lang w:val="uk-UA"/>
              </w:rPr>
            </w:pPr>
            <w:r w:rsidRPr="007315C7">
              <w:rPr>
                <w:rFonts w:ascii="Times New Roman" w:eastAsia="Times New Roman" w:hAnsi="Times New Roman"/>
                <w:sz w:val="24"/>
                <w:szCs w:val="24"/>
                <w:lang w:val="uk-UA"/>
              </w:rPr>
              <w:t>Механічний больовий поріг, (г/мм</w:t>
            </w:r>
            <w:r w:rsidRPr="007315C7">
              <w:rPr>
                <w:rFonts w:ascii="Times New Roman" w:eastAsia="Times New Roman" w:hAnsi="Times New Roman"/>
                <w:sz w:val="24"/>
                <w:szCs w:val="24"/>
                <w:vertAlign w:val="superscript"/>
                <w:lang w:val="uk-UA"/>
              </w:rPr>
              <w:t>2</w:t>
            </w:r>
            <w:r w:rsidRPr="007315C7">
              <w:rPr>
                <w:rFonts w:ascii="Times New Roman" w:eastAsia="Times New Roman" w:hAnsi="Times New Roman"/>
                <w:sz w:val="24"/>
                <w:szCs w:val="24"/>
                <w:lang w:val="uk-UA"/>
              </w:rPr>
              <w:t>)</w:t>
            </w:r>
          </w:p>
        </w:tc>
        <w:tc>
          <w:tcPr>
            <w:tcW w:w="1606" w:type="dxa"/>
            <w:gridSpan w:val="2"/>
            <w:vAlign w:val="center"/>
          </w:tcPr>
          <w:p w:rsidR="00F561F6" w:rsidRPr="007315C7" w:rsidRDefault="00F561F6" w:rsidP="00B452EE">
            <w:pPr>
              <w:spacing w:after="0" w:line="240" w:lineRule="auto"/>
              <w:jc w:val="center"/>
              <w:rPr>
                <w:rFonts w:ascii="Times New Roman" w:eastAsia="Times New Roman" w:hAnsi="Times New Roman"/>
                <w:sz w:val="24"/>
                <w:szCs w:val="24"/>
                <w:lang w:val="uk-UA"/>
              </w:rPr>
            </w:pPr>
            <w:r w:rsidRPr="007315C7">
              <w:rPr>
                <w:rFonts w:ascii="Times New Roman" w:eastAsia="Times New Roman" w:hAnsi="Times New Roman"/>
                <w:sz w:val="24"/>
                <w:szCs w:val="24"/>
                <w:lang w:val="uk-UA"/>
              </w:rPr>
              <w:t>196,1 </w:t>
            </w:r>
            <w:r w:rsidRPr="007315C7">
              <w:rPr>
                <w:rFonts w:ascii="Times New Roman" w:eastAsia="Times New Roman" w:hAnsi="Times New Roman"/>
                <w:sz w:val="24"/>
                <w:szCs w:val="24"/>
                <w:lang w:val="uk-UA"/>
              </w:rPr>
              <w:sym w:font="Symbol" w:char="F0B1"/>
            </w:r>
            <w:r w:rsidRPr="007315C7">
              <w:rPr>
                <w:rFonts w:ascii="Times New Roman" w:eastAsia="Times New Roman" w:hAnsi="Times New Roman"/>
                <w:sz w:val="24"/>
                <w:szCs w:val="24"/>
                <w:lang w:val="uk-UA"/>
              </w:rPr>
              <w:t> 20,4</w:t>
            </w:r>
          </w:p>
        </w:tc>
        <w:tc>
          <w:tcPr>
            <w:tcW w:w="1639" w:type="dxa"/>
            <w:vAlign w:val="center"/>
          </w:tcPr>
          <w:p w:rsidR="00F561F6" w:rsidRPr="007315C7" w:rsidRDefault="00F561F6" w:rsidP="00B452EE">
            <w:pPr>
              <w:spacing w:after="0" w:line="240" w:lineRule="auto"/>
              <w:jc w:val="center"/>
              <w:rPr>
                <w:rFonts w:ascii="Times New Roman" w:eastAsia="Times New Roman" w:hAnsi="Times New Roman"/>
                <w:sz w:val="24"/>
                <w:szCs w:val="24"/>
                <w:lang w:val="uk-UA"/>
              </w:rPr>
            </w:pPr>
            <w:r w:rsidRPr="007315C7">
              <w:rPr>
                <w:rFonts w:ascii="Times New Roman" w:eastAsia="Times New Roman" w:hAnsi="Times New Roman"/>
                <w:sz w:val="24"/>
                <w:szCs w:val="24"/>
                <w:lang w:val="uk-UA"/>
              </w:rPr>
              <w:t>226,4 </w:t>
            </w:r>
            <w:r w:rsidRPr="007315C7">
              <w:rPr>
                <w:rFonts w:ascii="Times New Roman" w:eastAsia="Times New Roman" w:hAnsi="Times New Roman"/>
                <w:sz w:val="24"/>
                <w:szCs w:val="24"/>
                <w:lang w:val="uk-UA"/>
              </w:rPr>
              <w:sym w:font="Symbol" w:char="F0B1"/>
            </w:r>
            <w:r w:rsidRPr="007315C7">
              <w:rPr>
                <w:rFonts w:ascii="Times New Roman" w:eastAsia="Times New Roman" w:hAnsi="Times New Roman"/>
                <w:sz w:val="24"/>
                <w:szCs w:val="24"/>
                <w:lang w:val="uk-UA"/>
              </w:rPr>
              <w:t> 22,2*</w:t>
            </w:r>
          </w:p>
        </w:tc>
        <w:tc>
          <w:tcPr>
            <w:tcW w:w="1896" w:type="dxa"/>
            <w:vAlign w:val="center"/>
          </w:tcPr>
          <w:p w:rsidR="00F561F6" w:rsidRPr="007315C7" w:rsidRDefault="00F561F6" w:rsidP="00B452EE">
            <w:pPr>
              <w:spacing w:after="0" w:line="240" w:lineRule="auto"/>
              <w:jc w:val="center"/>
              <w:rPr>
                <w:rFonts w:ascii="Times New Roman" w:eastAsia="Times New Roman" w:hAnsi="Times New Roman"/>
                <w:sz w:val="24"/>
                <w:szCs w:val="24"/>
                <w:lang w:val="uk-UA"/>
              </w:rPr>
            </w:pPr>
            <w:r w:rsidRPr="007315C7">
              <w:rPr>
                <w:rFonts w:ascii="Times New Roman" w:eastAsia="Times New Roman" w:hAnsi="Times New Roman"/>
                <w:sz w:val="24"/>
                <w:szCs w:val="24"/>
                <w:lang w:val="uk-UA"/>
              </w:rPr>
              <w:t>288,2 </w:t>
            </w:r>
            <w:r w:rsidRPr="007315C7">
              <w:rPr>
                <w:rFonts w:ascii="Times New Roman" w:eastAsia="Times New Roman" w:hAnsi="Times New Roman"/>
                <w:sz w:val="24"/>
                <w:szCs w:val="24"/>
                <w:lang w:val="uk-UA"/>
              </w:rPr>
              <w:sym w:font="Symbol" w:char="F0B1"/>
            </w:r>
            <w:r w:rsidRPr="007315C7">
              <w:rPr>
                <w:rFonts w:ascii="Times New Roman" w:eastAsia="Times New Roman" w:hAnsi="Times New Roman"/>
                <w:sz w:val="24"/>
                <w:szCs w:val="24"/>
                <w:lang w:val="uk-UA"/>
              </w:rPr>
              <w:t> 14,4*</w:t>
            </w:r>
          </w:p>
        </w:tc>
        <w:tc>
          <w:tcPr>
            <w:tcW w:w="1822" w:type="dxa"/>
            <w:vAlign w:val="center"/>
          </w:tcPr>
          <w:p w:rsidR="00F561F6" w:rsidRPr="007315C7" w:rsidRDefault="00F561F6" w:rsidP="00B452EE">
            <w:pPr>
              <w:spacing w:after="0" w:line="240" w:lineRule="auto"/>
              <w:jc w:val="center"/>
              <w:rPr>
                <w:rFonts w:ascii="Times New Roman" w:eastAsia="Times New Roman" w:hAnsi="Times New Roman"/>
                <w:sz w:val="24"/>
                <w:szCs w:val="24"/>
                <w:lang w:val="uk-UA"/>
              </w:rPr>
            </w:pPr>
            <w:r w:rsidRPr="007315C7">
              <w:rPr>
                <w:rFonts w:ascii="Times New Roman" w:eastAsia="Times New Roman" w:hAnsi="Times New Roman"/>
                <w:sz w:val="24"/>
                <w:szCs w:val="24"/>
                <w:lang w:val="uk-UA"/>
              </w:rPr>
              <w:t>287,4 </w:t>
            </w:r>
            <w:r w:rsidRPr="007315C7">
              <w:rPr>
                <w:rFonts w:ascii="Times New Roman" w:eastAsia="Times New Roman" w:hAnsi="Times New Roman"/>
                <w:sz w:val="24"/>
                <w:szCs w:val="24"/>
                <w:lang w:val="uk-UA"/>
              </w:rPr>
              <w:sym w:font="Symbol" w:char="F0B1"/>
            </w:r>
            <w:r w:rsidRPr="007315C7">
              <w:rPr>
                <w:rFonts w:ascii="Times New Roman" w:eastAsia="Times New Roman" w:hAnsi="Times New Roman"/>
                <w:sz w:val="24"/>
                <w:szCs w:val="24"/>
                <w:lang w:val="uk-UA"/>
              </w:rPr>
              <w:t> 12,2*</w:t>
            </w:r>
          </w:p>
        </w:tc>
      </w:tr>
      <w:tr w:rsidR="00F561F6" w:rsidRPr="007315C7" w:rsidTr="00F561F6">
        <w:trPr>
          <w:trHeight w:val="1402"/>
        </w:trPr>
        <w:tc>
          <w:tcPr>
            <w:tcW w:w="2109" w:type="dxa"/>
          </w:tcPr>
          <w:p w:rsidR="00F561F6" w:rsidRPr="007315C7" w:rsidRDefault="00F561F6" w:rsidP="00B452EE">
            <w:pPr>
              <w:spacing w:after="0" w:line="240" w:lineRule="auto"/>
              <w:jc w:val="center"/>
              <w:rPr>
                <w:rFonts w:ascii="Times New Roman" w:eastAsia="Times New Roman" w:hAnsi="Times New Roman"/>
                <w:sz w:val="24"/>
                <w:szCs w:val="24"/>
                <w:lang w:val="uk-UA"/>
              </w:rPr>
            </w:pPr>
            <w:r w:rsidRPr="007315C7">
              <w:rPr>
                <w:rFonts w:ascii="Times New Roman" w:eastAsia="Times New Roman" w:hAnsi="Times New Roman"/>
                <w:sz w:val="24"/>
                <w:szCs w:val="24"/>
                <w:lang w:val="uk-UA"/>
              </w:rPr>
              <w:t>Площа зони гіпералгезії навколо післяопераційної рани, (см</w:t>
            </w:r>
            <w:r w:rsidRPr="007315C7">
              <w:rPr>
                <w:rFonts w:ascii="Times New Roman" w:eastAsia="Times New Roman" w:hAnsi="Times New Roman"/>
                <w:sz w:val="24"/>
                <w:szCs w:val="24"/>
                <w:vertAlign w:val="superscript"/>
                <w:lang w:val="uk-UA"/>
              </w:rPr>
              <w:t>2</w:t>
            </w:r>
            <w:r w:rsidRPr="007315C7">
              <w:rPr>
                <w:rFonts w:ascii="Times New Roman" w:eastAsia="Times New Roman" w:hAnsi="Times New Roman"/>
                <w:sz w:val="24"/>
                <w:szCs w:val="24"/>
                <w:lang w:val="uk-UA"/>
              </w:rPr>
              <w:t>)</w:t>
            </w:r>
          </w:p>
        </w:tc>
        <w:tc>
          <w:tcPr>
            <w:tcW w:w="1606" w:type="dxa"/>
            <w:gridSpan w:val="2"/>
            <w:vAlign w:val="center"/>
          </w:tcPr>
          <w:p w:rsidR="00F561F6" w:rsidRPr="007315C7" w:rsidRDefault="00F561F6" w:rsidP="00B452EE">
            <w:pPr>
              <w:spacing w:after="0" w:line="240" w:lineRule="auto"/>
              <w:ind w:firstLine="42"/>
              <w:jc w:val="center"/>
              <w:rPr>
                <w:rFonts w:ascii="Times New Roman" w:eastAsia="Times New Roman" w:hAnsi="Times New Roman"/>
                <w:sz w:val="24"/>
                <w:szCs w:val="24"/>
                <w:lang w:val="uk-UA"/>
              </w:rPr>
            </w:pPr>
          </w:p>
        </w:tc>
        <w:tc>
          <w:tcPr>
            <w:tcW w:w="1639" w:type="dxa"/>
            <w:vAlign w:val="center"/>
          </w:tcPr>
          <w:p w:rsidR="00F561F6" w:rsidRPr="007315C7" w:rsidRDefault="00F561F6" w:rsidP="00B452EE">
            <w:pPr>
              <w:spacing w:after="0" w:line="240" w:lineRule="auto"/>
              <w:jc w:val="center"/>
              <w:rPr>
                <w:rFonts w:ascii="Times New Roman" w:eastAsia="Times New Roman" w:hAnsi="Times New Roman"/>
                <w:sz w:val="24"/>
                <w:szCs w:val="24"/>
                <w:lang w:val="uk-UA"/>
              </w:rPr>
            </w:pPr>
            <w:r w:rsidRPr="007315C7">
              <w:rPr>
                <w:rFonts w:ascii="Times New Roman" w:eastAsia="Times New Roman" w:hAnsi="Times New Roman"/>
                <w:sz w:val="24"/>
                <w:szCs w:val="24"/>
                <w:lang w:val="uk-UA"/>
              </w:rPr>
              <w:t>99,4 </w:t>
            </w:r>
            <w:r w:rsidRPr="007315C7">
              <w:rPr>
                <w:rFonts w:ascii="Times New Roman" w:eastAsia="Times New Roman" w:hAnsi="Times New Roman"/>
                <w:sz w:val="24"/>
                <w:szCs w:val="24"/>
                <w:lang w:val="uk-UA"/>
              </w:rPr>
              <w:sym w:font="Symbol" w:char="F0B1"/>
            </w:r>
            <w:r w:rsidRPr="007315C7">
              <w:rPr>
                <w:rFonts w:ascii="Times New Roman" w:eastAsia="Times New Roman" w:hAnsi="Times New Roman"/>
                <w:sz w:val="24"/>
                <w:szCs w:val="24"/>
                <w:lang w:val="uk-UA"/>
              </w:rPr>
              <w:t> 11,4*</w:t>
            </w:r>
          </w:p>
        </w:tc>
        <w:tc>
          <w:tcPr>
            <w:tcW w:w="1896" w:type="dxa"/>
            <w:vAlign w:val="center"/>
          </w:tcPr>
          <w:p w:rsidR="00F561F6" w:rsidRPr="007315C7" w:rsidRDefault="00F561F6" w:rsidP="00B452EE">
            <w:pPr>
              <w:spacing w:after="0" w:line="240" w:lineRule="auto"/>
              <w:jc w:val="center"/>
              <w:rPr>
                <w:rFonts w:ascii="Times New Roman" w:eastAsia="Times New Roman" w:hAnsi="Times New Roman"/>
                <w:sz w:val="24"/>
                <w:szCs w:val="24"/>
                <w:lang w:val="uk-UA"/>
              </w:rPr>
            </w:pPr>
            <w:r w:rsidRPr="007315C7">
              <w:rPr>
                <w:rFonts w:ascii="Times New Roman" w:eastAsia="Times New Roman" w:hAnsi="Times New Roman"/>
                <w:sz w:val="24"/>
                <w:szCs w:val="24"/>
                <w:lang w:val="uk-UA"/>
              </w:rPr>
              <w:t>102,2 </w:t>
            </w:r>
            <w:r w:rsidRPr="007315C7">
              <w:rPr>
                <w:rFonts w:ascii="Times New Roman" w:eastAsia="Times New Roman" w:hAnsi="Times New Roman"/>
                <w:sz w:val="24"/>
                <w:szCs w:val="24"/>
                <w:lang w:val="uk-UA"/>
              </w:rPr>
              <w:sym w:font="Symbol" w:char="F0B1"/>
            </w:r>
            <w:r w:rsidRPr="007315C7">
              <w:rPr>
                <w:rFonts w:ascii="Times New Roman" w:eastAsia="Times New Roman" w:hAnsi="Times New Roman"/>
                <w:sz w:val="24"/>
                <w:szCs w:val="24"/>
                <w:lang w:val="uk-UA"/>
              </w:rPr>
              <w:t> 13,2*</w:t>
            </w:r>
          </w:p>
        </w:tc>
        <w:tc>
          <w:tcPr>
            <w:tcW w:w="1822" w:type="dxa"/>
            <w:vAlign w:val="center"/>
          </w:tcPr>
          <w:p w:rsidR="00F561F6" w:rsidRPr="007315C7" w:rsidRDefault="00F561F6" w:rsidP="00B452EE">
            <w:pPr>
              <w:spacing w:after="0" w:line="240" w:lineRule="auto"/>
              <w:jc w:val="center"/>
              <w:rPr>
                <w:rFonts w:ascii="Times New Roman" w:eastAsia="Times New Roman" w:hAnsi="Times New Roman"/>
                <w:sz w:val="24"/>
                <w:szCs w:val="24"/>
                <w:lang w:val="uk-UA"/>
              </w:rPr>
            </w:pPr>
            <w:r w:rsidRPr="007315C7">
              <w:rPr>
                <w:rFonts w:ascii="Times New Roman" w:eastAsia="Times New Roman" w:hAnsi="Times New Roman"/>
                <w:sz w:val="24"/>
                <w:szCs w:val="24"/>
                <w:lang w:val="uk-UA"/>
              </w:rPr>
              <w:t>99,9 </w:t>
            </w:r>
            <w:r w:rsidRPr="007315C7">
              <w:rPr>
                <w:rFonts w:ascii="Times New Roman" w:eastAsia="Times New Roman" w:hAnsi="Times New Roman"/>
                <w:sz w:val="24"/>
                <w:szCs w:val="24"/>
                <w:lang w:val="uk-UA"/>
              </w:rPr>
              <w:sym w:font="Symbol" w:char="F0B1"/>
            </w:r>
            <w:r w:rsidRPr="007315C7">
              <w:rPr>
                <w:rFonts w:ascii="Times New Roman" w:eastAsia="Times New Roman" w:hAnsi="Times New Roman"/>
                <w:sz w:val="24"/>
                <w:szCs w:val="24"/>
                <w:lang w:val="uk-UA"/>
              </w:rPr>
              <w:t> 15,8*</w:t>
            </w:r>
          </w:p>
        </w:tc>
      </w:tr>
      <w:tr w:rsidR="00F561F6" w:rsidRPr="007315C7" w:rsidTr="00F561F6">
        <w:tc>
          <w:tcPr>
            <w:tcW w:w="9072" w:type="dxa"/>
            <w:gridSpan w:val="6"/>
          </w:tcPr>
          <w:p w:rsidR="00F561F6" w:rsidRPr="007315C7" w:rsidRDefault="00F561F6" w:rsidP="00B452EE">
            <w:pPr>
              <w:spacing w:after="0" w:line="240" w:lineRule="auto"/>
              <w:ind w:firstLine="709"/>
              <w:jc w:val="center"/>
              <w:rPr>
                <w:rFonts w:ascii="Times New Roman" w:eastAsia="Times New Roman" w:hAnsi="Times New Roman"/>
                <w:b/>
                <w:sz w:val="24"/>
                <w:szCs w:val="24"/>
                <w:lang w:val="uk-UA"/>
              </w:rPr>
            </w:pPr>
            <w:r w:rsidRPr="007315C7">
              <w:rPr>
                <w:rFonts w:ascii="Times New Roman" w:eastAsia="Times New Roman" w:hAnsi="Times New Roman"/>
                <w:b/>
                <w:sz w:val="24"/>
                <w:szCs w:val="24"/>
                <w:lang w:val="uk-UA"/>
              </w:rPr>
              <w:t>група ТАР-блоку (бупівакаїн</w:t>
            </w:r>
            <w:r w:rsidR="00C634B1" w:rsidRPr="007315C7">
              <w:rPr>
                <w:rFonts w:ascii="Times New Roman" w:eastAsia="Times New Roman" w:hAnsi="Times New Roman"/>
                <w:b/>
                <w:sz w:val="24"/>
                <w:szCs w:val="24"/>
                <w:lang w:val="uk-UA"/>
              </w:rPr>
              <w:t xml:space="preserve"> гідрохлорід</w:t>
            </w:r>
            <w:r w:rsidRPr="007315C7">
              <w:rPr>
                <w:rFonts w:ascii="Times New Roman" w:eastAsia="Times New Roman" w:hAnsi="Times New Roman"/>
                <w:b/>
                <w:sz w:val="24"/>
                <w:szCs w:val="24"/>
                <w:lang w:val="uk-UA"/>
              </w:rPr>
              <w:t>), n = 62</w:t>
            </w:r>
          </w:p>
        </w:tc>
      </w:tr>
      <w:tr w:rsidR="00F561F6" w:rsidRPr="007315C7" w:rsidTr="00F561F6">
        <w:tc>
          <w:tcPr>
            <w:tcW w:w="2109" w:type="dxa"/>
          </w:tcPr>
          <w:p w:rsidR="00F561F6" w:rsidRPr="007315C7" w:rsidRDefault="00F561F6" w:rsidP="00B452EE">
            <w:pPr>
              <w:spacing w:after="0" w:line="240" w:lineRule="auto"/>
              <w:jc w:val="center"/>
              <w:rPr>
                <w:rFonts w:ascii="Times New Roman" w:eastAsia="Times New Roman" w:hAnsi="Times New Roman"/>
                <w:sz w:val="24"/>
                <w:szCs w:val="24"/>
                <w:lang w:val="uk-UA"/>
              </w:rPr>
            </w:pPr>
            <w:r w:rsidRPr="007315C7">
              <w:rPr>
                <w:rFonts w:ascii="Times New Roman" w:eastAsia="Times New Roman" w:hAnsi="Times New Roman"/>
                <w:sz w:val="24"/>
                <w:szCs w:val="24"/>
                <w:lang w:val="uk-UA"/>
              </w:rPr>
              <w:t>Механічний больовий поріг, (г/мм</w:t>
            </w:r>
            <w:r w:rsidRPr="007315C7">
              <w:rPr>
                <w:rFonts w:ascii="Times New Roman" w:eastAsia="Times New Roman" w:hAnsi="Times New Roman"/>
                <w:sz w:val="24"/>
                <w:szCs w:val="24"/>
                <w:vertAlign w:val="superscript"/>
                <w:lang w:val="uk-UA"/>
              </w:rPr>
              <w:t>2</w:t>
            </w:r>
            <w:r w:rsidRPr="007315C7">
              <w:rPr>
                <w:rFonts w:ascii="Times New Roman" w:eastAsia="Times New Roman" w:hAnsi="Times New Roman"/>
                <w:sz w:val="24"/>
                <w:szCs w:val="24"/>
                <w:lang w:val="uk-UA"/>
              </w:rPr>
              <w:t>)</w:t>
            </w:r>
          </w:p>
        </w:tc>
        <w:tc>
          <w:tcPr>
            <w:tcW w:w="1503" w:type="dxa"/>
            <w:vAlign w:val="center"/>
          </w:tcPr>
          <w:p w:rsidR="00F561F6" w:rsidRPr="007315C7" w:rsidRDefault="00F561F6" w:rsidP="00B452EE">
            <w:pPr>
              <w:spacing w:after="0" w:line="240" w:lineRule="auto"/>
              <w:jc w:val="center"/>
              <w:rPr>
                <w:rFonts w:ascii="Times New Roman" w:eastAsia="Times New Roman" w:hAnsi="Times New Roman"/>
                <w:sz w:val="24"/>
                <w:szCs w:val="24"/>
                <w:lang w:val="uk-UA"/>
              </w:rPr>
            </w:pPr>
            <w:r w:rsidRPr="007315C7">
              <w:rPr>
                <w:rFonts w:ascii="Times New Roman" w:eastAsia="Times New Roman" w:hAnsi="Times New Roman"/>
                <w:sz w:val="24"/>
                <w:szCs w:val="24"/>
                <w:lang w:val="uk-UA"/>
              </w:rPr>
              <w:t>196,1</w:t>
            </w:r>
            <w:r w:rsidRPr="007315C7">
              <w:rPr>
                <w:rFonts w:ascii="Times New Roman" w:eastAsia="Times New Roman" w:hAnsi="Times New Roman"/>
                <w:sz w:val="24"/>
                <w:szCs w:val="24"/>
                <w:lang w:val="uk-UA"/>
              </w:rPr>
              <w:sym w:font="Symbol" w:char="F0B1"/>
            </w:r>
            <w:r w:rsidRPr="007315C7">
              <w:rPr>
                <w:rFonts w:ascii="Times New Roman" w:eastAsia="Times New Roman" w:hAnsi="Times New Roman"/>
                <w:sz w:val="24"/>
                <w:szCs w:val="24"/>
                <w:lang w:val="uk-UA"/>
              </w:rPr>
              <w:t>20,4</w:t>
            </w:r>
          </w:p>
        </w:tc>
        <w:tc>
          <w:tcPr>
            <w:tcW w:w="1742" w:type="dxa"/>
            <w:gridSpan w:val="2"/>
            <w:vAlign w:val="center"/>
          </w:tcPr>
          <w:p w:rsidR="00F561F6" w:rsidRPr="007315C7" w:rsidRDefault="00F561F6" w:rsidP="00B452EE">
            <w:pPr>
              <w:spacing w:after="0" w:line="240" w:lineRule="auto"/>
              <w:jc w:val="center"/>
              <w:rPr>
                <w:rFonts w:ascii="Times New Roman" w:eastAsia="Times New Roman" w:hAnsi="Times New Roman"/>
                <w:sz w:val="24"/>
                <w:szCs w:val="24"/>
                <w:lang w:val="uk-UA"/>
              </w:rPr>
            </w:pPr>
            <w:r w:rsidRPr="007315C7">
              <w:rPr>
                <w:rFonts w:ascii="Times New Roman" w:eastAsia="Times New Roman" w:hAnsi="Times New Roman"/>
                <w:sz w:val="24"/>
                <w:szCs w:val="24"/>
                <w:lang w:val="uk-UA"/>
              </w:rPr>
              <w:t>226,4</w:t>
            </w:r>
            <w:r w:rsidRPr="007315C7">
              <w:rPr>
                <w:rFonts w:ascii="Times New Roman" w:eastAsia="Times New Roman" w:hAnsi="Times New Roman"/>
                <w:sz w:val="24"/>
                <w:szCs w:val="24"/>
                <w:lang w:val="uk-UA"/>
              </w:rPr>
              <w:sym w:font="Symbol" w:char="F0B1"/>
            </w:r>
            <w:r w:rsidRPr="007315C7">
              <w:rPr>
                <w:rFonts w:ascii="Times New Roman" w:eastAsia="Times New Roman" w:hAnsi="Times New Roman"/>
                <w:sz w:val="24"/>
                <w:szCs w:val="24"/>
                <w:lang w:val="uk-UA"/>
              </w:rPr>
              <w:t>22,2*</w:t>
            </w:r>
          </w:p>
        </w:tc>
        <w:tc>
          <w:tcPr>
            <w:tcW w:w="1896" w:type="dxa"/>
            <w:vAlign w:val="center"/>
          </w:tcPr>
          <w:p w:rsidR="00F561F6" w:rsidRPr="007315C7" w:rsidRDefault="00F561F6" w:rsidP="00B452EE">
            <w:pPr>
              <w:spacing w:after="0" w:line="240" w:lineRule="auto"/>
              <w:jc w:val="center"/>
              <w:rPr>
                <w:rFonts w:ascii="Times New Roman" w:eastAsia="Times New Roman" w:hAnsi="Times New Roman"/>
                <w:sz w:val="24"/>
                <w:szCs w:val="24"/>
                <w:lang w:val="uk-UA"/>
              </w:rPr>
            </w:pPr>
            <w:r w:rsidRPr="007315C7">
              <w:rPr>
                <w:rFonts w:ascii="Times New Roman" w:eastAsia="Times New Roman" w:hAnsi="Times New Roman"/>
                <w:sz w:val="24"/>
                <w:szCs w:val="24"/>
                <w:lang w:val="uk-UA"/>
              </w:rPr>
              <w:t>288,2</w:t>
            </w:r>
            <w:r w:rsidRPr="007315C7">
              <w:rPr>
                <w:rFonts w:ascii="Times New Roman" w:eastAsia="Times New Roman" w:hAnsi="Times New Roman"/>
                <w:sz w:val="24"/>
                <w:szCs w:val="24"/>
                <w:lang w:val="uk-UA"/>
              </w:rPr>
              <w:sym w:font="Symbol" w:char="F0B1"/>
            </w:r>
            <w:r w:rsidRPr="007315C7">
              <w:rPr>
                <w:rFonts w:ascii="Times New Roman" w:eastAsia="Times New Roman" w:hAnsi="Times New Roman"/>
                <w:sz w:val="24"/>
                <w:szCs w:val="24"/>
                <w:lang w:val="uk-UA"/>
              </w:rPr>
              <w:t>14,4*</w:t>
            </w:r>
          </w:p>
        </w:tc>
        <w:tc>
          <w:tcPr>
            <w:tcW w:w="1822" w:type="dxa"/>
            <w:vAlign w:val="center"/>
          </w:tcPr>
          <w:p w:rsidR="00F561F6" w:rsidRPr="007315C7" w:rsidRDefault="00F561F6" w:rsidP="00B452EE">
            <w:pPr>
              <w:spacing w:after="0" w:line="240" w:lineRule="auto"/>
              <w:jc w:val="center"/>
              <w:rPr>
                <w:rFonts w:ascii="Times New Roman" w:eastAsia="Times New Roman" w:hAnsi="Times New Roman"/>
                <w:sz w:val="24"/>
                <w:szCs w:val="24"/>
                <w:lang w:val="uk-UA"/>
              </w:rPr>
            </w:pPr>
            <w:r w:rsidRPr="007315C7">
              <w:rPr>
                <w:rFonts w:ascii="Times New Roman" w:eastAsia="Times New Roman" w:hAnsi="Times New Roman"/>
                <w:sz w:val="24"/>
                <w:szCs w:val="24"/>
                <w:lang w:val="uk-UA"/>
              </w:rPr>
              <w:t>287,4</w:t>
            </w:r>
            <w:r w:rsidRPr="007315C7">
              <w:rPr>
                <w:rFonts w:ascii="Times New Roman" w:eastAsia="Times New Roman" w:hAnsi="Times New Roman"/>
                <w:sz w:val="24"/>
                <w:szCs w:val="24"/>
                <w:lang w:val="uk-UA"/>
              </w:rPr>
              <w:sym w:font="Symbol" w:char="F0B1"/>
            </w:r>
            <w:r w:rsidRPr="007315C7">
              <w:rPr>
                <w:rFonts w:ascii="Times New Roman" w:eastAsia="Times New Roman" w:hAnsi="Times New Roman"/>
                <w:sz w:val="24"/>
                <w:szCs w:val="24"/>
                <w:lang w:val="uk-UA"/>
              </w:rPr>
              <w:t>12,2*</w:t>
            </w:r>
          </w:p>
        </w:tc>
      </w:tr>
      <w:tr w:rsidR="00F561F6" w:rsidRPr="007315C7" w:rsidTr="00F561F6">
        <w:tc>
          <w:tcPr>
            <w:tcW w:w="2109" w:type="dxa"/>
          </w:tcPr>
          <w:p w:rsidR="00F561F6" w:rsidRPr="007315C7" w:rsidRDefault="00F561F6" w:rsidP="00B452EE">
            <w:pPr>
              <w:spacing w:after="0" w:line="240" w:lineRule="auto"/>
              <w:jc w:val="center"/>
              <w:rPr>
                <w:rFonts w:ascii="Times New Roman" w:eastAsia="Times New Roman" w:hAnsi="Times New Roman"/>
                <w:sz w:val="24"/>
                <w:szCs w:val="24"/>
                <w:lang w:val="uk-UA"/>
              </w:rPr>
            </w:pPr>
            <w:r w:rsidRPr="007315C7">
              <w:rPr>
                <w:rFonts w:ascii="Times New Roman" w:eastAsia="Times New Roman" w:hAnsi="Times New Roman"/>
                <w:sz w:val="24"/>
                <w:szCs w:val="24"/>
                <w:lang w:val="uk-UA"/>
              </w:rPr>
              <w:t>Площа зони гіпералгезії навколо післяопераційної рани, (см</w:t>
            </w:r>
            <w:r w:rsidRPr="007315C7">
              <w:rPr>
                <w:rFonts w:ascii="Times New Roman" w:eastAsia="Times New Roman" w:hAnsi="Times New Roman"/>
                <w:sz w:val="24"/>
                <w:szCs w:val="24"/>
                <w:vertAlign w:val="superscript"/>
                <w:lang w:val="uk-UA"/>
              </w:rPr>
              <w:t>2</w:t>
            </w:r>
            <w:r w:rsidRPr="007315C7">
              <w:rPr>
                <w:rFonts w:ascii="Times New Roman" w:eastAsia="Times New Roman" w:hAnsi="Times New Roman"/>
                <w:sz w:val="24"/>
                <w:szCs w:val="24"/>
                <w:lang w:val="uk-UA"/>
              </w:rPr>
              <w:t>)</w:t>
            </w:r>
          </w:p>
        </w:tc>
        <w:tc>
          <w:tcPr>
            <w:tcW w:w="1503" w:type="dxa"/>
            <w:vAlign w:val="center"/>
          </w:tcPr>
          <w:p w:rsidR="00F561F6" w:rsidRPr="007315C7" w:rsidRDefault="00F561F6" w:rsidP="00B452EE">
            <w:pPr>
              <w:spacing w:after="0" w:line="240" w:lineRule="auto"/>
              <w:ind w:firstLine="42"/>
              <w:jc w:val="center"/>
              <w:rPr>
                <w:rFonts w:ascii="Times New Roman" w:eastAsia="Times New Roman" w:hAnsi="Times New Roman"/>
                <w:sz w:val="24"/>
                <w:szCs w:val="24"/>
                <w:lang w:val="uk-UA"/>
              </w:rPr>
            </w:pPr>
          </w:p>
        </w:tc>
        <w:tc>
          <w:tcPr>
            <w:tcW w:w="1742" w:type="dxa"/>
            <w:gridSpan w:val="2"/>
            <w:vAlign w:val="center"/>
          </w:tcPr>
          <w:p w:rsidR="00F561F6" w:rsidRPr="007315C7" w:rsidRDefault="00F561F6" w:rsidP="00B452EE">
            <w:pPr>
              <w:spacing w:after="0" w:line="240" w:lineRule="auto"/>
              <w:jc w:val="center"/>
              <w:rPr>
                <w:rFonts w:ascii="Times New Roman" w:eastAsia="Times New Roman" w:hAnsi="Times New Roman"/>
                <w:sz w:val="24"/>
                <w:szCs w:val="24"/>
                <w:lang w:val="uk-UA"/>
              </w:rPr>
            </w:pPr>
            <w:r w:rsidRPr="007315C7">
              <w:rPr>
                <w:rFonts w:ascii="Times New Roman" w:eastAsia="Times New Roman" w:hAnsi="Times New Roman"/>
                <w:sz w:val="24"/>
                <w:szCs w:val="24"/>
                <w:lang w:val="uk-UA"/>
              </w:rPr>
              <w:t xml:space="preserve">98,6 </w:t>
            </w:r>
            <w:r w:rsidRPr="007315C7">
              <w:rPr>
                <w:rFonts w:ascii="Times New Roman" w:eastAsia="Times New Roman" w:hAnsi="Times New Roman"/>
                <w:sz w:val="24"/>
                <w:szCs w:val="24"/>
                <w:lang w:val="uk-UA"/>
              </w:rPr>
              <w:sym w:font="Symbol" w:char="F0B1"/>
            </w:r>
            <w:r w:rsidRPr="007315C7">
              <w:rPr>
                <w:rFonts w:ascii="Times New Roman" w:eastAsia="Times New Roman" w:hAnsi="Times New Roman"/>
                <w:sz w:val="24"/>
                <w:szCs w:val="24"/>
                <w:lang w:val="uk-UA"/>
              </w:rPr>
              <w:t>12,4*</w:t>
            </w:r>
          </w:p>
        </w:tc>
        <w:tc>
          <w:tcPr>
            <w:tcW w:w="1896" w:type="dxa"/>
            <w:vAlign w:val="center"/>
          </w:tcPr>
          <w:p w:rsidR="00F561F6" w:rsidRPr="007315C7" w:rsidRDefault="00F561F6" w:rsidP="00B452EE">
            <w:pPr>
              <w:spacing w:after="0" w:line="240" w:lineRule="auto"/>
              <w:jc w:val="center"/>
              <w:rPr>
                <w:rFonts w:ascii="Times New Roman" w:eastAsia="Times New Roman" w:hAnsi="Times New Roman"/>
                <w:sz w:val="24"/>
                <w:szCs w:val="24"/>
                <w:lang w:val="uk-UA"/>
              </w:rPr>
            </w:pPr>
            <w:r w:rsidRPr="007315C7">
              <w:rPr>
                <w:rFonts w:ascii="Times New Roman" w:eastAsia="Times New Roman" w:hAnsi="Times New Roman"/>
                <w:sz w:val="24"/>
                <w:szCs w:val="24"/>
                <w:lang w:val="uk-UA"/>
              </w:rPr>
              <w:t xml:space="preserve">103,2 </w:t>
            </w:r>
            <w:r w:rsidRPr="007315C7">
              <w:rPr>
                <w:rFonts w:ascii="Times New Roman" w:eastAsia="Times New Roman" w:hAnsi="Times New Roman"/>
                <w:sz w:val="24"/>
                <w:szCs w:val="24"/>
                <w:lang w:val="uk-UA"/>
              </w:rPr>
              <w:sym w:font="Symbol" w:char="F0B1"/>
            </w:r>
            <w:r w:rsidRPr="007315C7">
              <w:rPr>
                <w:rFonts w:ascii="Times New Roman" w:eastAsia="Times New Roman" w:hAnsi="Times New Roman"/>
                <w:sz w:val="24"/>
                <w:szCs w:val="24"/>
                <w:lang w:val="uk-UA"/>
              </w:rPr>
              <w:t>13,0*</w:t>
            </w:r>
          </w:p>
        </w:tc>
        <w:tc>
          <w:tcPr>
            <w:tcW w:w="1822" w:type="dxa"/>
            <w:vAlign w:val="center"/>
          </w:tcPr>
          <w:p w:rsidR="00F561F6" w:rsidRPr="007315C7" w:rsidRDefault="00F561F6" w:rsidP="00B452EE">
            <w:pPr>
              <w:spacing w:after="0" w:line="240" w:lineRule="auto"/>
              <w:jc w:val="center"/>
              <w:rPr>
                <w:rFonts w:ascii="Times New Roman" w:eastAsia="Times New Roman" w:hAnsi="Times New Roman"/>
                <w:sz w:val="24"/>
                <w:szCs w:val="24"/>
                <w:lang w:val="uk-UA"/>
              </w:rPr>
            </w:pPr>
            <w:r w:rsidRPr="007315C7">
              <w:rPr>
                <w:rFonts w:ascii="Times New Roman" w:eastAsia="Times New Roman" w:hAnsi="Times New Roman"/>
                <w:sz w:val="24"/>
                <w:szCs w:val="24"/>
                <w:lang w:val="uk-UA"/>
              </w:rPr>
              <w:t xml:space="preserve">99,0 </w:t>
            </w:r>
            <w:r w:rsidRPr="007315C7">
              <w:rPr>
                <w:rFonts w:ascii="Times New Roman" w:eastAsia="Times New Roman" w:hAnsi="Times New Roman"/>
                <w:sz w:val="24"/>
                <w:szCs w:val="24"/>
                <w:lang w:val="uk-UA"/>
              </w:rPr>
              <w:sym w:font="Symbol" w:char="F0B1"/>
            </w:r>
            <w:r w:rsidRPr="007315C7">
              <w:rPr>
                <w:rFonts w:ascii="Times New Roman" w:eastAsia="Times New Roman" w:hAnsi="Times New Roman"/>
                <w:sz w:val="24"/>
                <w:szCs w:val="24"/>
                <w:lang w:val="uk-UA"/>
              </w:rPr>
              <w:t>16,1*</w:t>
            </w:r>
          </w:p>
        </w:tc>
      </w:tr>
    </w:tbl>
    <w:p w:rsidR="00F561F6" w:rsidRPr="007315C7" w:rsidRDefault="00F561F6" w:rsidP="00F561F6">
      <w:pPr>
        <w:spacing w:after="0" w:line="240" w:lineRule="auto"/>
        <w:ind w:firstLine="567"/>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Примітка. * позначено достовірність при порівнянні з групою фентанілу.</w:t>
      </w:r>
    </w:p>
    <w:p w:rsidR="00921CC5" w:rsidRPr="007315C7" w:rsidRDefault="00921CC5" w:rsidP="00921CC5">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lastRenderedPageBreak/>
        <w:t>Додавання до схеми знеболювання інших лікувальних заходів сприяло зменшенню потреби в наркотичних анальгетиках для знеболювання, і таким чином доза фентанілу у пацієнтів кожної групи зменшувалася.</w:t>
      </w:r>
    </w:p>
    <w:p w:rsidR="00921CC5" w:rsidRPr="007315C7" w:rsidRDefault="00921CC5" w:rsidP="00921CC5">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Виявлено, що додавання до фентанілу внутрішньовенного анестетика кетаміну в субнаркотичних дозировках достовірно сприяло зростанню величини порогу механічної больової чутливості навколо рани після операції та прискорювало скорочення розмірів зони підвищення больової чутливості.</w:t>
      </w:r>
    </w:p>
    <w:p w:rsidR="00513C22" w:rsidRPr="007315C7" w:rsidRDefault="00921CC5" w:rsidP="00921CC5">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Аналогічні зміни було виявлено й у хворих інших груп, які отримували різні варіанти знеболювання за допомогою бупівакаїну</w:t>
      </w:r>
      <w:r w:rsidR="00904200" w:rsidRPr="007315C7">
        <w:rPr>
          <w:rFonts w:ascii="Times New Roman" w:hAnsi="Times New Roman" w:cs="Times New Roman"/>
          <w:sz w:val="28"/>
          <w:szCs w:val="28"/>
          <w:lang w:val="uk-UA"/>
        </w:rPr>
        <w:t xml:space="preserve"> гідрохлоріду</w:t>
      </w:r>
      <w:r w:rsidRPr="007315C7">
        <w:rPr>
          <w:rFonts w:ascii="Times New Roman" w:hAnsi="Times New Roman" w:cs="Times New Roman"/>
          <w:sz w:val="28"/>
          <w:szCs w:val="28"/>
          <w:lang w:val="uk-UA"/>
        </w:rPr>
        <w:t xml:space="preserve">. </w:t>
      </w:r>
    </w:p>
    <w:p w:rsidR="00513C22" w:rsidRPr="007315C7" w:rsidRDefault="00921CC5" w:rsidP="00921CC5">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Під впливом включення до схеми мультимодальної аналгезії як епідуральної блокади так і ТАР-блоку бупівакаїном</w:t>
      </w:r>
      <w:r w:rsidR="00735389" w:rsidRPr="007315C7">
        <w:rPr>
          <w:rFonts w:ascii="Times New Roman" w:hAnsi="Times New Roman" w:cs="Times New Roman"/>
          <w:sz w:val="28"/>
          <w:szCs w:val="28"/>
          <w:lang w:val="uk-UA"/>
        </w:rPr>
        <w:t xml:space="preserve"> гідрохлорідом</w:t>
      </w:r>
      <w:r w:rsidRPr="007315C7">
        <w:rPr>
          <w:rFonts w:ascii="Times New Roman" w:hAnsi="Times New Roman" w:cs="Times New Roman"/>
          <w:sz w:val="28"/>
          <w:szCs w:val="28"/>
          <w:lang w:val="uk-UA"/>
        </w:rPr>
        <w:t xml:space="preserve"> у хворих спостерігали достовірне зростання величини порогу механічної больової чутливості та скорочення розмірів зони післяопераційної гіпералгезії. </w:t>
      </w:r>
    </w:p>
    <w:p w:rsidR="00B90B9C" w:rsidRPr="007315C7" w:rsidRDefault="00921CC5" w:rsidP="00921CC5">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При порівнянні з групою фентанілу всі знайдені від</w:t>
      </w:r>
      <w:r w:rsidR="00BC05E6" w:rsidRPr="007315C7">
        <w:rPr>
          <w:rFonts w:ascii="Times New Roman" w:hAnsi="Times New Roman" w:cs="Times New Roman"/>
          <w:sz w:val="28"/>
          <w:szCs w:val="28"/>
          <w:lang w:val="uk-UA"/>
        </w:rPr>
        <w:t>мінності виявилися достовірними.</w:t>
      </w:r>
    </w:p>
    <w:p w:rsidR="00513C22" w:rsidRPr="007315C7" w:rsidRDefault="00BC05E6" w:rsidP="007615D0">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Розраховано значення коефіцієнтів лінійної кореляції Пірсона та рангової кореляції Спірмена між показниками швидкості введення фентанілу (мкг/кг/добу) та силою натискання, що викликала появу болю для хворих кожної групи.</w:t>
      </w:r>
      <w:r w:rsidR="00524A9B" w:rsidRPr="007315C7">
        <w:rPr>
          <w:rFonts w:ascii="Times New Roman" w:hAnsi="Times New Roman" w:cs="Times New Roman"/>
          <w:sz w:val="28"/>
          <w:szCs w:val="28"/>
          <w:lang w:val="uk-UA"/>
        </w:rPr>
        <w:t xml:space="preserve"> Увагу привернув той факт, що при всіх варіантах знеболення було знайдено одні й ті ж самі значення коефіцієнтів лінійної та рангової кореляції між дозою фентанілу, потрібною для забезпечення ефективного знеболювання та силою механічного подразника, що викликала біль в тесті ВонФрея. Наприкінці розділу ми об’єднаємо результати всіх цих розрахунків в групах, що вивчалися, в єдину картину. </w:t>
      </w:r>
    </w:p>
    <w:p w:rsidR="00513C22" w:rsidRPr="007315C7" w:rsidRDefault="00524A9B" w:rsidP="007615D0">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 xml:space="preserve">В усіх випадках значення коефіцієнту кореляції Пірсона наближалося до 0,7. Значення коефіцієнту кореляції Спірмена було декілька вищим, та коливалося в межах 0,73-0,74. Цей факт демонструє, що залежність між потребою в фентанілі та величиною больового порогу в усіх групах хворих мала лінійний характер та була однаковою! </w:t>
      </w:r>
    </w:p>
    <w:p w:rsidR="00513C22" w:rsidRPr="007315C7" w:rsidRDefault="00524A9B" w:rsidP="007615D0">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 xml:space="preserve">Тобто компоненти мультимодального знеболювання спрацьовували незалежно один від одного та всі їх ефекти складалися!При всіх різновидах знеболювання зберігалася одна й та ж сама залежність між інтенсивністю болю та потребою в фентанілі. Просто інші компоненти мультимодального знеболювання мали різну потужність, і тим самим по різному сприяли зменшенню потреби в застосуванні опіоїдних анальгетиків. </w:t>
      </w:r>
    </w:p>
    <w:p w:rsidR="00B90B9C" w:rsidRPr="007315C7" w:rsidRDefault="00524A9B" w:rsidP="007615D0">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 xml:space="preserve">Компоненти мультимодального знеболювання, дію яких було вивчено в нашому дослідженні, в основному, розрізнялися за потужністю антифлогогенної активності. </w:t>
      </w:r>
      <w:r w:rsidR="00C97AE1" w:rsidRPr="007315C7">
        <w:rPr>
          <w:rFonts w:ascii="Times New Roman" w:hAnsi="Times New Roman" w:cs="Times New Roman"/>
          <w:sz w:val="28"/>
          <w:szCs w:val="28"/>
          <w:lang w:val="uk-UA"/>
        </w:rPr>
        <w:t>М</w:t>
      </w:r>
      <w:r w:rsidRPr="007315C7">
        <w:rPr>
          <w:rFonts w:ascii="Times New Roman" w:hAnsi="Times New Roman" w:cs="Times New Roman"/>
          <w:sz w:val="28"/>
          <w:szCs w:val="28"/>
          <w:lang w:val="uk-UA"/>
        </w:rPr>
        <w:t>и вважаємо, що саме протизапальний ефект визначав інтенсивність проявів болю після операції, зміни порогу больової чутливості, площі зони больової чутливості та інші показники якості анестезіологічного забезпечення.</w:t>
      </w:r>
    </w:p>
    <w:p w:rsidR="00513C22" w:rsidRPr="007315C7" w:rsidRDefault="007615D0" w:rsidP="007615D0">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 xml:space="preserve">На першому етапі дослідження було виявлено, що рівень TLR-4 в плазмі крові до операції в групах, що вивчалися, статистично не розрізнявся. Групи хворих піддавалися рівноцінним за травматичністю хірургічним втручанням. Не було такого, щоб до одної групи, наприклад, було включено пацієнтів, яким виконувалася широка лапаротомія, а в інші групи було включено хворих, яким </w:t>
      </w:r>
      <w:r w:rsidRPr="007315C7">
        <w:rPr>
          <w:rFonts w:ascii="Times New Roman" w:hAnsi="Times New Roman" w:cs="Times New Roman"/>
          <w:sz w:val="28"/>
          <w:szCs w:val="28"/>
          <w:lang w:val="uk-UA"/>
        </w:rPr>
        <w:lastRenderedPageBreak/>
        <w:t xml:space="preserve">виконувалися лапароскопічні втручання. Групи пацієнтів були цілком рівноцінними за середнім ступенем анестезіологічного ризику. </w:t>
      </w:r>
    </w:p>
    <w:p w:rsidR="00513C22" w:rsidRPr="007315C7" w:rsidRDefault="007615D0" w:rsidP="007615D0">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Наступний етап дослідження приходився не на наступну добу після хірургічного втручання, а тоді, коли на результати в більшому ступені мали вплинути особливості післяопераційного знеболювання.</w:t>
      </w:r>
    </w:p>
    <w:p w:rsidR="007615D0" w:rsidRPr="007315C7" w:rsidRDefault="007615D0" w:rsidP="007615D0">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На 3 добу після операції у всіх хворих в усіх групах дослідження вміст TLR-4 в плазмі крові достовірно зростав. Найбільшим це зростання виявилося в тих хворих, які отримували для знеболення постійну інфузію фентанілу. Зважаючи на те, що після відкриття TLR, провідна їх роль віддавалася участі в імунологічних механізмах, цілком можна очікувати, що інтенсивність TLR-4 експресії мало бути зумовлена, в першу чергу, інтенсивністю запальної реакції. Ця думка підтверджується всіма нашими попередніми дослідженнями. Різницю у вмісті TLR-4 в плазмі крові хворих при порівнянні групи фентанілу і групи ТАР-блоку, демонструє рис.1.</w:t>
      </w:r>
    </w:p>
    <w:p w:rsidR="00B90B9C" w:rsidRPr="007315C7" w:rsidRDefault="00B90B9C" w:rsidP="007615D0">
      <w:pPr>
        <w:spacing w:after="0" w:line="240" w:lineRule="auto"/>
        <w:jc w:val="both"/>
        <w:rPr>
          <w:rFonts w:ascii="Times New Roman" w:hAnsi="Times New Roman" w:cs="Times New Roman"/>
          <w:sz w:val="28"/>
          <w:szCs w:val="28"/>
          <w:lang w:val="uk-UA"/>
        </w:rPr>
      </w:pPr>
    </w:p>
    <w:p w:rsidR="007615D0" w:rsidRPr="007315C7" w:rsidRDefault="007615D0" w:rsidP="007615D0">
      <w:pPr>
        <w:spacing w:after="0" w:line="240" w:lineRule="auto"/>
        <w:jc w:val="center"/>
        <w:rPr>
          <w:rFonts w:ascii="Times New Roman" w:hAnsi="Times New Roman" w:cs="Times New Roman"/>
          <w:sz w:val="28"/>
          <w:szCs w:val="28"/>
          <w:lang w:val="uk-UA"/>
        </w:rPr>
      </w:pPr>
      <w:r w:rsidRPr="007315C7">
        <w:rPr>
          <w:rFonts w:ascii="Times New Roman" w:eastAsia="Times New Roman" w:hAnsi="Times New Roman"/>
          <w:noProof/>
          <w:sz w:val="28"/>
          <w:szCs w:val="28"/>
        </w:rPr>
        <w:drawing>
          <wp:inline distT="0" distB="0" distL="0" distR="0">
            <wp:extent cx="5321935" cy="2508250"/>
            <wp:effectExtent l="19050" t="0" r="12065" b="6350"/>
            <wp:docPr id="92" name="Диаграмма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90B9C" w:rsidRPr="007315C7" w:rsidRDefault="007615D0" w:rsidP="007615D0">
      <w:pPr>
        <w:spacing w:after="0" w:line="240" w:lineRule="auto"/>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Рисунок 1 – Діаграма, що відбиває динаміку рівня TLR-4 в крові у пацієнтів в залежності від терміну розвитку гіпералгезії та типу знеболення.</w:t>
      </w:r>
    </w:p>
    <w:p w:rsidR="00B90B9C" w:rsidRPr="007315C7" w:rsidRDefault="00B90B9C" w:rsidP="005A21B9">
      <w:pPr>
        <w:spacing w:after="0" w:line="240" w:lineRule="auto"/>
        <w:jc w:val="center"/>
        <w:rPr>
          <w:rFonts w:ascii="Times New Roman" w:hAnsi="Times New Roman" w:cs="Times New Roman"/>
          <w:sz w:val="28"/>
          <w:szCs w:val="28"/>
          <w:lang w:val="uk-UA"/>
        </w:rPr>
      </w:pPr>
    </w:p>
    <w:p w:rsidR="00B452EE" w:rsidRPr="007315C7" w:rsidRDefault="00E66EA5" w:rsidP="00513C22">
      <w:pPr>
        <w:spacing w:after="0" w:line="240" w:lineRule="auto"/>
        <w:ind w:firstLine="709"/>
        <w:jc w:val="both"/>
        <w:rPr>
          <w:rFonts w:ascii="Times New Roman" w:eastAsia="Times New Roman" w:hAnsi="Times New Roman" w:cs="Times New Roman"/>
          <w:sz w:val="28"/>
          <w:szCs w:val="28"/>
          <w:lang w:val="uk-UA"/>
        </w:rPr>
      </w:pPr>
      <w:r w:rsidRPr="007315C7">
        <w:rPr>
          <w:rFonts w:ascii="Times New Roman" w:hAnsi="Times New Roman" w:cs="Times New Roman"/>
          <w:sz w:val="28"/>
          <w:szCs w:val="28"/>
          <w:lang w:val="uk-UA"/>
        </w:rPr>
        <w:t>В нашому дослідженні було виявлено, що застосування високих доз фентанілу асоціювалося із зниженим порогом больової чутливості. Проте ми не спостерігали відсутності знеболюючого ефекту фентанілу в жодного з наших пацієнтів. Результати дослідження цілком та логічно відповідають наступній схемі розвитку подій. Більша інтенсивність запалення викликає й відповідне більше зниження порогу больової чутливості. В результаті потреба в застосуванні опіоїдів зростає. Пригнічення запальної реакції забезпечує відновлення величини порогу больової чутливості майже до фізіологічного, і тоді потреба в застосуванні опіоїдів зменшується. Вміст в крові TLR-4 також віддзеркалює ні що інше, як ступінь тяжкості реакції запалення у</w:t>
      </w:r>
      <w:r w:rsidR="00574FFB" w:rsidRPr="007315C7">
        <w:rPr>
          <w:rFonts w:ascii="Times New Roman" w:hAnsi="Times New Roman" w:cs="Times New Roman"/>
          <w:sz w:val="28"/>
          <w:szCs w:val="28"/>
          <w:lang w:val="uk-UA"/>
        </w:rPr>
        <w:t xml:space="preserve"> відповідь на операційну травму, а</w:t>
      </w:r>
      <w:r w:rsidRPr="007315C7">
        <w:rPr>
          <w:rFonts w:ascii="Times New Roman" w:hAnsi="Times New Roman" w:cs="Times New Roman"/>
          <w:sz w:val="28"/>
          <w:szCs w:val="28"/>
          <w:lang w:val="uk-UA"/>
        </w:rPr>
        <w:t xml:space="preserve"> отже, він швидше нормалізується при застосуванні лікарських заходів, що надають потужної протизапальної дії. Застосування субнаркотичних доз кетаміну в нашому дослідженні незначно зменшувало прояви синдрому гіпералгезіі. Натомість застосування методів регіонарної та нейроаксилярної аналгезії значно зменшувало прояви зазначеного синдрому. Вміст в плазмі крові TLR-4 та його зміни під впливом різних схем </w:t>
      </w:r>
      <w:r w:rsidRPr="007315C7">
        <w:rPr>
          <w:rFonts w:ascii="Times New Roman" w:hAnsi="Times New Roman" w:cs="Times New Roman"/>
          <w:sz w:val="28"/>
          <w:szCs w:val="28"/>
          <w:lang w:val="uk-UA"/>
        </w:rPr>
        <w:lastRenderedPageBreak/>
        <w:t>знеболювання цілком відповідали основній концепції нашої роботи.</w:t>
      </w:r>
      <w:r w:rsidR="00513C22" w:rsidRPr="007315C7">
        <w:rPr>
          <w:rFonts w:ascii="Times New Roman" w:hAnsi="Times New Roman" w:cs="Times New Roman"/>
          <w:sz w:val="28"/>
          <w:szCs w:val="28"/>
          <w:lang w:val="uk-UA"/>
        </w:rPr>
        <w:t xml:space="preserve"> </w:t>
      </w:r>
      <w:r w:rsidR="00B452EE" w:rsidRPr="007315C7">
        <w:rPr>
          <w:rFonts w:ascii="Times New Roman" w:eastAsia="Times New Roman" w:hAnsi="Times New Roman" w:cs="Times New Roman"/>
          <w:sz w:val="28"/>
          <w:szCs w:val="28"/>
          <w:lang w:val="uk-UA"/>
        </w:rPr>
        <w:t>Тривале спостереження та дослідження у дітей після хірургічних вт</w:t>
      </w:r>
      <w:r w:rsidR="006A06E9" w:rsidRPr="007315C7">
        <w:rPr>
          <w:rFonts w:ascii="Times New Roman" w:eastAsia="Times New Roman" w:hAnsi="Times New Roman" w:cs="Times New Roman"/>
          <w:sz w:val="28"/>
          <w:szCs w:val="28"/>
          <w:lang w:val="uk-UA"/>
        </w:rPr>
        <w:t>р</w:t>
      </w:r>
      <w:r w:rsidR="00B452EE" w:rsidRPr="007315C7">
        <w:rPr>
          <w:rFonts w:ascii="Times New Roman" w:eastAsia="Times New Roman" w:hAnsi="Times New Roman" w:cs="Times New Roman"/>
          <w:sz w:val="28"/>
          <w:szCs w:val="28"/>
          <w:lang w:val="uk-UA"/>
        </w:rPr>
        <w:t>учань показали, що при знеболенні шляхом мультимодальної аналгезії методом постійної інфузії фентанілу та проведенням нейроаксилярної аналгезії методом епідуральної аналгезії призводить для покращення знеболення у дітей в післяопераційному періоді. Використання комбінованої епідуральної аналгезії шляхом постійної інфузії місцевого анестетика в дозах для забезпечення аналгезії дозволило зменшити максимальну дозу фентанілу для знеболення до 3 мкг/кг/добу. Середня доза</w:t>
      </w:r>
      <w:r w:rsidR="00D52DF0" w:rsidRPr="007315C7">
        <w:rPr>
          <w:rFonts w:ascii="Times New Roman" w:eastAsia="Times New Roman" w:hAnsi="Times New Roman" w:cs="Times New Roman"/>
          <w:sz w:val="28"/>
          <w:szCs w:val="28"/>
          <w:lang w:val="uk-UA"/>
        </w:rPr>
        <w:t xml:space="preserve"> склала (2,7 ± 1,1) мкг/кг/добу</w:t>
      </w:r>
      <w:r w:rsidR="00B452EE" w:rsidRPr="007315C7">
        <w:rPr>
          <w:rFonts w:ascii="Times New Roman" w:eastAsia="Times New Roman" w:hAnsi="Times New Roman" w:cs="Times New Roman"/>
          <w:sz w:val="28"/>
          <w:szCs w:val="28"/>
          <w:lang w:val="uk-UA"/>
        </w:rPr>
        <w:t xml:space="preserve"> (р &lt; 0,05). Середня сума балів, яка характеризувала інтенсивність больового синдрому в ранньому післяопераційному періоді на всіх етапах дослідження по візуально-аналоговій шкалі у хворих групи з використанням комбінованої епідуральної аналгезії шляхом постійної інфузії місцевого анестетика була вірогідно меншою –в 2,1 рази (на 78 %) або (2,4 ± 0,8) балів порівняно з (4,4 ± 1,2) балів (р &lt; 0,05) відповідних значень в групі постійної інфузії фентанілу (дивіться рисунок 7.4). Достовірну розбіжність констатовано через 24 години після закінчення операції. Примітним є те, що крива оцінки інтенсивності болю за ВАШ повністю повторювала зазначену криву, яку було отримано при дослідження хворих, які знеболювалися фентанілом та кетаміном. Динаміку порівняльної оцінки інтенсивності болю за ВАШ у дітей, яких знеболювали фентанілом, та тих, кому проводили тривале епідуральне знеболення, віддзеркалює рис.2.</w:t>
      </w:r>
    </w:p>
    <w:p w:rsidR="00B90B9C" w:rsidRPr="007315C7" w:rsidRDefault="00B90B9C" w:rsidP="00B452EE">
      <w:pPr>
        <w:spacing w:after="0" w:line="240" w:lineRule="auto"/>
        <w:jc w:val="center"/>
        <w:rPr>
          <w:rFonts w:ascii="Times New Roman" w:hAnsi="Times New Roman" w:cs="Times New Roman"/>
          <w:sz w:val="28"/>
          <w:szCs w:val="28"/>
          <w:lang w:val="uk-UA"/>
        </w:rPr>
      </w:pPr>
    </w:p>
    <w:p w:rsidR="007615D0" w:rsidRPr="007315C7" w:rsidRDefault="00B452EE" w:rsidP="005A21B9">
      <w:pPr>
        <w:spacing w:after="0" w:line="240" w:lineRule="auto"/>
        <w:jc w:val="center"/>
        <w:rPr>
          <w:rFonts w:ascii="Times New Roman" w:hAnsi="Times New Roman" w:cs="Times New Roman"/>
          <w:sz w:val="28"/>
          <w:szCs w:val="28"/>
          <w:lang w:val="uk-UA"/>
        </w:rPr>
      </w:pPr>
      <w:r w:rsidRPr="007315C7">
        <w:rPr>
          <w:noProof/>
        </w:rPr>
        <w:drawing>
          <wp:inline distT="0" distB="0" distL="0" distR="0">
            <wp:extent cx="6066191" cy="3479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25271" t="19294" r="18760" b="18732"/>
                    <a:stretch/>
                  </pic:blipFill>
                  <pic:spPr bwMode="auto">
                    <a:xfrm>
                      <a:off x="0" y="0"/>
                      <a:ext cx="6069001" cy="3481412"/>
                    </a:xfrm>
                    <a:prstGeom prst="rect">
                      <a:avLst/>
                    </a:prstGeom>
                    <a:ln>
                      <a:noFill/>
                    </a:ln>
                    <a:extLst>
                      <a:ext uri="{53640926-AAD7-44D8-BBD7-CCE9431645EC}">
                        <a14:shadowObscured xmlns:a14="http://schemas.microsoft.com/office/drawing/2010/main"/>
                      </a:ext>
                    </a:extLst>
                  </pic:spPr>
                </pic:pic>
              </a:graphicData>
            </a:graphic>
          </wp:inline>
        </w:drawing>
      </w:r>
    </w:p>
    <w:p w:rsidR="007615D0" w:rsidRPr="007315C7" w:rsidRDefault="00B452EE" w:rsidP="00B452EE">
      <w:pPr>
        <w:spacing w:after="0" w:line="240" w:lineRule="auto"/>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Рисунок 2 – Середня сума балів по ВАШ при порівнянні знеболення в групі комбінованої епідуральної аналгезії шляхом постійної інфузії місцевого анестетика бупівакаїну</w:t>
      </w:r>
      <w:r w:rsidR="00904200" w:rsidRPr="007315C7">
        <w:rPr>
          <w:rFonts w:ascii="Times New Roman" w:hAnsi="Times New Roman" w:cs="Times New Roman"/>
          <w:sz w:val="28"/>
          <w:szCs w:val="28"/>
          <w:lang w:val="uk-UA"/>
        </w:rPr>
        <w:t xml:space="preserve"> гідрохлорід</w:t>
      </w:r>
      <w:r w:rsidRPr="007315C7">
        <w:rPr>
          <w:rFonts w:ascii="Times New Roman" w:hAnsi="Times New Roman" w:cs="Times New Roman"/>
          <w:sz w:val="28"/>
          <w:szCs w:val="28"/>
          <w:lang w:val="uk-UA"/>
        </w:rPr>
        <w:t xml:space="preserve"> та постійної інфузії фентанілу.</w:t>
      </w:r>
    </w:p>
    <w:p w:rsidR="00513C22" w:rsidRPr="007315C7" w:rsidRDefault="00513C22" w:rsidP="00B452EE">
      <w:pPr>
        <w:spacing w:after="0" w:line="240" w:lineRule="auto"/>
        <w:ind w:firstLine="709"/>
        <w:jc w:val="both"/>
        <w:rPr>
          <w:rFonts w:ascii="Times New Roman" w:hAnsi="Times New Roman" w:cs="Times New Roman"/>
          <w:sz w:val="28"/>
          <w:szCs w:val="28"/>
          <w:lang w:val="uk-UA"/>
        </w:rPr>
      </w:pPr>
    </w:p>
    <w:p w:rsidR="00B452EE" w:rsidRPr="007315C7" w:rsidRDefault="00B452EE" w:rsidP="00B452EE">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 xml:space="preserve">Середній рівень кортизолу в сироватці крові після оперативного втручання, який в тому числі характеризує тяжкість реакції стресу та проявів інтенсивності больового синдрому в ранньому післяопераційному періоді на </w:t>
      </w:r>
      <w:r w:rsidRPr="007315C7">
        <w:rPr>
          <w:rFonts w:ascii="Times New Roman" w:hAnsi="Times New Roman" w:cs="Times New Roman"/>
          <w:sz w:val="28"/>
          <w:szCs w:val="28"/>
          <w:lang w:val="uk-UA"/>
        </w:rPr>
        <w:lastRenderedPageBreak/>
        <w:t>всіх етапах після закінчення операції у хворих групи з використанням комбінованої епідуральної аналгезії шляхом постійної ін</w:t>
      </w:r>
      <w:r w:rsidR="00574FFB" w:rsidRPr="007315C7">
        <w:rPr>
          <w:rFonts w:ascii="Times New Roman" w:hAnsi="Times New Roman" w:cs="Times New Roman"/>
          <w:sz w:val="28"/>
          <w:szCs w:val="28"/>
          <w:lang w:val="uk-UA"/>
        </w:rPr>
        <w:t xml:space="preserve">фузії місцевого анестетика був </w:t>
      </w:r>
      <w:r w:rsidRPr="007315C7">
        <w:rPr>
          <w:rFonts w:ascii="Times New Roman" w:hAnsi="Times New Roman" w:cs="Times New Roman"/>
          <w:sz w:val="28"/>
          <w:szCs w:val="28"/>
          <w:lang w:val="uk-UA"/>
        </w:rPr>
        <w:t>вірогідно меншим, ніж у пацієнтів, які знеболювалися тільки фентанілом. Наприклад, через 6 годин після операції рівень кортизолу в групі фентанілу становив (14,4 ± 1,2) мкг/дл, тоді як при проведенні додаткового епідурального знеболювання він сягнув лише (8,4 ± 1,3) мкг/дл, що є в 1,71 рази менше ніж при використанні виключно фентанілу. При порівнянні виявлено достовірну розбіжність з р &lt; 0,05. Отже прояви післяопераційної стресової реакції у пацієнтів, яким забезпечувався компонент епідурального знеболення були меншими, ніж у тих хворих, яких знеболювали за допомогою тільки наркотичних анальгетиків. Цей факт підкреслює доцільність використання мультимодального знеболювання в практиці дитячої анестезіології у онкологічних хворих.</w:t>
      </w:r>
      <w:r w:rsidR="00513C22" w:rsidRPr="007315C7">
        <w:rPr>
          <w:rFonts w:ascii="Times New Roman" w:hAnsi="Times New Roman" w:cs="Times New Roman"/>
          <w:sz w:val="28"/>
          <w:szCs w:val="28"/>
          <w:lang w:val="uk-UA"/>
        </w:rPr>
        <w:t xml:space="preserve"> </w:t>
      </w:r>
      <w:r w:rsidRPr="007315C7">
        <w:rPr>
          <w:rFonts w:ascii="Times New Roman" w:hAnsi="Times New Roman" w:cs="Times New Roman"/>
          <w:sz w:val="28"/>
          <w:szCs w:val="28"/>
          <w:lang w:val="uk-UA"/>
        </w:rPr>
        <w:t>Середня доза фентанілу для ефективного знеболювання в умовах ТАР-блоку становила (2,3 ± 0,9) мкг/кг/добу, що достовірно менше, ніж при використанні виключно фентанілу (р &lt; 0,05). Середня сума балів, яка характеризувала інтенсивність больового синдрому в ранньому післяопераційному періоді, на всіх етапах дослідження за ВАШ у хворих групи  з проведенням регіональної аналгезії методом ТАР-блоку шляхом постійної інфузії  місцевого анестетика була вірогідно меншою –у 2,1 рази (на 81 %) або порівняно (1,9 ± 0,4) бали проти (4,5 ± 1,2) бали (р &lt; 0,05) відповідних значень в групі постійної інфузії фентанілу.</w:t>
      </w:r>
      <w:r w:rsidR="00513C22" w:rsidRPr="007315C7">
        <w:rPr>
          <w:rFonts w:ascii="Times New Roman" w:hAnsi="Times New Roman" w:cs="Times New Roman"/>
          <w:sz w:val="28"/>
          <w:szCs w:val="28"/>
          <w:lang w:val="uk-UA"/>
        </w:rPr>
        <w:t xml:space="preserve"> </w:t>
      </w:r>
      <w:r w:rsidRPr="007315C7">
        <w:rPr>
          <w:rFonts w:ascii="Times New Roman" w:hAnsi="Times New Roman" w:cs="Times New Roman"/>
          <w:sz w:val="28"/>
          <w:szCs w:val="28"/>
          <w:lang w:val="uk-UA"/>
        </w:rPr>
        <w:t xml:space="preserve">Середній рівень кортизолу в плазмі крові після оперативного втручання, який в тому числі характеризує стресові прояви інтенсивності больового синдрому, в ранньому післяопераційному періоді на всіх етапах дослідження у хворих </w:t>
      </w:r>
      <w:r w:rsidR="00574FFB" w:rsidRPr="007315C7">
        <w:rPr>
          <w:rFonts w:ascii="Times New Roman" w:hAnsi="Times New Roman" w:cs="Times New Roman"/>
          <w:sz w:val="28"/>
          <w:szCs w:val="28"/>
          <w:lang w:val="uk-UA"/>
        </w:rPr>
        <w:t xml:space="preserve">групи </w:t>
      </w:r>
      <w:r w:rsidRPr="007315C7">
        <w:rPr>
          <w:rFonts w:ascii="Times New Roman" w:hAnsi="Times New Roman" w:cs="Times New Roman"/>
          <w:sz w:val="28"/>
          <w:szCs w:val="28"/>
          <w:lang w:val="uk-UA"/>
        </w:rPr>
        <w:t>мультимодального знеболювання методом регіональної анестезії із застосуванням ТАР-блоку, був вірогідно меншим (наприклад,через 6 годин після закінчення операції в 2 рази) відповідних значень в групі постійної інфузії фентанілу. Якщо вміст кортизолу в цей час у хворих групи фентанілу становив (14,4 ± 1,2) мкг/дл, то в групі ТАР-блоку сягав лише (7,2 ± 1,2) мкг/дл (р &lt; 0,05)</w:t>
      </w:r>
      <w:r w:rsidR="000F4C9D" w:rsidRPr="007315C7">
        <w:rPr>
          <w:rFonts w:ascii="Times New Roman" w:hAnsi="Times New Roman" w:cs="Times New Roman"/>
          <w:sz w:val="28"/>
          <w:szCs w:val="28"/>
          <w:lang w:val="uk-UA"/>
        </w:rPr>
        <w:t>. Це показано нарис.3.</w:t>
      </w:r>
    </w:p>
    <w:p w:rsidR="000F4C9D" w:rsidRPr="007315C7" w:rsidRDefault="000F4C9D" w:rsidP="00B452EE">
      <w:pPr>
        <w:spacing w:after="0" w:line="240" w:lineRule="auto"/>
        <w:ind w:firstLine="709"/>
        <w:jc w:val="both"/>
        <w:rPr>
          <w:rFonts w:ascii="Times New Roman" w:hAnsi="Times New Roman" w:cs="Times New Roman"/>
          <w:sz w:val="28"/>
          <w:szCs w:val="28"/>
          <w:lang w:val="uk-UA"/>
        </w:rPr>
      </w:pPr>
    </w:p>
    <w:p w:rsidR="007615D0" w:rsidRPr="007315C7" w:rsidRDefault="000F4C9D" w:rsidP="005A21B9">
      <w:pPr>
        <w:spacing w:after="0" w:line="240" w:lineRule="auto"/>
        <w:jc w:val="center"/>
        <w:rPr>
          <w:rFonts w:ascii="Times New Roman" w:hAnsi="Times New Roman" w:cs="Times New Roman"/>
          <w:sz w:val="28"/>
          <w:szCs w:val="28"/>
          <w:lang w:val="uk-UA"/>
        </w:rPr>
      </w:pPr>
      <w:r w:rsidRPr="007315C7">
        <w:rPr>
          <w:noProof/>
        </w:rPr>
        <w:drawing>
          <wp:inline distT="0" distB="0" distL="0" distR="0">
            <wp:extent cx="4953000" cy="2940050"/>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l="21240" t="22326" r="24961" b="28099"/>
                    <a:stretch/>
                  </pic:blipFill>
                  <pic:spPr bwMode="auto">
                    <a:xfrm>
                      <a:off x="0" y="0"/>
                      <a:ext cx="4953334" cy="2940248"/>
                    </a:xfrm>
                    <a:prstGeom prst="rect">
                      <a:avLst/>
                    </a:prstGeom>
                    <a:ln>
                      <a:noFill/>
                    </a:ln>
                    <a:extLst>
                      <a:ext uri="{53640926-AAD7-44D8-BBD7-CCE9431645EC}">
                        <a14:shadowObscured xmlns:a14="http://schemas.microsoft.com/office/drawing/2010/main"/>
                      </a:ext>
                    </a:extLst>
                  </pic:spPr>
                </pic:pic>
              </a:graphicData>
            </a:graphic>
          </wp:inline>
        </w:drawing>
      </w:r>
    </w:p>
    <w:p w:rsidR="007615D0" w:rsidRPr="007315C7" w:rsidRDefault="000F4C9D" w:rsidP="000F4C9D">
      <w:pPr>
        <w:spacing w:after="0" w:line="240" w:lineRule="auto"/>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Рисунок 3 – Зміни рівня кортизолу в крові в групах фентанілу та ТАР-блоку.</w:t>
      </w:r>
    </w:p>
    <w:p w:rsidR="004A09BA" w:rsidRPr="007315C7" w:rsidRDefault="004A09BA" w:rsidP="000F4C9D">
      <w:pPr>
        <w:spacing w:after="0" w:line="240" w:lineRule="auto"/>
        <w:ind w:firstLine="709"/>
        <w:jc w:val="both"/>
        <w:rPr>
          <w:rFonts w:ascii="Times New Roman" w:hAnsi="Times New Roman" w:cs="Times New Roman"/>
          <w:sz w:val="28"/>
          <w:szCs w:val="28"/>
          <w:lang w:val="uk-UA"/>
        </w:rPr>
      </w:pPr>
    </w:p>
    <w:p w:rsidR="004A09BA" w:rsidRPr="007315C7" w:rsidRDefault="000F4C9D" w:rsidP="000F4C9D">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lastRenderedPageBreak/>
        <w:t xml:space="preserve">Останнім часом зростає інтерес до регулювання стану спланхнічного кровообігу. Припускаються значні можливості оптимізації стану спланхнічного кровотоку для моделювання механізмів напруженості імунної відповіді у хворих із проявами в організмі синдрому системної запальної відповіді. Періопераційна гіпоперфузія та порушена оксигенація кишки є основними факторами, що сприяють виникненню дисфункції органа. </w:t>
      </w:r>
    </w:p>
    <w:p w:rsidR="004A09BA" w:rsidRPr="007315C7" w:rsidRDefault="000F4C9D" w:rsidP="000F4C9D">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Спланхнічна г</w:t>
      </w:r>
      <w:r w:rsidR="00574FFB" w:rsidRPr="007315C7">
        <w:rPr>
          <w:rFonts w:ascii="Times New Roman" w:hAnsi="Times New Roman" w:cs="Times New Roman"/>
          <w:sz w:val="28"/>
          <w:szCs w:val="28"/>
          <w:lang w:val="uk-UA"/>
        </w:rPr>
        <w:t>іпоперфузія може бути спричинена не</w:t>
      </w:r>
      <w:r w:rsidRPr="007315C7">
        <w:rPr>
          <w:rFonts w:ascii="Times New Roman" w:hAnsi="Times New Roman" w:cs="Times New Roman"/>
          <w:sz w:val="28"/>
          <w:szCs w:val="28"/>
          <w:lang w:val="uk-UA"/>
        </w:rPr>
        <w:t>адекватною анестезією або посиленням тонусу симпатичного відділу вегетат</w:t>
      </w:r>
      <w:r w:rsidR="00574FFB" w:rsidRPr="007315C7">
        <w:rPr>
          <w:rFonts w:ascii="Times New Roman" w:hAnsi="Times New Roman" w:cs="Times New Roman"/>
          <w:sz w:val="28"/>
          <w:szCs w:val="28"/>
          <w:lang w:val="uk-UA"/>
        </w:rPr>
        <w:t>ивної нервової системи. Симпатична</w:t>
      </w:r>
      <w:r w:rsidRPr="007315C7">
        <w:rPr>
          <w:rFonts w:ascii="Times New Roman" w:hAnsi="Times New Roman" w:cs="Times New Roman"/>
          <w:sz w:val="28"/>
          <w:szCs w:val="28"/>
          <w:lang w:val="uk-UA"/>
        </w:rPr>
        <w:t xml:space="preserve"> нервова імпульсація зростає у відповідь на хірургічне маніпулювання, стрес і біль. </w:t>
      </w:r>
    </w:p>
    <w:p w:rsidR="006D10CB" w:rsidRPr="007315C7" w:rsidRDefault="000F4C9D" w:rsidP="000F4C9D">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 xml:space="preserve">Крім того, гіповолемія та ендотоксикоз є основними факторами, що сприяють зниженню кишкового кровообігу. Застосування опіоїдів у високих дозах, як добре відомо, пригнічує кишкову перистальтику, а отже через зниження функціональної активності зменшує спланхнічний кровообіг. </w:t>
      </w:r>
    </w:p>
    <w:p w:rsidR="000F4C9D" w:rsidRPr="007315C7" w:rsidRDefault="000F4C9D" w:rsidP="000F4C9D">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Регіонарні методи знеболювання повинні активно використовуватися при проведенні хірургічних втручань на органах черевної порожнини та позачеревного простору.</w:t>
      </w:r>
    </w:p>
    <w:p w:rsidR="004A09BA" w:rsidRPr="007315C7" w:rsidRDefault="000F4C9D" w:rsidP="000F4C9D">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 xml:space="preserve">Дослідження виявило високий індекс резистентності в групі постійної інфузії фентанілу (0,98 ± 0,02) та (0,92 ± 0,05). </w:t>
      </w:r>
    </w:p>
    <w:p w:rsidR="000F4C9D" w:rsidRPr="007315C7" w:rsidRDefault="000F4C9D" w:rsidP="000F4C9D">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 xml:space="preserve">В групі мультимодальної аналгезії з використанням ТАР-блоку індекс резистентності становив (0,62 ± 0,04) та (0,60 ± 0,02) (при нормі 0,6–0,8) (р &lt;0,05), що патогенетично віддзеркалює істотне зменшення тонусу резистивних мезентеріальних артеріальних судин на фоні регіонарної анестезії. </w:t>
      </w:r>
    </w:p>
    <w:p w:rsidR="000F4C9D" w:rsidRPr="007315C7" w:rsidRDefault="000F4C9D" w:rsidP="000F4C9D">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Така сама тенденція спостерігалась при дослідженні ВЧТ. Якщо в групі постійної інфузії фентанілу ВЧТ перевищував норму і його величина відповідала наявності внутрішньочеревної гіпертензії першого ступеня тяжкості (14,98 ± 4,02) мм рт. ст., то при застосуванні мультимодального знеболювання із створенням ТАР-блоку ВЧТ від початку й до кінця обстеження становив в середньому лише (4,82 ± 1,9) мм рт ст. (р &lt; 0,05).</w:t>
      </w:r>
    </w:p>
    <w:p w:rsidR="000F4C9D" w:rsidRPr="007315C7" w:rsidRDefault="000F4C9D" w:rsidP="000F4C9D">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 xml:space="preserve">При розрахунку на основі величин середнього АТ та ВЧТ показників АПТ в цих групах дослідження було знайдено, що при створенні ТАР-блоку спостерігалися достовірно більші показники АПТ, ніж при використанні виключно фентанілу. </w:t>
      </w:r>
    </w:p>
    <w:p w:rsidR="006D10CB" w:rsidRPr="007315C7" w:rsidRDefault="000F4C9D" w:rsidP="000F4C9D">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 xml:space="preserve">Якщо в групі фентанілу показник АПТ дорівнював в середньому (52,6 ± 6,8) мм рт. ст., то при комбінованому знеболенні з утворенням ТАР-блоку АПТ становив (62,4 ± 2,8) мм рт. ст. (р &lt; 0,05). </w:t>
      </w:r>
    </w:p>
    <w:p w:rsidR="006D10CB" w:rsidRPr="007315C7" w:rsidRDefault="000F4C9D" w:rsidP="000F4C9D">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 xml:space="preserve">Отже спланхнічна органна перфузія в умовах ТАР-блоку була більш ефективною за ту, що мала місце при використанні з метою знеболювання виключно опіоїдів. </w:t>
      </w:r>
    </w:p>
    <w:p w:rsidR="008F598A" w:rsidRPr="007315C7" w:rsidRDefault="000F4C9D" w:rsidP="000F4C9D">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 xml:space="preserve">Цей факт має істотно впливати на подальше відновлення моторики кишківника після операції. </w:t>
      </w:r>
    </w:p>
    <w:p w:rsidR="000F4C9D" w:rsidRPr="007315C7" w:rsidRDefault="000F4C9D" w:rsidP="000F4C9D">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 xml:space="preserve">Адже прискорення відновлення функцій шлунково-кишкового тракту асоційоване із зменшенням патологічних втрат рідини, зменшенням кількості спостереження нудоти й блювання, больових відчуттів, що зумовлені наявністю парезу кишківника, можливістю більш раннього застосування ентерального введення рідини до організму, створенням комфорту, скороченням строків </w:t>
      </w:r>
      <w:r w:rsidRPr="007315C7">
        <w:rPr>
          <w:rFonts w:ascii="Times New Roman" w:hAnsi="Times New Roman" w:cs="Times New Roman"/>
          <w:sz w:val="28"/>
          <w:szCs w:val="28"/>
          <w:lang w:val="uk-UA"/>
        </w:rPr>
        <w:lastRenderedPageBreak/>
        <w:t>відновлення хворих після хірургічних втручань. Зміни показників ВЧТ, АПТ та результати ультразвукового дослідження внесено до таблиці 4.</w:t>
      </w:r>
    </w:p>
    <w:p w:rsidR="000F4C9D" w:rsidRPr="007315C7" w:rsidRDefault="000F4C9D" w:rsidP="000F4C9D">
      <w:pPr>
        <w:autoSpaceDE w:val="0"/>
        <w:autoSpaceDN w:val="0"/>
        <w:adjustRightInd w:val="0"/>
        <w:spacing w:after="0" w:line="360" w:lineRule="auto"/>
        <w:ind w:firstLine="708"/>
        <w:jc w:val="right"/>
        <w:rPr>
          <w:rFonts w:ascii="Times New Roman" w:eastAsia="Times New Roman" w:hAnsi="Times New Roman" w:cs="Times New Roman"/>
          <w:i/>
          <w:sz w:val="28"/>
          <w:szCs w:val="28"/>
          <w:lang w:val="uk-UA"/>
        </w:rPr>
      </w:pPr>
      <w:r w:rsidRPr="007315C7">
        <w:rPr>
          <w:rFonts w:ascii="Times New Roman" w:eastAsia="Times New Roman" w:hAnsi="Times New Roman" w:cs="Times New Roman"/>
          <w:i/>
          <w:sz w:val="28"/>
          <w:szCs w:val="28"/>
          <w:lang w:val="uk-UA"/>
        </w:rPr>
        <w:t>Таблиця 4</w:t>
      </w:r>
    </w:p>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b/>
          <w:sz w:val="28"/>
          <w:szCs w:val="28"/>
          <w:lang w:val="uk-UA"/>
        </w:rPr>
      </w:pPr>
      <w:r w:rsidRPr="007315C7">
        <w:rPr>
          <w:rFonts w:ascii="Times New Roman" w:eastAsia="Times New Roman" w:hAnsi="Times New Roman" w:cs="Times New Roman"/>
          <w:b/>
          <w:sz w:val="28"/>
          <w:szCs w:val="28"/>
          <w:lang w:val="uk-UA"/>
        </w:rPr>
        <w:t xml:space="preserve">Зміни показників абдомінального кровотоку та внутрішньочеревного тиску на етапах дослідження (M </w:t>
      </w:r>
      <w:r w:rsidRPr="007315C7">
        <w:rPr>
          <w:rFonts w:ascii="Times New Roman" w:eastAsia="Times New Roman" w:hAnsi="Times New Roman" w:cs="Times New Roman"/>
          <w:b/>
          <w:sz w:val="28"/>
          <w:szCs w:val="28"/>
          <w:lang w:val="uk-UA"/>
        </w:rPr>
        <w:sym w:font="Symbol" w:char="F0B1"/>
      </w:r>
      <w:r w:rsidRPr="007315C7">
        <w:rPr>
          <w:rFonts w:ascii="Times New Roman" w:eastAsia="Times New Roman" w:hAnsi="Times New Roman" w:cs="Times New Roman"/>
          <w:b/>
          <w:sz w:val="28"/>
          <w:szCs w:val="28"/>
          <w:lang w:val="uk-UA"/>
        </w:rPr>
        <w:t xml:space="preserve"> σ)</w:t>
      </w:r>
    </w:p>
    <w:tbl>
      <w:tblPr>
        <w:tblW w:w="93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1525"/>
        <w:gridCol w:w="71"/>
        <w:gridCol w:w="1488"/>
        <w:gridCol w:w="81"/>
        <w:gridCol w:w="1546"/>
        <w:gridCol w:w="1579"/>
        <w:gridCol w:w="1579"/>
      </w:tblGrid>
      <w:tr w:rsidR="000F4C9D" w:rsidRPr="007315C7" w:rsidTr="009E3ACF">
        <w:trPr>
          <w:cantSplit/>
          <w:trHeight w:val="390"/>
        </w:trPr>
        <w:tc>
          <w:tcPr>
            <w:tcW w:w="1452" w:type="dxa"/>
            <w:vMerge w:val="restart"/>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Показники</w:t>
            </w:r>
          </w:p>
        </w:tc>
        <w:tc>
          <w:tcPr>
            <w:tcW w:w="7869" w:type="dxa"/>
            <w:gridSpan w:val="7"/>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Етап дослідження</w:t>
            </w:r>
          </w:p>
        </w:tc>
      </w:tr>
      <w:tr w:rsidR="000F4C9D" w:rsidRPr="007315C7" w:rsidTr="009E3ACF">
        <w:trPr>
          <w:cantSplit/>
          <w:trHeight w:val="255"/>
        </w:trPr>
        <w:tc>
          <w:tcPr>
            <w:tcW w:w="1452" w:type="dxa"/>
            <w:vMerge/>
            <w:vAlign w:val="center"/>
          </w:tcPr>
          <w:p w:rsidR="000F4C9D" w:rsidRPr="007315C7" w:rsidRDefault="000F4C9D" w:rsidP="000F4C9D">
            <w:pPr>
              <w:autoSpaceDE w:val="0"/>
              <w:autoSpaceDN w:val="0"/>
              <w:adjustRightInd w:val="0"/>
              <w:spacing w:after="0" w:line="240" w:lineRule="auto"/>
              <w:ind w:firstLine="708"/>
              <w:jc w:val="center"/>
              <w:rPr>
                <w:rFonts w:ascii="Times New Roman" w:eastAsia="Times New Roman" w:hAnsi="Times New Roman" w:cs="Times New Roman"/>
                <w:sz w:val="24"/>
                <w:szCs w:val="24"/>
                <w:lang w:val="uk-UA"/>
              </w:rPr>
            </w:pPr>
          </w:p>
        </w:tc>
        <w:tc>
          <w:tcPr>
            <w:tcW w:w="1525" w:type="dxa"/>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1-й етап</w:t>
            </w:r>
          </w:p>
        </w:tc>
        <w:tc>
          <w:tcPr>
            <w:tcW w:w="1559" w:type="dxa"/>
            <w:gridSpan w:val="2"/>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2-й етап</w:t>
            </w:r>
          </w:p>
        </w:tc>
        <w:tc>
          <w:tcPr>
            <w:tcW w:w="1627" w:type="dxa"/>
            <w:gridSpan w:val="2"/>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3-й етап</w:t>
            </w:r>
          </w:p>
        </w:tc>
        <w:tc>
          <w:tcPr>
            <w:tcW w:w="1579" w:type="dxa"/>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4-й етап</w:t>
            </w:r>
          </w:p>
        </w:tc>
        <w:tc>
          <w:tcPr>
            <w:tcW w:w="1579" w:type="dxa"/>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5-й етап</w:t>
            </w:r>
          </w:p>
        </w:tc>
      </w:tr>
      <w:tr w:rsidR="000F4C9D" w:rsidRPr="007315C7" w:rsidTr="009E3ACF">
        <w:trPr>
          <w:cantSplit/>
        </w:trPr>
        <w:tc>
          <w:tcPr>
            <w:tcW w:w="9321" w:type="dxa"/>
            <w:gridSpan w:val="8"/>
            <w:vAlign w:val="center"/>
          </w:tcPr>
          <w:p w:rsidR="000F4C9D" w:rsidRPr="007315C7" w:rsidRDefault="000F4C9D" w:rsidP="000F4C9D">
            <w:pPr>
              <w:autoSpaceDE w:val="0"/>
              <w:autoSpaceDN w:val="0"/>
              <w:adjustRightInd w:val="0"/>
              <w:spacing w:after="0" w:line="240" w:lineRule="auto"/>
              <w:ind w:firstLine="708"/>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інфузія фентанілу + ТАР-блок, n = 62</w:t>
            </w:r>
          </w:p>
        </w:tc>
      </w:tr>
      <w:tr w:rsidR="000F4C9D" w:rsidRPr="007315C7" w:rsidTr="009E3ACF">
        <w:tc>
          <w:tcPr>
            <w:tcW w:w="1452" w:type="dxa"/>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ВЧТ</w:t>
            </w:r>
          </w:p>
        </w:tc>
        <w:tc>
          <w:tcPr>
            <w:tcW w:w="1525" w:type="dxa"/>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 xml:space="preserve">11,7 </w:t>
            </w:r>
            <w:r w:rsidRPr="007315C7">
              <w:rPr>
                <w:rFonts w:ascii="Times New Roman" w:eastAsia="Times New Roman" w:hAnsi="Times New Roman" w:cs="Times New Roman"/>
                <w:sz w:val="24"/>
                <w:szCs w:val="24"/>
                <w:lang w:val="uk-UA"/>
              </w:rPr>
              <w:sym w:font="Symbol" w:char="F0B1"/>
            </w:r>
            <w:r w:rsidRPr="007315C7">
              <w:rPr>
                <w:rFonts w:ascii="Times New Roman" w:eastAsia="Times New Roman" w:hAnsi="Times New Roman" w:cs="Times New Roman"/>
                <w:sz w:val="24"/>
                <w:szCs w:val="24"/>
                <w:lang w:val="uk-UA"/>
              </w:rPr>
              <w:t>2,2</w:t>
            </w:r>
          </w:p>
        </w:tc>
        <w:tc>
          <w:tcPr>
            <w:tcW w:w="1559" w:type="dxa"/>
            <w:gridSpan w:val="2"/>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4,4</w:t>
            </w:r>
            <w:r w:rsidRPr="007315C7">
              <w:rPr>
                <w:rFonts w:ascii="Times New Roman" w:eastAsia="Times New Roman" w:hAnsi="Times New Roman" w:cs="Times New Roman"/>
                <w:sz w:val="24"/>
                <w:szCs w:val="24"/>
                <w:lang w:val="uk-UA"/>
              </w:rPr>
              <w:sym w:font="Symbol" w:char="F0B1"/>
            </w:r>
            <w:r w:rsidRPr="007315C7">
              <w:rPr>
                <w:rFonts w:ascii="Times New Roman" w:eastAsia="Times New Roman" w:hAnsi="Times New Roman" w:cs="Times New Roman"/>
                <w:sz w:val="24"/>
                <w:szCs w:val="24"/>
                <w:lang w:val="uk-UA"/>
              </w:rPr>
              <w:t>2,1*</w:t>
            </w:r>
          </w:p>
        </w:tc>
        <w:tc>
          <w:tcPr>
            <w:tcW w:w="1627" w:type="dxa"/>
            <w:gridSpan w:val="2"/>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4,9</w:t>
            </w:r>
            <w:r w:rsidRPr="007315C7">
              <w:rPr>
                <w:rFonts w:ascii="Times New Roman" w:eastAsia="Times New Roman" w:hAnsi="Times New Roman" w:cs="Times New Roman"/>
                <w:sz w:val="24"/>
                <w:szCs w:val="24"/>
                <w:lang w:val="uk-UA"/>
              </w:rPr>
              <w:sym w:font="Symbol" w:char="F0B1"/>
            </w:r>
            <w:r w:rsidRPr="007315C7">
              <w:rPr>
                <w:rFonts w:ascii="Times New Roman" w:eastAsia="Times New Roman" w:hAnsi="Times New Roman" w:cs="Times New Roman"/>
                <w:sz w:val="24"/>
                <w:szCs w:val="24"/>
                <w:lang w:val="uk-UA"/>
              </w:rPr>
              <w:t>2,2*</w:t>
            </w:r>
          </w:p>
        </w:tc>
        <w:tc>
          <w:tcPr>
            <w:tcW w:w="1579" w:type="dxa"/>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3,4</w:t>
            </w:r>
            <w:r w:rsidRPr="007315C7">
              <w:rPr>
                <w:rFonts w:ascii="Times New Roman" w:eastAsia="Times New Roman" w:hAnsi="Times New Roman" w:cs="Times New Roman"/>
                <w:sz w:val="24"/>
                <w:szCs w:val="24"/>
                <w:lang w:val="uk-UA"/>
              </w:rPr>
              <w:sym w:font="Symbol" w:char="F0B1"/>
            </w:r>
            <w:r w:rsidRPr="007315C7">
              <w:rPr>
                <w:rFonts w:ascii="Times New Roman" w:eastAsia="Times New Roman" w:hAnsi="Times New Roman" w:cs="Times New Roman"/>
                <w:sz w:val="24"/>
                <w:szCs w:val="24"/>
                <w:lang w:val="uk-UA"/>
              </w:rPr>
              <w:t>1,9*</w:t>
            </w:r>
          </w:p>
        </w:tc>
        <w:tc>
          <w:tcPr>
            <w:tcW w:w="1579" w:type="dxa"/>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4,2</w:t>
            </w:r>
            <w:r w:rsidRPr="007315C7">
              <w:rPr>
                <w:rFonts w:ascii="Times New Roman" w:eastAsia="Times New Roman" w:hAnsi="Times New Roman" w:cs="Times New Roman"/>
                <w:sz w:val="24"/>
                <w:szCs w:val="24"/>
                <w:lang w:val="uk-UA"/>
              </w:rPr>
              <w:sym w:font="Symbol" w:char="F0B1"/>
            </w:r>
            <w:r w:rsidRPr="007315C7">
              <w:rPr>
                <w:rFonts w:ascii="Times New Roman" w:eastAsia="Times New Roman" w:hAnsi="Times New Roman" w:cs="Times New Roman"/>
                <w:sz w:val="24"/>
                <w:szCs w:val="24"/>
                <w:lang w:val="uk-UA"/>
              </w:rPr>
              <w:t>2,2*</w:t>
            </w:r>
          </w:p>
        </w:tc>
      </w:tr>
      <w:tr w:rsidR="000F4C9D" w:rsidRPr="007315C7" w:rsidTr="009E3ACF">
        <w:tc>
          <w:tcPr>
            <w:tcW w:w="1452" w:type="dxa"/>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АПТ</w:t>
            </w:r>
          </w:p>
        </w:tc>
        <w:tc>
          <w:tcPr>
            <w:tcW w:w="1525" w:type="dxa"/>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69,4</w:t>
            </w:r>
            <w:r w:rsidRPr="007315C7">
              <w:rPr>
                <w:rFonts w:ascii="Times New Roman" w:eastAsia="Times New Roman" w:hAnsi="Times New Roman" w:cs="Times New Roman"/>
                <w:sz w:val="24"/>
                <w:szCs w:val="24"/>
                <w:lang w:val="uk-UA"/>
              </w:rPr>
              <w:sym w:font="Symbol" w:char="F0B1"/>
            </w:r>
            <w:r w:rsidRPr="007315C7">
              <w:rPr>
                <w:rFonts w:ascii="Times New Roman" w:eastAsia="Times New Roman" w:hAnsi="Times New Roman" w:cs="Times New Roman"/>
                <w:sz w:val="24"/>
                <w:szCs w:val="24"/>
                <w:lang w:val="uk-UA"/>
              </w:rPr>
              <w:t>4,4</w:t>
            </w:r>
          </w:p>
        </w:tc>
        <w:tc>
          <w:tcPr>
            <w:tcW w:w="1559" w:type="dxa"/>
            <w:gridSpan w:val="2"/>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70,2</w:t>
            </w:r>
            <w:r w:rsidRPr="007315C7">
              <w:rPr>
                <w:rFonts w:ascii="Times New Roman" w:eastAsia="Times New Roman" w:hAnsi="Times New Roman" w:cs="Times New Roman"/>
                <w:sz w:val="24"/>
                <w:szCs w:val="24"/>
                <w:lang w:val="uk-UA"/>
              </w:rPr>
              <w:sym w:font="Symbol" w:char="F0B1"/>
            </w:r>
            <w:r w:rsidRPr="007315C7">
              <w:rPr>
                <w:rFonts w:ascii="Times New Roman" w:eastAsia="Times New Roman" w:hAnsi="Times New Roman" w:cs="Times New Roman"/>
                <w:sz w:val="24"/>
                <w:szCs w:val="24"/>
                <w:lang w:val="uk-UA"/>
              </w:rPr>
              <w:t>4,0*</w:t>
            </w:r>
          </w:p>
        </w:tc>
        <w:tc>
          <w:tcPr>
            <w:tcW w:w="1627" w:type="dxa"/>
            <w:gridSpan w:val="2"/>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73,0</w:t>
            </w:r>
            <w:r w:rsidRPr="007315C7">
              <w:rPr>
                <w:rFonts w:ascii="Times New Roman" w:eastAsia="Times New Roman" w:hAnsi="Times New Roman" w:cs="Times New Roman"/>
                <w:sz w:val="24"/>
                <w:szCs w:val="24"/>
                <w:lang w:val="uk-UA"/>
              </w:rPr>
              <w:sym w:font="Symbol" w:char="F0B1"/>
            </w:r>
            <w:r w:rsidRPr="007315C7">
              <w:rPr>
                <w:rFonts w:ascii="Times New Roman" w:eastAsia="Times New Roman" w:hAnsi="Times New Roman" w:cs="Times New Roman"/>
                <w:sz w:val="24"/>
                <w:szCs w:val="24"/>
                <w:lang w:val="uk-UA"/>
              </w:rPr>
              <w:t>1,8*</w:t>
            </w:r>
          </w:p>
        </w:tc>
        <w:tc>
          <w:tcPr>
            <w:tcW w:w="1579" w:type="dxa"/>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73,4</w:t>
            </w:r>
            <w:r w:rsidRPr="007315C7">
              <w:rPr>
                <w:rFonts w:ascii="Times New Roman" w:eastAsia="Times New Roman" w:hAnsi="Times New Roman" w:cs="Times New Roman"/>
                <w:sz w:val="24"/>
                <w:szCs w:val="24"/>
                <w:lang w:val="uk-UA"/>
              </w:rPr>
              <w:sym w:font="Symbol" w:char="F0B1"/>
            </w:r>
            <w:r w:rsidRPr="007315C7">
              <w:rPr>
                <w:rFonts w:ascii="Times New Roman" w:eastAsia="Times New Roman" w:hAnsi="Times New Roman" w:cs="Times New Roman"/>
                <w:sz w:val="24"/>
                <w:szCs w:val="24"/>
                <w:lang w:val="uk-UA"/>
              </w:rPr>
              <w:t>4,1*</w:t>
            </w:r>
          </w:p>
        </w:tc>
        <w:tc>
          <w:tcPr>
            <w:tcW w:w="1579" w:type="dxa"/>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74,4</w:t>
            </w:r>
            <w:r w:rsidRPr="007315C7">
              <w:rPr>
                <w:rFonts w:ascii="Times New Roman" w:eastAsia="Times New Roman" w:hAnsi="Times New Roman" w:cs="Times New Roman"/>
                <w:sz w:val="24"/>
                <w:szCs w:val="24"/>
                <w:lang w:val="uk-UA"/>
              </w:rPr>
              <w:sym w:font="Symbol" w:char="F0B1"/>
            </w:r>
            <w:r w:rsidRPr="007315C7">
              <w:rPr>
                <w:rFonts w:ascii="Times New Roman" w:eastAsia="Times New Roman" w:hAnsi="Times New Roman" w:cs="Times New Roman"/>
                <w:sz w:val="24"/>
                <w:szCs w:val="24"/>
                <w:lang w:val="uk-UA"/>
              </w:rPr>
              <w:t>2,4*</w:t>
            </w:r>
          </w:p>
        </w:tc>
      </w:tr>
      <w:tr w:rsidR="000F4C9D" w:rsidRPr="007315C7" w:rsidTr="009E3ACF">
        <w:tc>
          <w:tcPr>
            <w:tcW w:w="1452" w:type="dxa"/>
            <w:shd w:val="clear" w:color="auto" w:fill="auto"/>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IR</w:t>
            </w:r>
          </w:p>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(a.mes.sup.)</w:t>
            </w:r>
          </w:p>
        </w:tc>
        <w:tc>
          <w:tcPr>
            <w:tcW w:w="1525" w:type="dxa"/>
            <w:shd w:val="clear" w:color="auto" w:fill="auto"/>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0,64 ± 0,04</w:t>
            </w:r>
          </w:p>
        </w:tc>
        <w:tc>
          <w:tcPr>
            <w:tcW w:w="1559" w:type="dxa"/>
            <w:gridSpan w:val="2"/>
            <w:shd w:val="clear" w:color="auto" w:fill="auto"/>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0,60 ± 0,03*</w:t>
            </w:r>
          </w:p>
        </w:tc>
        <w:tc>
          <w:tcPr>
            <w:tcW w:w="1627" w:type="dxa"/>
            <w:gridSpan w:val="2"/>
            <w:shd w:val="clear" w:color="auto" w:fill="auto"/>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0,60 ± 0,02*</w:t>
            </w:r>
          </w:p>
        </w:tc>
        <w:tc>
          <w:tcPr>
            <w:tcW w:w="1579" w:type="dxa"/>
            <w:shd w:val="clear" w:color="auto" w:fill="auto"/>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0,64 ± 0,07*</w:t>
            </w:r>
          </w:p>
        </w:tc>
        <w:tc>
          <w:tcPr>
            <w:tcW w:w="1579" w:type="dxa"/>
            <w:shd w:val="clear" w:color="auto" w:fill="auto"/>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0,62 ± 0,04*</w:t>
            </w:r>
          </w:p>
        </w:tc>
      </w:tr>
      <w:tr w:rsidR="000F4C9D" w:rsidRPr="007315C7" w:rsidTr="009E3ACF">
        <w:tc>
          <w:tcPr>
            <w:tcW w:w="1452" w:type="dxa"/>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IR</w:t>
            </w:r>
          </w:p>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(a.ren.dex.)</w:t>
            </w:r>
          </w:p>
        </w:tc>
        <w:tc>
          <w:tcPr>
            <w:tcW w:w="1525" w:type="dxa"/>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0,66 ± 0,04</w:t>
            </w:r>
          </w:p>
        </w:tc>
        <w:tc>
          <w:tcPr>
            <w:tcW w:w="1559" w:type="dxa"/>
            <w:gridSpan w:val="2"/>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0,64 ± 0,04*</w:t>
            </w:r>
          </w:p>
        </w:tc>
        <w:tc>
          <w:tcPr>
            <w:tcW w:w="1627" w:type="dxa"/>
            <w:gridSpan w:val="2"/>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0,60 ± 0,04*</w:t>
            </w:r>
          </w:p>
        </w:tc>
        <w:tc>
          <w:tcPr>
            <w:tcW w:w="1579" w:type="dxa"/>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0,64 ± 0,05*</w:t>
            </w:r>
          </w:p>
        </w:tc>
        <w:tc>
          <w:tcPr>
            <w:tcW w:w="1579" w:type="dxa"/>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0,63 ± 0,08*</w:t>
            </w:r>
          </w:p>
        </w:tc>
      </w:tr>
      <w:tr w:rsidR="000F4C9D" w:rsidRPr="007315C7" w:rsidTr="009E3ACF">
        <w:tc>
          <w:tcPr>
            <w:tcW w:w="1452" w:type="dxa"/>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IR</w:t>
            </w:r>
          </w:p>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(a.renal.sin)</w:t>
            </w:r>
          </w:p>
        </w:tc>
        <w:tc>
          <w:tcPr>
            <w:tcW w:w="1525" w:type="dxa"/>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0,70 ± 0,08</w:t>
            </w:r>
          </w:p>
        </w:tc>
        <w:tc>
          <w:tcPr>
            <w:tcW w:w="1559" w:type="dxa"/>
            <w:gridSpan w:val="2"/>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0,64 ± 0,04*</w:t>
            </w:r>
          </w:p>
        </w:tc>
        <w:tc>
          <w:tcPr>
            <w:tcW w:w="1627" w:type="dxa"/>
            <w:gridSpan w:val="2"/>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0,62 ± 0,02*</w:t>
            </w:r>
          </w:p>
        </w:tc>
        <w:tc>
          <w:tcPr>
            <w:tcW w:w="1579" w:type="dxa"/>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0,68 ± 0,07*</w:t>
            </w:r>
          </w:p>
        </w:tc>
        <w:tc>
          <w:tcPr>
            <w:tcW w:w="1579" w:type="dxa"/>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0,64 ± 0,04*</w:t>
            </w:r>
          </w:p>
        </w:tc>
      </w:tr>
      <w:tr w:rsidR="000F4C9D" w:rsidRPr="007315C7" w:rsidTr="009E3ACF">
        <w:trPr>
          <w:cantSplit/>
        </w:trPr>
        <w:tc>
          <w:tcPr>
            <w:tcW w:w="9321" w:type="dxa"/>
            <w:gridSpan w:val="8"/>
            <w:vAlign w:val="center"/>
          </w:tcPr>
          <w:p w:rsidR="000F4C9D" w:rsidRPr="007315C7" w:rsidRDefault="000F4C9D" w:rsidP="000F4C9D">
            <w:pPr>
              <w:autoSpaceDE w:val="0"/>
              <w:autoSpaceDN w:val="0"/>
              <w:adjustRightInd w:val="0"/>
              <w:spacing w:after="0" w:line="240" w:lineRule="auto"/>
              <w:ind w:firstLine="708"/>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інфузія фентанілу 10-15 мкг/кг/добу, n = 109</w:t>
            </w:r>
          </w:p>
        </w:tc>
      </w:tr>
      <w:tr w:rsidR="000F4C9D" w:rsidRPr="007315C7" w:rsidTr="009E3ACF">
        <w:tc>
          <w:tcPr>
            <w:tcW w:w="1452" w:type="dxa"/>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ВЧТ</w:t>
            </w:r>
          </w:p>
        </w:tc>
        <w:tc>
          <w:tcPr>
            <w:tcW w:w="1596" w:type="dxa"/>
            <w:gridSpan w:val="2"/>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14,9</w:t>
            </w:r>
            <w:r w:rsidRPr="007315C7">
              <w:rPr>
                <w:rFonts w:ascii="Times New Roman" w:eastAsia="Times New Roman" w:hAnsi="Times New Roman" w:cs="Times New Roman"/>
                <w:sz w:val="24"/>
                <w:szCs w:val="24"/>
                <w:lang w:val="uk-UA"/>
              </w:rPr>
              <w:sym w:font="Symbol" w:char="F0B1"/>
            </w:r>
            <w:r w:rsidRPr="007315C7">
              <w:rPr>
                <w:rFonts w:ascii="Times New Roman" w:eastAsia="Times New Roman" w:hAnsi="Times New Roman" w:cs="Times New Roman"/>
                <w:sz w:val="24"/>
                <w:szCs w:val="24"/>
                <w:lang w:val="uk-UA"/>
              </w:rPr>
              <w:t>2,2</w:t>
            </w:r>
          </w:p>
        </w:tc>
        <w:tc>
          <w:tcPr>
            <w:tcW w:w="1569" w:type="dxa"/>
            <w:gridSpan w:val="2"/>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14,4</w:t>
            </w:r>
            <w:r w:rsidRPr="007315C7">
              <w:rPr>
                <w:rFonts w:ascii="Times New Roman" w:eastAsia="Times New Roman" w:hAnsi="Times New Roman" w:cs="Times New Roman"/>
                <w:sz w:val="24"/>
                <w:szCs w:val="24"/>
                <w:lang w:val="uk-UA"/>
              </w:rPr>
              <w:sym w:font="Symbol" w:char="F0B1"/>
            </w:r>
            <w:r w:rsidRPr="007315C7">
              <w:rPr>
                <w:rFonts w:ascii="Times New Roman" w:eastAsia="Times New Roman" w:hAnsi="Times New Roman" w:cs="Times New Roman"/>
                <w:sz w:val="24"/>
                <w:szCs w:val="24"/>
                <w:lang w:val="uk-UA"/>
              </w:rPr>
              <w:t>4,1</w:t>
            </w:r>
          </w:p>
        </w:tc>
        <w:tc>
          <w:tcPr>
            <w:tcW w:w="1546" w:type="dxa"/>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14,9</w:t>
            </w:r>
            <w:r w:rsidRPr="007315C7">
              <w:rPr>
                <w:rFonts w:ascii="Times New Roman" w:eastAsia="Times New Roman" w:hAnsi="Times New Roman" w:cs="Times New Roman"/>
                <w:sz w:val="24"/>
                <w:szCs w:val="24"/>
                <w:lang w:val="uk-UA"/>
              </w:rPr>
              <w:sym w:font="Symbol" w:char="F0B1"/>
            </w:r>
            <w:r w:rsidRPr="007315C7">
              <w:rPr>
                <w:rFonts w:ascii="Times New Roman" w:eastAsia="Times New Roman" w:hAnsi="Times New Roman" w:cs="Times New Roman"/>
                <w:sz w:val="24"/>
                <w:szCs w:val="24"/>
                <w:lang w:val="uk-UA"/>
              </w:rPr>
              <w:t>2,0</w:t>
            </w:r>
          </w:p>
        </w:tc>
        <w:tc>
          <w:tcPr>
            <w:tcW w:w="1579" w:type="dxa"/>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15,0</w:t>
            </w:r>
            <w:r w:rsidRPr="007315C7">
              <w:rPr>
                <w:rFonts w:ascii="Times New Roman" w:eastAsia="Times New Roman" w:hAnsi="Times New Roman" w:cs="Times New Roman"/>
                <w:sz w:val="24"/>
                <w:szCs w:val="24"/>
                <w:lang w:val="uk-UA"/>
              </w:rPr>
              <w:sym w:font="Symbol" w:char="F0B1"/>
            </w:r>
            <w:r w:rsidRPr="007315C7">
              <w:rPr>
                <w:rFonts w:ascii="Times New Roman" w:eastAsia="Times New Roman" w:hAnsi="Times New Roman" w:cs="Times New Roman"/>
                <w:sz w:val="24"/>
                <w:szCs w:val="24"/>
                <w:lang w:val="uk-UA"/>
              </w:rPr>
              <w:t>1,8*</w:t>
            </w:r>
          </w:p>
        </w:tc>
        <w:tc>
          <w:tcPr>
            <w:tcW w:w="1579" w:type="dxa"/>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11,2</w:t>
            </w:r>
            <w:r w:rsidRPr="007315C7">
              <w:rPr>
                <w:rFonts w:ascii="Times New Roman" w:eastAsia="Times New Roman" w:hAnsi="Times New Roman" w:cs="Times New Roman"/>
                <w:sz w:val="24"/>
                <w:szCs w:val="24"/>
                <w:lang w:val="uk-UA"/>
              </w:rPr>
              <w:sym w:font="Symbol" w:char="F0B1"/>
            </w:r>
            <w:r w:rsidRPr="007315C7">
              <w:rPr>
                <w:rFonts w:ascii="Times New Roman" w:eastAsia="Times New Roman" w:hAnsi="Times New Roman" w:cs="Times New Roman"/>
                <w:sz w:val="24"/>
                <w:szCs w:val="24"/>
                <w:lang w:val="uk-UA"/>
              </w:rPr>
              <w:t>2,6*</w:t>
            </w:r>
          </w:p>
        </w:tc>
      </w:tr>
      <w:tr w:rsidR="000F4C9D" w:rsidRPr="007315C7" w:rsidTr="009E3ACF">
        <w:tc>
          <w:tcPr>
            <w:tcW w:w="1452" w:type="dxa"/>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АПТ</w:t>
            </w:r>
          </w:p>
        </w:tc>
        <w:tc>
          <w:tcPr>
            <w:tcW w:w="1596" w:type="dxa"/>
            <w:gridSpan w:val="2"/>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60,8</w:t>
            </w:r>
            <w:r w:rsidRPr="007315C7">
              <w:rPr>
                <w:rFonts w:ascii="Times New Roman" w:eastAsia="Times New Roman" w:hAnsi="Times New Roman" w:cs="Times New Roman"/>
                <w:sz w:val="24"/>
                <w:szCs w:val="24"/>
                <w:lang w:val="uk-UA"/>
              </w:rPr>
              <w:sym w:font="Symbol" w:char="F0B1"/>
            </w:r>
            <w:r w:rsidRPr="007315C7">
              <w:rPr>
                <w:rFonts w:ascii="Times New Roman" w:eastAsia="Times New Roman" w:hAnsi="Times New Roman" w:cs="Times New Roman"/>
                <w:sz w:val="24"/>
                <w:szCs w:val="24"/>
                <w:lang w:val="uk-UA"/>
              </w:rPr>
              <w:t>4,4</w:t>
            </w:r>
          </w:p>
        </w:tc>
        <w:tc>
          <w:tcPr>
            <w:tcW w:w="1569" w:type="dxa"/>
            <w:gridSpan w:val="2"/>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55,5</w:t>
            </w:r>
            <w:r w:rsidRPr="007315C7">
              <w:rPr>
                <w:rFonts w:ascii="Times New Roman" w:eastAsia="Times New Roman" w:hAnsi="Times New Roman" w:cs="Times New Roman"/>
                <w:sz w:val="24"/>
                <w:szCs w:val="24"/>
                <w:lang w:val="uk-UA"/>
              </w:rPr>
              <w:sym w:font="Symbol" w:char="F0B1"/>
            </w:r>
            <w:r w:rsidRPr="007315C7">
              <w:rPr>
                <w:rFonts w:ascii="Times New Roman" w:eastAsia="Times New Roman" w:hAnsi="Times New Roman" w:cs="Times New Roman"/>
                <w:sz w:val="24"/>
                <w:szCs w:val="24"/>
                <w:lang w:val="uk-UA"/>
              </w:rPr>
              <w:t>3,2*</w:t>
            </w:r>
          </w:p>
        </w:tc>
        <w:tc>
          <w:tcPr>
            <w:tcW w:w="1546" w:type="dxa"/>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52,2</w:t>
            </w:r>
            <w:r w:rsidRPr="007315C7">
              <w:rPr>
                <w:rFonts w:ascii="Times New Roman" w:eastAsia="Times New Roman" w:hAnsi="Times New Roman" w:cs="Times New Roman"/>
                <w:sz w:val="24"/>
                <w:szCs w:val="24"/>
                <w:lang w:val="uk-UA"/>
              </w:rPr>
              <w:sym w:font="Symbol" w:char="F0B1"/>
            </w:r>
            <w:r w:rsidRPr="007315C7">
              <w:rPr>
                <w:rFonts w:ascii="Times New Roman" w:eastAsia="Times New Roman" w:hAnsi="Times New Roman" w:cs="Times New Roman"/>
                <w:sz w:val="24"/>
                <w:szCs w:val="24"/>
                <w:lang w:val="uk-UA"/>
              </w:rPr>
              <w:t>2,6*</w:t>
            </w:r>
          </w:p>
        </w:tc>
        <w:tc>
          <w:tcPr>
            <w:tcW w:w="1579" w:type="dxa"/>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52,4</w:t>
            </w:r>
            <w:r w:rsidRPr="007315C7">
              <w:rPr>
                <w:rFonts w:ascii="Times New Roman" w:eastAsia="Times New Roman" w:hAnsi="Times New Roman" w:cs="Times New Roman"/>
                <w:sz w:val="24"/>
                <w:szCs w:val="24"/>
                <w:lang w:val="uk-UA"/>
              </w:rPr>
              <w:sym w:font="Symbol" w:char="F0B1"/>
            </w:r>
            <w:r w:rsidRPr="007315C7">
              <w:rPr>
                <w:rFonts w:ascii="Times New Roman" w:eastAsia="Times New Roman" w:hAnsi="Times New Roman" w:cs="Times New Roman"/>
                <w:sz w:val="24"/>
                <w:szCs w:val="24"/>
                <w:lang w:val="uk-UA"/>
              </w:rPr>
              <w:t>6,0*</w:t>
            </w:r>
          </w:p>
        </w:tc>
        <w:tc>
          <w:tcPr>
            <w:tcW w:w="1579" w:type="dxa"/>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58,4</w:t>
            </w:r>
            <w:r w:rsidRPr="007315C7">
              <w:rPr>
                <w:rFonts w:ascii="Times New Roman" w:eastAsia="Times New Roman" w:hAnsi="Times New Roman" w:cs="Times New Roman"/>
                <w:sz w:val="24"/>
                <w:szCs w:val="24"/>
                <w:lang w:val="uk-UA"/>
              </w:rPr>
              <w:sym w:font="Symbol" w:char="F0B1"/>
            </w:r>
            <w:r w:rsidRPr="007315C7">
              <w:rPr>
                <w:rFonts w:ascii="Times New Roman" w:eastAsia="Times New Roman" w:hAnsi="Times New Roman" w:cs="Times New Roman"/>
                <w:sz w:val="24"/>
                <w:szCs w:val="24"/>
                <w:lang w:val="uk-UA"/>
              </w:rPr>
              <w:t>4,8*</w:t>
            </w:r>
          </w:p>
        </w:tc>
      </w:tr>
      <w:tr w:rsidR="000F4C9D" w:rsidRPr="007315C7" w:rsidTr="009E3ACF">
        <w:tc>
          <w:tcPr>
            <w:tcW w:w="1452" w:type="dxa"/>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IR</w:t>
            </w:r>
          </w:p>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(a.mes.sup.)</w:t>
            </w:r>
          </w:p>
        </w:tc>
        <w:tc>
          <w:tcPr>
            <w:tcW w:w="1596" w:type="dxa"/>
            <w:gridSpan w:val="2"/>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0,79 ± 0,02</w:t>
            </w:r>
          </w:p>
        </w:tc>
        <w:tc>
          <w:tcPr>
            <w:tcW w:w="1569" w:type="dxa"/>
            <w:gridSpan w:val="2"/>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0,94 ± 0,02*</w:t>
            </w:r>
          </w:p>
        </w:tc>
        <w:tc>
          <w:tcPr>
            <w:tcW w:w="1546" w:type="dxa"/>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0,90 ± 0,04*</w:t>
            </w:r>
          </w:p>
        </w:tc>
        <w:tc>
          <w:tcPr>
            <w:tcW w:w="1579" w:type="dxa"/>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0,98 ± 0,07*</w:t>
            </w:r>
          </w:p>
        </w:tc>
        <w:tc>
          <w:tcPr>
            <w:tcW w:w="1579" w:type="dxa"/>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0,92 ± 0,03*</w:t>
            </w:r>
          </w:p>
        </w:tc>
      </w:tr>
      <w:tr w:rsidR="000F4C9D" w:rsidRPr="007315C7" w:rsidTr="009E3ACF">
        <w:tc>
          <w:tcPr>
            <w:tcW w:w="1452" w:type="dxa"/>
            <w:shd w:val="clear" w:color="auto" w:fill="auto"/>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IR</w:t>
            </w:r>
          </w:p>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(a.renal.dex.</w:t>
            </w:r>
          </w:p>
        </w:tc>
        <w:tc>
          <w:tcPr>
            <w:tcW w:w="1596" w:type="dxa"/>
            <w:gridSpan w:val="2"/>
            <w:shd w:val="clear" w:color="auto" w:fill="auto"/>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0,70 ± 0,04</w:t>
            </w:r>
          </w:p>
        </w:tc>
        <w:tc>
          <w:tcPr>
            <w:tcW w:w="1569" w:type="dxa"/>
            <w:gridSpan w:val="2"/>
            <w:shd w:val="clear" w:color="auto" w:fill="auto"/>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0,97 ± 0,03*</w:t>
            </w:r>
          </w:p>
        </w:tc>
        <w:tc>
          <w:tcPr>
            <w:tcW w:w="1546" w:type="dxa"/>
            <w:shd w:val="clear" w:color="auto" w:fill="auto"/>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0,96 ± 0,08*</w:t>
            </w:r>
          </w:p>
        </w:tc>
        <w:tc>
          <w:tcPr>
            <w:tcW w:w="1579" w:type="dxa"/>
            <w:shd w:val="clear" w:color="auto" w:fill="auto"/>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0,99 ± 0,03*</w:t>
            </w:r>
          </w:p>
        </w:tc>
        <w:tc>
          <w:tcPr>
            <w:tcW w:w="1579" w:type="dxa"/>
            <w:shd w:val="clear" w:color="auto" w:fill="auto"/>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0,93 ± 0,09*</w:t>
            </w:r>
          </w:p>
        </w:tc>
      </w:tr>
      <w:tr w:rsidR="000F4C9D" w:rsidRPr="007315C7" w:rsidTr="009E3ACF">
        <w:tc>
          <w:tcPr>
            <w:tcW w:w="1452" w:type="dxa"/>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IR</w:t>
            </w:r>
          </w:p>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(a.renal.sin)</w:t>
            </w:r>
          </w:p>
        </w:tc>
        <w:tc>
          <w:tcPr>
            <w:tcW w:w="1596" w:type="dxa"/>
            <w:gridSpan w:val="2"/>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0,78 ± 0,02</w:t>
            </w:r>
          </w:p>
        </w:tc>
        <w:tc>
          <w:tcPr>
            <w:tcW w:w="1569" w:type="dxa"/>
            <w:gridSpan w:val="2"/>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0,91 ± 0,03*</w:t>
            </w:r>
          </w:p>
        </w:tc>
        <w:tc>
          <w:tcPr>
            <w:tcW w:w="1546" w:type="dxa"/>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0,94 ± 0,04*</w:t>
            </w:r>
          </w:p>
        </w:tc>
        <w:tc>
          <w:tcPr>
            <w:tcW w:w="1579" w:type="dxa"/>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0,98 ± 0,02*</w:t>
            </w:r>
          </w:p>
        </w:tc>
        <w:tc>
          <w:tcPr>
            <w:tcW w:w="1579" w:type="dxa"/>
            <w:vAlign w:val="center"/>
          </w:tcPr>
          <w:p w:rsidR="000F4C9D" w:rsidRPr="007315C7" w:rsidRDefault="000F4C9D" w:rsidP="000F4C9D">
            <w:pPr>
              <w:autoSpaceDE w:val="0"/>
              <w:autoSpaceDN w:val="0"/>
              <w:adjustRightInd w:val="0"/>
              <w:spacing w:after="0" w:line="240" w:lineRule="auto"/>
              <w:jc w:val="center"/>
              <w:rPr>
                <w:rFonts w:ascii="Times New Roman" w:eastAsia="Times New Roman" w:hAnsi="Times New Roman" w:cs="Times New Roman"/>
                <w:sz w:val="24"/>
                <w:szCs w:val="24"/>
                <w:lang w:val="uk-UA"/>
              </w:rPr>
            </w:pPr>
            <w:r w:rsidRPr="007315C7">
              <w:rPr>
                <w:rFonts w:ascii="Times New Roman" w:eastAsia="Times New Roman" w:hAnsi="Times New Roman" w:cs="Times New Roman"/>
                <w:sz w:val="24"/>
                <w:szCs w:val="24"/>
                <w:lang w:val="uk-UA"/>
              </w:rPr>
              <w:t>0,89 ± 0,02*</w:t>
            </w:r>
          </w:p>
        </w:tc>
      </w:tr>
    </w:tbl>
    <w:p w:rsidR="000F4C9D" w:rsidRPr="007315C7" w:rsidRDefault="000F4C9D" w:rsidP="000F4C9D">
      <w:pPr>
        <w:spacing w:after="0" w:line="240" w:lineRule="auto"/>
        <w:jc w:val="both"/>
        <w:rPr>
          <w:rFonts w:ascii="Times New Roman" w:eastAsia="Times New Roman" w:hAnsi="Times New Roman" w:cs="Times New Roman"/>
          <w:sz w:val="28"/>
          <w:szCs w:val="28"/>
          <w:lang w:val="uk-UA"/>
        </w:rPr>
      </w:pPr>
      <w:r w:rsidRPr="007315C7">
        <w:rPr>
          <w:rFonts w:ascii="Times New Roman" w:eastAsia="Times New Roman" w:hAnsi="Times New Roman" w:cs="Times New Roman"/>
          <w:sz w:val="28"/>
          <w:szCs w:val="28"/>
          <w:lang w:val="uk-UA"/>
        </w:rPr>
        <w:t>Примітка: Значком* позначено наявність достовірних відмін із p &lt; 0,05 при порівнянні ефектів знеболення в групі постійної інфузії фентанілу та групи мультимодального знеболювання із створенням ТАР-блоку. Показники ВЧТ та АПТ представлено в мм ртутного стовпчика.</w:t>
      </w:r>
    </w:p>
    <w:p w:rsidR="007615D0" w:rsidRPr="007315C7" w:rsidRDefault="007615D0" w:rsidP="00BB0B42">
      <w:pPr>
        <w:spacing w:after="0" w:line="240" w:lineRule="auto"/>
        <w:ind w:firstLine="709"/>
        <w:jc w:val="both"/>
        <w:rPr>
          <w:rFonts w:ascii="Times New Roman" w:hAnsi="Times New Roman" w:cs="Times New Roman"/>
          <w:sz w:val="28"/>
          <w:szCs w:val="28"/>
          <w:lang w:val="uk-UA"/>
        </w:rPr>
      </w:pPr>
    </w:p>
    <w:p w:rsidR="00BB0B42" w:rsidRPr="007315C7" w:rsidRDefault="00BB0B42" w:rsidP="00BB0B42">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7315C7">
        <w:rPr>
          <w:rFonts w:ascii="Times New Roman" w:eastAsia="Times New Roman" w:hAnsi="Times New Roman" w:cs="Times New Roman"/>
          <w:sz w:val="28"/>
          <w:szCs w:val="28"/>
          <w:lang w:val="uk-UA"/>
        </w:rPr>
        <w:t xml:space="preserve">Дослідження показників респіраторного комплайнсу в умовах ШВЛ показало,  що в умовах застосування комбінованої ЕА спостерігалася його краща динаміка, ніж в групі пацієнтів, яким для знеболювання використовували виключно постійну інфузію фентанілу. Показник динамічного комплайнсу в умовах ЕА виявився достовірно більшим під час хірургічного втручання, через 24 години після закінчення операції, а згодом також через 48 годин і через 72 години після її закінчення. Лікарям анестезіологам є давно відомим той факт, що застосування фентанілу може сприяти виникненню компонента нейром’язової дихальної недостатності за рахунок утворення ригідності дихальних м’язів грудної стінки. Цей аспект здатний істотно впливати й на показник суто респіраторного комплайнсу. Адже для ефективного роздування легень в таких умовах може знадобитися створення відповідно більшого тиску в дихальних шляхах. Разом з цим має зростати опір дихальних шляхів. Цей факт також демонструють результати нашого дослідження. Якщо на тлі застосування виключно фентанілу Rpk під час операційного втручання становив (401,0 ± 9,0) cm Н2O/L/kg, то при створенні компонента епідуральної аналгезії зазначений показник опору дихальних шляхів під час створення в них </w:t>
      </w:r>
      <w:r w:rsidRPr="007315C7">
        <w:rPr>
          <w:rFonts w:ascii="Times New Roman" w:eastAsia="Times New Roman" w:hAnsi="Times New Roman" w:cs="Times New Roman"/>
          <w:sz w:val="28"/>
          <w:szCs w:val="28"/>
          <w:lang w:val="uk-UA"/>
        </w:rPr>
        <w:lastRenderedPageBreak/>
        <w:t>максимального тиску становив (206,0 ± 9,0) cm Н2O/L/kg (p&lt; 0,05). Отже схема знеболювання істотно впливає на механіку дихання. На фоні застосування фентанілу у високих дозах може виникати проблема зростання енергетичної ціни дихання. Зниження потреби в фентанілі вирішує зазначену проблему. В цей частині дослідження зменшення потреби в опіоїдах реалізоване через створення епідуральної аналгезії місцевим анестетиком. Результати порівняльного вивчення показників дихального комплайнсу в зазначених групах дослідження представлено в таблиці 5.</w:t>
      </w:r>
    </w:p>
    <w:p w:rsidR="00BB0B42" w:rsidRPr="007315C7" w:rsidRDefault="00BB0B42" w:rsidP="00BB0B42">
      <w:pPr>
        <w:autoSpaceDE w:val="0"/>
        <w:autoSpaceDN w:val="0"/>
        <w:adjustRightInd w:val="0"/>
        <w:spacing w:after="0" w:line="360" w:lineRule="auto"/>
        <w:ind w:firstLine="708"/>
        <w:jc w:val="right"/>
        <w:rPr>
          <w:rFonts w:ascii="Times New Roman" w:eastAsia="Times New Roman" w:hAnsi="Times New Roman" w:cs="Times New Roman"/>
          <w:i/>
          <w:sz w:val="28"/>
          <w:szCs w:val="28"/>
          <w:lang w:val="uk-UA"/>
        </w:rPr>
      </w:pPr>
      <w:r w:rsidRPr="007315C7">
        <w:rPr>
          <w:rFonts w:ascii="Times New Roman" w:eastAsia="Times New Roman" w:hAnsi="Times New Roman" w:cs="Times New Roman"/>
          <w:i/>
          <w:sz w:val="28"/>
          <w:szCs w:val="28"/>
          <w:lang w:val="uk-UA"/>
        </w:rPr>
        <w:t>Таблиця 5</w:t>
      </w:r>
    </w:p>
    <w:p w:rsidR="00BB0B42" w:rsidRPr="007315C7" w:rsidRDefault="00BB0B42" w:rsidP="00BB0B42">
      <w:pPr>
        <w:spacing w:after="0" w:line="360" w:lineRule="auto"/>
        <w:jc w:val="center"/>
        <w:rPr>
          <w:rFonts w:ascii="Times New Roman" w:eastAsia="Times New Roman" w:hAnsi="Times New Roman" w:cs="Times New Roman"/>
          <w:b/>
          <w:sz w:val="28"/>
          <w:szCs w:val="28"/>
          <w:lang w:val="uk-UA"/>
        </w:rPr>
      </w:pPr>
      <w:r w:rsidRPr="007315C7">
        <w:rPr>
          <w:rFonts w:ascii="Times New Roman" w:eastAsia="Times New Roman" w:hAnsi="Times New Roman" w:cs="Times New Roman"/>
          <w:b/>
          <w:sz w:val="28"/>
          <w:szCs w:val="28"/>
          <w:lang w:val="uk-UA"/>
        </w:rPr>
        <w:t>Зміни респіраторних показників на різних етапах знеболення (</w:t>
      </w:r>
      <w:r w:rsidRPr="007315C7">
        <w:rPr>
          <w:rFonts w:ascii="Times New Roman" w:eastAsia="Times New Roman" w:hAnsi="Times New Roman" w:cs="Times New Roman"/>
          <w:b/>
          <w:sz w:val="28"/>
          <w:szCs w:val="28"/>
        </w:rPr>
        <w:t>M</w:t>
      </w:r>
      <w:r w:rsidRPr="007315C7">
        <w:rPr>
          <w:rFonts w:ascii="Times New Roman" w:eastAsia="Times New Roman" w:hAnsi="Times New Roman" w:cs="Times New Roman"/>
          <w:b/>
          <w:sz w:val="28"/>
          <w:szCs w:val="28"/>
          <w:lang w:val="uk-UA"/>
        </w:rPr>
        <w:t> ± </w:t>
      </w:r>
      <w:r w:rsidRPr="007315C7">
        <w:rPr>
          <w:rFonts w:ascii="Times New Roman" w:eastAsia="Times New Roman" w:hAnsi="Times New Roman" w:cs="Times New Roman"/>
          <w:b/>
          <w:sz w:val="28"/>
          <w:szCs w:val="28"/>
        </w:rPr>
        <w:t>σ</w:t>
      </w:r>
      <w:r w:rsidRPr="007315C7">
        <w:rPr>
          <w:rFonts w:ascii="Times New Roman" w:eastAsia="Times New Roman" w:hAnsi="Times New Roman" w:cs="Times New Roman"/>
          <w:b/>
          <w:sz w:val="28"/>
          <w:szCs w:val="28"/>
          <w:lang w:val="uk-UA"/>
        </w:rPr>
        <w:t>)</w:t>
      </w:r>
    </w:p>
    <w:tbl>
      <w:tblPr>
        <w:tblStyle w:val="3"/>
        <w:tblW w:w="9533" w:type="dxa"/>
        <w:tblInd w:w="250" w:type="dxa"/>
        <w:tblLook w:val="04A0" w:firstRow="1" w:lastRow="0" w:firstColumn="1" w:lastColumn="0" w:noHBand="0" w:noVBand="1"/>
      </w:tblPr>
      <w:tblGrid>
        <w:gridCol w:w="1803"/>
        <w:gridCol w:w="1490"/>
        <w:gridCol w:w="1630"/>
        <w:gridCol w:w="1630"/>
        <w:gridCol w:w="1490"/>
        <w:gridCol w:w="1490"/>
      </w:tblGrid>
      <w:tr w:rsidR="00BB0B42" w:rsidRPr="007315C7" w:rsidTr="009E3ACF">
        <w:tc>
          <w:tcPr>
            <w:tcW w:w="1803" w:type="dxa"/>
            <w:vAlign w:val="center"/>
          </w:tcPr>
          <w:p w:rsidR="00BB0B42" w:rsidRPr="007315C7" w:rsidRDefault="00BB0B42" w:rsidP="00BB0B42">
            <w:pPr>
              <w:jc w:val="center"/>
              <w:rPr>
                <w:rFonts w:ascii="Times New Roman" w:eastAsia="Times New Roman" w:hAnsi="Times New Roman" w:cs="Times New Roman"/>
                <w:b/>
                <w:sz w:val="24"/>
                <w:szCs w:val="24"/>
              </w:rPr>
            </w:pPr>
            <w:r w:rsidRPr="007315C7">
              <w:rPr>
                <w:rFonts w:ascii="Times New Roman" w:eastAsia="Times New Roman" w:hAnsi="Times New Roman" w:cs="Times New Roman"/>
                <w:b/>
                <w:sz w:val="24"/>
                <w:szCs w:val="24"/>
              </w:rPr>
              <w:t>Показник</w:t>
            </w:r>
          </w:p>
        </w:tc>
        <w:tc>
          <w:tcPr>
            <w:tcW w:w="1490" w:type="dxa"/>
            <w:vAlign w:val="center"/>
          </w:tcPr>
          <w:p w:rsidR="00BB0B42" w:rsidRPr="007315C7" w:rsidRDefault="00BB0B42" w:rsidP="00BB0B42">
            <w:pPr>
              <w:jc w:val="center"/>
              <w:rPr>
                <w:rFonts w:ascii="Times New Roman" w:eastAsia="Times New Roman" w:hAnsi="Times New Roman" w:cs="Times New Roman"/>
                <w:b/>
                <w:sz w:val="24"/>
                <w:szCs w:val="24"/>
              </w:rPr>
            </w:pPr>
            <w:r w:rsidRPr="007315C7">
              <w:rPr>
                <w:rFonts w:ascii="Times New Roman" w:eastAsia="Times New Roman" w:hAnsi="Times New Roman" w:cs="Times New Roman"/>
                <w:b/>
                <w:sz w:val="24"/>
                <w:szCs w:val="24"/>
              </w:rPr>
              <w:t>До операції</w:t>
            </w:r>
          </w:p>
        </w:tc>
        <w:tc>
          <w:tcPr>
            <w:tcW w:w="1630" w:type="dxa"/>
            <w:vAlign w:val="center"/>
          </w:tcPr>
          <w:p w:rsidR="00BB0B42" w:rsidRPr="007315C7" w:rsidRDefault="00BB0B42" w:rsidP="00BB0B42">
            <w:pPr>
              <w:jc w:val="center"/>
              <w:rPr>
                <w:rFonts w:ascii="Times New Roman" w:eastAsia="Times New Roman" w:hAnsi="Times New Roman" w:cs="Times New Roman"/>
                <w:b/>
                <w:sz w:val="24"/>
                <w:szCs w:val="24"/>
              </w:rPr>
            </w:pPr>
            <w:r w:rsidRPr="007315C7">
              <w:rPr>
                <w:rFonts w:ascii="Times New Roman" w:eastAsia="Times New Roman" w:hAnsi="Times New Roman" w:cs="Times New Roman"/>
                <w:b/>
                <w:sz w:val="24"/>
                <w:szCs w:val="24"/>
              </w:rPr>
              <w:t>Під час операції</w:t>
            </w:r>
          </w:p>
        </w:tc>
        <w:tc>
          <w:tcPr>
            <w:tcW w:w="1630" w:type="dxa"/>
            <w:vAlign w:val="center"/>
          </w:tcPr>
          <w:p w:rsidR="00BB0B42" w:rsidRPr="007315C7" w:rsidRDefault="00BB0B42" w:rsidP="00BB0B42">
            <w:pPr>
              <w:jc w:val="center"/>
              <w:rPr>
                <w:rFonts w:ascii="Times New Roman" w:eastAsia="Times New Roman" w:hAnsi="Times New Roman" w:cs="Times New Roman"/>
                <w:b/>
                <w:sz w:val="24"/>
                <w:szCs w:val="24"/>
              </w:rPr>
            </w:pPr>
            <w:r w:rsidRPr="007315C7">
              <w:rPr>
                <w:rFonts w:ascii="Times New Roman" w:eastAsia="Times New Roman" w:hAnsi="Times New Roman" w:cs="Times New Roman"/>
                <w:b/>
                <w:sz w:val="24"/>
                <w:szCs w:val="24"/>
              </w:rPr>
              <w:t>24 г п/о</w:t>
            </w:r>
          </w:p>
          <w:p w:rsidR="00BB0B42" w:rsidRPr="007315C7" w:rsidRDefault="00BB0B42" w:rsidP="00BB0B42">
            <w:pPr>
              <w:jc w:val="center"/>
              <w:rPr>
                <w:rFonts w:ascii="Times New Roman" w:eastAsia="Times New Roman" w:hAnsi="Times New Roman" w:cs="Times New Roman"/>
                <w:b/>
                <w:sz w:val="24"/>
                <w:szCs w:val="24"/>
              </w:rPr>
            </w:pPr>
            <w:r w:rsidRPr="007315C7">
              <w:rPr>
                <w:rFonts w:ascii="Times New Roman" w:eastAsia="Times New Roman" w:hAnsi="Times New Roman" w:cs="Times New Roman"/>
                <w:b/>
                <w:sz w:val="24"/>
                <w:szCs w:val="24"/>
              </w:rPr>
              <w:t>періоду</w:t>
            </w:r>
          </w:p>
        </w:tc>
        <w:tc>
          <w:tcPr>
            <w:tcW w:w="1490" w:type="dxa"/>
            <w:vAlign w:val="center"/>
          </w:tcPr>
          <w:p w:rsidR="00BB0B42" w:rsidRPr="007315C7" w:rsidRDefault="00BB0B42" w:rsidP="00BB0B42">
            <w:pPr>
              <w:jc w:val="center"/>
              <w:rPr>
                <w:rFonts w:ascii="Times New Roman" w:eastAsia="Times New Roman" w:hAnsi="Times New Roman" w:cs="Times New Roman"/>
                <w:b/>
                <w:sz w:val="24"/>
                <w:szCs w:val="24"/>
              </w:rPr>
            </w:pPr>
            <w:r w:rsidRPr="007315C7">
              <w:rPr>
                <w:rFonts w:ascii="Times New Roman" w:eastAsia="Times New Roman" w:hAnsi="Times New Roman" w:cs="Times New Roman"/>
                <w:b/>
                <w:sz w:val="24"/>
                <w:szCs w:val="24"/>
              </w:rPr>
              <w:t>48 г п/о</w:t>
            </w:r>
          </w:p>
          <w:p w:rsidR="00BB0B42" w:rsidRPr="007315C7" w:rsidRDefault="00BB0B42" w:rsidP="00BB0B42">
            <w:pPr>
              <w:jc w:val="center"/>
              <w:rPr>
                <w:rFonts w:ascii="Times New Roman" w:eastAsia="Times New Roman" w:hAnsi="Times New Roman" w:cs="Times New Roman"/>
                <w:b/>
                <w:sz w:val="24"/>
                <w:szCs w:val="24"/>
              </w:rPr>
            </w:pPr>
            <w:r w:rsidRPr="007315C7">
              <w:rPr>
                <w:rFonts w:ascii="Times New Roman" w:eastAsia="Times New Roman" w:hAnsi="Times New Roman" w:cs="Times New Roman"/>
                <w:b/>
                <w:sz w:val="24"/>
                <w:szCs w:val="24"/>
              </w:rPr>
              <w:t>періоду</w:t>
            </w:r>
          </w:p>
        </w:tc>
        <w:tc>
          <w:tcPr>
            <w:tcW w:w="1490" w:type="dxa"/>
            <w:vAlign w:val="center"/>
          </w:tcPr>
          <w:p w:rsidR="00BB0B42" w:rsidRPr="007315C7" w:rsidRDefault="00BB0B42" w:rsidP="00BB0B42">
            <w:pPr>
              <w:jc w:val="center"/>
              <w:rPr>
                <w:rFonts w:ascii="Times New Roman" w:eastAsia="Times New Roman" w:hAnsi="Times New Roman" w:cs="Times New Roman"/>
                <w:b/>
                <w:sz w:val="24"/>
                <w:szCs w:val="24"/>
              </w:rPr>
            </w:pPr>
            <w:r w:rsidRPr="007315C7">
              <w:rPr>
                <w:rFonts w:ascii="Times New Roman" w:eastAsia="Times New Roman" w:hAnsi="Times New Roman" w:cs="Times New Roman"/>
                <w:b/>
                <w:sz w:val="24"/>
                <w:szCs w:val="24"/>
              </w:rPr>
              <w:t>72 г п/о періоду</w:t>
            </w:r>
          </w:p>
        </w:tc>
      </w:tr>
      <w:tr w:rsidR="00BB0B42" w:rsidRPr="007315C7" w:rsidTr="009E3ACF">
        <w:tc>
          <w:tcPr>
            <w:tcW w:w="9533" w:type="dxa"/>
            <w:gridSpan w:val="6"/>
            <w:vAlign w:val="center"/>
          </w:tcPr>
          <w:p w:rsidR="00BB0B42" w:rsidRPr="007315C7" w:rsidRDefault="00BB0B42" w:rsidP="00BB0B42">
            <w:pPr>
              <w:spacing w:after="160" w:line="259" w:lineRule="auto"/>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інфузія фентанілу 10-15 мкг/кг/добу, n = 24</w:t>
            </w:r>
          </w:p>
        </w:tc>
      </w:tr>
      <w:tr w:rsidR="00BB0B42" w:rsidRPr="007315C7" w:rsidTr="009E3ACF">
        <w:tc>
          <w:tcPr>
            <w:tcW w:w="1803"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C dyn</w:t>
            </w:r>
          </w:p>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(ml/cm H</w:t>
            </w:r>
            <w:r w:rsidRPr="007315C7">
              <w:rPr>
                <w:rFonts w:ascii="Times New Roman" w:eastAsia="Times New Roman" w:hAnsi="Times New Roman" w:cs="Times New Roman"/>
                <w:sz w:val="24"/>
                <w:szCs w:val="24"/>
                <w:vertAlign w:val="subscript"/>
              </w:rPr>
              <w:t>2</w:t>
            </w:r>
            <w:r w:rsidRPr="007315C7">
              <w:rPr>
                <w:rFonts w:ascii="Times New Roman" w:eastAsia="Times New Roman" w:hAnsi="Times New Roman" w:cs="Times New Roman"/>
                <w:sz w:val="24"/>
                <w:szCs w:val="24"/>
              </w:rPr>
              <w:t>O)</w:t>
            </w:r>
          </w:p>
        </w:tc>
        <w:tc>
          <w:tcPr>
            <w:tcW w:w="149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3,81 ± 0,2</w:t>
            </w:r>
          </w:p>
        </w:tc>
        <w:tc>
          <w:tcPr>
            <w:tcW w:w="163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1,12 ± 0,1*</w:t>
            </w:r>
          </w:p>
        </w:tc>
        <w:tc>
          <w:tcPr>
            <w:tcW w:w="163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1,38 ± 0,3*</w:t>
            </w:r>
          </w:p>
        </w:tc>
        <w:tc>
          <w:tcPr>
            <w:tcW w:w="149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2,23 ± 0,1*</w:t>
            </w:r>
          </w:p>
        </w:tc>
        <w:tc>
          <w:tcPr>
            <w:tcW w:w="149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4,01 ± 0,2</w:t>
            </w:r>
          </w:p>
        </w:tc>
      </w:tr>
      <w:tr w:rsidR="00BB0B42" w:rsidRPr="007315C7" w:rsidTr="009E3ACF">
        <w:trPr>
          <w:trHeight w:val="815"/>
        </w:trPr>
        <w:tc>
          <w:tcPr>
            <w:tcW w:w="1803"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C dyn/kg(ml/cm H</w:t>
            </w:r>
            <w:r w:rsidRPr="007315C7">
              <w:rPr>
                <w:rFonts w:ascii="Times New Roman" w:eastAsia="Times New Roman" w:hAnsi="Times New Roman" w:cs="Times New Roman"/>
                <w:sz w:val="24"/>
                <w:szCs w:val="24"/>
                <w:vertAlign w:val="subscript"/>
              </w:rPr>
              <w:t>2</w:t>
            </w:r>
            <w:r w:rsidRPr="007315C7">
              <w:rPr>
                <w:rFonts w:ascii="Times New Roman" w:eastAsia="Times New Roman" w:hAnsi="Times New Roman" w:cs="Times New Roman"/>
                <w:sz w:val="24"/>
                <w:szCs w:val="24"/>
              </w:rPr>
              <w:t>O/kg)</w:t>
            </w:r>
          </w:p>
        </w:tc>
        <w:tc>
          <w:tcPr>
            <w:tcW w:w="149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1,06 ± 0,1</w:t>
            </w:r>
          </w:p>
        </w:tc>
        <w:tc>
          <w:tcPr>
            <w:tcW w:w="163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0,87 ± 0,2</w:t>
            </w:r>
          </w:p>
        </w:tc>
        <w:tc>
          <w:tcPr>
            <w:tcW w:w="163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0,96 ± 0,1</w:t>
            </w:r>
          </w:p>
        </w:tc>
        <w:tc>
          <w:tcPr>
            <w:tcW w:w="149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0,98 ± 0,1</w:t>
            </w:r>
          </w:p>
        </w:tc>
        <w:tc>
          <w:tcPr>
            <w:tcW w:w="149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1,04 ± 0,1</w:t>
            </w:r>
          </w:p>
        </w:tc>
      </w:tr>
      <w:tr w:rsidR="00BB0B42" w:rsidRPr="007315C7" w:rsidTr="009E3ACF">
        <w:tc>
          <w:tcPr>
            <w:tcW w:w="1803"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C20/C</w:t>
            </w:r>
          </w:p>
        </w:tc>
        <w:tc>
          <w:tcPr>
            <w:tcW w:w="149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3,26 ± 0,1</w:t>
            </w:r>
          </w:p>
        </w:tc>
        <w:tc>
          <w:tcPr>
            <w:tcW w:w="163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2,24 ± 0,8*</w:t>
            </w:r>
          </w:p>
        </w:tc>
        <w:tc>
          <w:tcPr>
            <w:tcW w:w="163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2,44 ± 0,7*</w:t>
            </w:r>
          </w:p>
        </w:tc>
        <w:tc>
          <w:tcPr>
            <w:tcW w:w="149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2,87 ± 1,3*</w:t>
            </w:r>
          </w:p>
        </w:tc>
        <w:tc>
          <w:tcPr>
            <w:tcW w:w="149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3,42 ± 0,9</w:t>
            </w:r>
          </w:p>
        </w:tc>
      </w:tr>
      <w:tr w:rsidR="00BB0B42" w:rsidRPr="007315C7" w:rsidTr="009E3ACF">
        <w:tc>
          <w:tcPr>
            <w:tcW w:w="1803"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Rpk</w:t>
            </w:r>
          </w:p>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(cm Н</w:t>
            </w:r>
            <w:r w:rsidRPr="007315C7">
              <w:rPr>
                <w:rFonts w:ascii="Times New Roman" w:eastAsia="Times New Roman" w:hAnsi="Times New Roman" w:cs="Times New Roman"/>
                <w:sz w:val="24"/>
                <w:szCs w:val="24"/>
                <w:vertAlign w:val="subscript"/>
              </w:rPr>
              <w:t>2</w:t>
            </w:r>
            <w:r w:rsidRPr="007315C7">
              <w:rPr>
                <w:rFonts w:ascii="Times New Roman" w:eastAsia="Times New Roman" w:hAnsi="Times New Roman" w:cs="Times New Roman"/>
                <w:sz w:val="24"/>
                <w:szCs w:val="24"/>
              </w:rPr>
              <w:t>O/L/kg)</w:t>
            </w:r>
          </w:p>
        </w:tc>
        <w:tc>
          <w:tcPr>
            <w:tcW w:w="149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189,0 ± 9,1</w:t>
            </w:r>
          </w:p>
        </w:tc>
        <w:tc>
          <w:tcPr>
            <w:tcW w:w="163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401,0 ± 9,0*</w:t>
            </w:r>
          </w:p>
        </w:tc>
        <w:tc>
          <w:tcPr>
            <w:tcW w:w="163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280,0 ± 9,1*</w:t>
            </w:r>
          </w:p>
        </w:tc>
        <w:tc>
          <w:tcPr>
            <w:tcW w:w="149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202,0 ± 7,4</w:t>
            </w:r>
          </w:p>
        </w:tc>
        <w:tc>
          <w:tcPr>
            <w:tcW w:w="149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198,0 ± 8,0</w:t>
            </w:r>
          </w:p>
        </w:tc>
      </w:tr>
      <w:tr w:rsidR="00BB0B42" w:rsidRPr="007315C7" w:rsidTr="009E3ACF">
        <w:tc>
          <w:tcPr>
            <w:tcW w:w="1803"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PIP</w:t>
            </w:r>
          </w:p>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(cm H</w:t>
            </w:r>
            <w:r w:rsidRPr="007315C7">
              <w:rPr>
                <w:rFonts w:ascii="Times New Roman" w:eastAsia="Times New Roman" w:hAnsi="Times New Roman" w:cs="Times New Roman"/>
                <w:sz w:val="24"/>
                <w:szCs w:val="24"/>
                <w:vertAlign w:val="subscript"/>
              </w:rPr>
              <w:t>2</w:t>
            </w:r>
            <w:r w:rsidRPr="007315C7">
              <w:rPr>
                <w:rFonts w:ascii="Times New Roman" w:eastAsia="Times New Roman" w:hAnsi="Times New Roman" w:cs="Times New Roman"/>
                <w:sz w:val="24"/>
                <w:szCs w:val="24"/>
              </w:rPr>
              <w:t>O)</w:t>
            </w:r>
          </w:p>
        </w:tc>
        <w:tc>
          <w:tcPr>
            <w:tcW w:w="149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12,4 ± 1,8</w:t>
            </w:r>
          </w:p>
        </w:tc>
        <w:tc>
          <w:tcPr>
            <w:tcW w:w="163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14,6 ± 2,4*</w:t>
            </w:r>
          </w:p>
        </w:tc>
        <w:tc>
          <w:tcPr>
            <w:tcW w:w="163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21,2 ± 2,2*</w:t>
            </w:r>
          </w:p>
        </w:tc>
        <w:tc>
          <w:tcPr>
            <w:tcW w:w="149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18,6 ± 1,9</w:t>
            </w:r>
          </w:p>
        </w:tc>
        <w:tc>
          <w:tcPr>
            <w:tcW w:w="149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14,0 ± 2,0</w:t>
            </w:r>
          </w:p>
        </w:tc>
      </w:tr>
      <w:tr w:rsidR="00BB0B42" w:rsidRPr="007315C7" w:rsidTr="009E3ACF">
        <w:tc>
          <w:tcPr>
            <w:tcW w:w="1803"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PEEP</w:t>
            </w:r>
          </w:p>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(cm H</w:t>
            </w:r>
            <w:r w:rsidRPr="007315C7">
              <w:rPr>
                <w:rFonts w:ascii="Times New Roman" w:eastAsia="Times New Roman" w:hAnsi="Times New Roman" w:cs="Times New Roman"/>
                <w:sz w:val="24"/>
                <w:szCs w:val="24"/>
                <w:vertAlign w:val="subscript"/>
              </w:rPr>
              <w:t>2</w:t>
            </w:r>
            <w:r w:rsidRPr="007315C7">
              <w:rPr>
                <w:rFonts w:ascii="Times New Roman" w:eastAsia="Times New Roman" w:hAnsi="Times New Roman" w:cs="Times New Roman"/>
                <w:sz w:val="24"/>
                <w:szCs w:val="24"/>
              </w:rPr>
              <w:t>O)</w:t>
            </w:r>
          </w:p>
        </w:tc>
        <w:tc>
          <w:tcPr>
            <w:tcW w:w="149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3,0 ± 0,06</w:t>
            </w:r>
          </w:p>
        </w:tc>
        <w:tc>
          <w:tcPr>
            <w:tcW w:w="163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5,2 ± 0,04*</w:t>
            </w:r>
          </w:p>
        </w:tc>
        <w:tc>
          <w:tcPr>
            <w:tcW w:w="163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4,9 ± 0,08</w:t>
            </w:r>
          </w:p>
        </w:tc>
        <w:tc>
          <w:tcPr>
            <w:tcW w:w="149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5,0 ± 0,08*</w:t>
            </w:r>
          </w:p>
        </w:tc>
        <w:tc>
          <w:tcPr>
            <w:tcW w:w="149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2,4 ± 0,08</w:t>
            </w:r>
          </w:p>
        </w:tc>
      </w:tr>
      <w:tr w:rsidR="00BB0B42" w:rsidRPr="007315C7" w:rsidTr="009E3ACF">
        <w:tc>
          <w:tcPr>
            <w:tcW w:w="9533" w:type="dxa"/>
            <w:gridSpan w:val="6"/>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Інфузія фентанілу + епідуральна аналгезія бупівакаїном</w:t>
            </w:r>
            <w:r w:rsidR="006D3ADB" w:rsidRPr="007315C7">
              <w:rPr>
                <w:rFonts w:ascii="Times New Roman" w:eastAsia="Times New Roman" w:hAnsi="Times New Roman" w:cs="Times New Roman"/>
                <w:sz w:val="24"/>
                <w:szCs w:val="24"/>
              </w:rPr>
              <w:t xml:space="preserve"> гідрохлорідом</w:t>
            </w:r>
            <w:r w:rsidRPr="007315C7">
              <w:rPr>
                <w:rFonts w:ascii="Times New Roman" w:eastAsia="Times New Roman" w:hAnsi="Times New Roman" w:cs="Times New Roman"/>
                <w:sz w:val="24"/>
                <w:szCs w:val="24"/>
              </w:rPr>
              <w:t>, n = 32</w:t>
            </w:r>
          </w:p>
        </w:tc>
      </w:tr>
      <w:tr w:rsidR="00BB0B42" w:rsidRPr="007315C7" w:rsidTr="009E3ACF">
        <w:tc>
          <w:tcPr>
            <w:tcW w:w="1803"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C dyn</w:t>
            </w:r>
          </w:p>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(ml/cm H</w:t>
            </w:r>
            <w:r w:rsidRPr="007315C7">
              <w:rPr>
                <w:rFonts w:ascii="Times New Roman" w:eastAsia="Times New Roman" w:hAnsi="Times New Roman" w:cs="Times New Roman"/>
                <w:sz w:val="24"/>
                <w:szCs w:val="24"/>
                <w:vertAlign w:val="subscript"/>
              </w:rPr>
              <w:t>2</w:t>
            </w:r>
            <w:r w:rsidRPr="007315C7">
              <w:rPr>
                <w:rFonts w:ascii="Times New Roman" w:eastAsia="Times New Roman" w:hAnsi="Times New Roman" w:cs="Times New Roman"/>
                <w:sz w:val="24"/>
                <w:szCs w:val="24"/>
              </w:rPr>
              <w:t>O)</w:t>
            </w:r>
          </w:p>
        </w:tc>
        <w:tc>
          <w:tcPr>
            <w:tcW w:w="149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4,01 ± 0,1</w:t>
            </w:r>
          </w:p>
        </w:tc>
        <w:tc>
          <w:tcPr>
            <w:tcW w:w="163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4,06 ± 0,2</w:t>
            </w:r>
          </w:p>
        </w:tc>
        <w:tc>
          <w:tcPr>
            <w:tcW w:w="163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4,08 ± 0,2</w:t>
            </w:r>
          </w:p>
        </w:tc>
        <w:tc>
          <w:tcPr>
            <w:tcW w:w="149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4,04 ± 0,3</w:t>
            </w:r>
          </w:p>
        </w:tc>
        <w:tc>
          <w:tcPr>
            <w:tcW w:w="149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4,09 ± 0,2</w:t>
            </w:r>
          </w:p>
        </w:tc>
      </w:tr>
      <w:tr w:rsidR="00BB0B42" w:rsidRPr="007315C7" w:rsidTr="009E3ACF">
        <w:tc>
          <w:tcPr>
            <w:tcW w:w="1803"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C dyn/kg(ml/cm H</w:t>
            </w:r>
            <w:r w:rsidRPr="007315C7">
              <w:rPr>
                <w:rFonts w:ascii="Times New Roman" w:eastAsia="Times New Roman" w:hAnsi="Times New Roman" w:cs="Times New Roman"/>
                <w:sz w:val="24"/>
                <w:szCs w:val="24"/>
                <w:vertAlign w:val="subscript"/>
              </w:rPr>
              <w:t>2</w:t>
            </w:r>
            <w:r w:rsidRPr="007315C7">
              <w:rPr>
                <w:rFonts w:ascii="Times New Roman" w:eastAsia="Times New Roman" w:hAnsi="Times New Roman" w:cs="Times New Roman"/>
                <w:sz w:val="24"/>
                <w:szCs w:val="24"/>
              </w:rPr>
              <w:t>O/kg)</w:t>
            </w:r>
          </w:p>
        </w:tc>
        <w:tc>
          <w:tcPr>
            <w:tcW w:w="149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1,12 ± 0,3</w:t>
            </w:r>
          </w:p>
        </w:tc>
        <w:tc>
          <w:tcPr>
            <w:tcW w:w="163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1,09 ± 0,4</w:t>
            </w:r>
          </w:p>
        </w:tc>
        <w:tc>
          <w:tcPr>
            <w:tcW w:w="163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1,08 ± 0,2</w:t>
            </w:r>
          </w:p>
        </w:tc>
        <w:tc>
          <w:tcPr>
            <w:tcW w:w="149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1,08 ± 0,4</w:t>
            </w:r>
          </w:p>
        </w:tc>
        <w:tc>
          <w:tcPr>
            <w:tcW w:w="149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1,14 ± 0,6</w:t>
            </w:r>
          </w:p>
        </w:tc>
      </w:tr>
      <w:tr w:rsidR="00BB0B42" w:rsidRPr="007315C7" w:rsidTr="009E3ACF">
        <w:tc>
          <w:tcPr>
            <w:tcW w:w="1803"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C20/C</w:t>
            </w:r>
          </w:p>
        </w:tc>
        <w:tc>
          <w:tcPr>
            <w:tcW w:w="149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3,64 ± 0,6</w:t>
            </w:r>
          </w:p>
        </w:tc>
        <w:tc>
          <w:tcPr>
            <w:tcW w:w="163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3,48 ± 0,8</w:t>
            </w:r>
          </w:p>
        </w:tc>
        <w:tc>
          <w:tcPr>
            <w:tcW w:w="163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3,64 ± 0,4</w:t>
            </w:r>
          </w:p>
        </w:tc>
        <w:tc>
          <w:tcPr>
            <w:tcW w:w="149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3,97 ± 1,0</w:t>
            </w:r>
          </w:p>
        </w:tc>
        <w:tc>
          <w:tcPr>
            <w:tcW w:w="149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3,62 ± 0,8</w:t>
            </w:r>
          </w:p>
        </w:tc>
      </w:tr>
      <w:tr w:rsidR="00BB0B42" w:rsidRPr="007315C7" w:rsidTr="009E3ACF">
        <w:tc>
          <w:tcPr>
            <w:tcW w:w="1803"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Rpk</w:t>
            </w:r>
          </w:p>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(cm Н</w:t>
            </w:r>
            <w:r w:rsidRPr="007315C7">
              <w:rPr>
                <w:rFonts w:ascii="Times New Roman" w:eastAsia="Times New Roman" w:hAnsi="Times New Roman" w:cs="Times New Roman"/>
                <w:sz w:val="24"/>
                <w:szCs w:val="24"/>
                <w:vertAlign w:val="subscript"/>
              </w:rPr>
              <w:t>2</w:t>
            </w:r>
            <w:r w:rsidRPr="007315C7">
              <w:rPr>
                <w:rFonts w:ascii="Times New Roman" w:eastAsia="Times New Roman" w:hAnsi="Times New Roman" w:cs="Times New Roman"/>
                <w:sz w:val="24"/>
                <w:szCs w:val="24"/>
              </w:rPr>
              <w:t>O/L/kg)</w:t>
            </w:r>
          </w:p>
        </w:tc>
        <w:tc>
          <w:tcPr>
            <w:tcW w:w="149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204,0 ± 9,6</w:t>
            </w:r>
          </w:p>
        </w:tc>
        <w:tc>
          <w:tcPr>
            <w:tcW w:w="163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206,0 ± 9,0</w:t>
            </w:r>
          </w:p>
        </w:tc>
        <w:tc>
          <w:tcPr>
            <w:tcW w:w="163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208,0 ± 9,1</w:t>
            </w:r>
          </w:p>
        </w:tc>
        <w:tc>
          <w:tcPr>
            <w:tcW w:w="149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210,0 ± 8,2</w:t>
            </w:r>
          </w:p>
        </w:tc>
        <w:tc>
          <w:tcPr>
            <w:tcW w:w="149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208,8 ± 7,1</w:t>
            </w:r>
          </w:p>
        </w:tc>
      </w:tr>
      <w:tr w:rsidR="00BB0B42" w:rsidRPr="007315C7" w:rsidTr="009E3ACF">
        <w:tc>
          <w:tcPr>
            <w:tcW w:w="1803"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PIP</w:t>
            </w:r>
          </w:p>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(cm H</w:t>
            </w:r>
            <w:r w:rsidRPr="007315C7">
              <w:rPr>
                <w:rFonts w:ascii="Times New Roman" w:eastAsia="Times New Roman" w:hAnsi="Times New Roman" w:cs="Times New Roman"/>
                <w:sz w:val="24"/>
                <w:szCs w:val="24"/>
                <w:vertAlign w:val="subscript"/>
              </w:rPr>
              <w:t>2</w:t>
            </w:r>
            <w:r w:rsidRPr="007315C7">
              <w:rPr>
                <w:rFonts w:ascii="Times New Roman" w:eastAsia="Times New Roman" w:hAnsi="Times New Roman" w:cs="Times New Roman"/>
                <w:sz w:val="24"/>
                <w:szCs w:val="24"/>
              </w:rPr>
              <w:t>O)</w:t>
            </w:r>
          </w:p>
        </w:tc>
        <w:tc>
          <w:tcPr>
            <w:tcW w:w="149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11,8 ± 2,0</w:t>
            </w:r>
          </w:p>
        </w:tc>
        <w:tc>
          <w:tcPr>
            <w:tcW w:w="163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12,0 ± 1,9</w:t>
            </w:r>
          </w:p>
        </w:tc>
        <w:tc>
          <w:tcPr>
            <w:tcW w:w="163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12,1 ± 2,1</w:t>
            </w:r>
          </w:p>
        </w:tc>
        <w:tc>
          <w:tcPr>
            <w:tcW w:w="149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13,0 ± 2,0</w:t>
            </w:r>
          </w:p>
        </w:tc>
        <w:tc>
          <w:tcPr>
            <w:tcW w:w="149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13,0 ± 2,1</w:t>
            </w:r>
          </w:p>
        </w:tc>
      </w:tr>
      <w:tr w:rsidR="00BB0B42" w:rsidRPr="007315C7" w:rsidTr="009E3ACF">
        <w:tc>
          <w:tcPr>
            <w:tcW w:w="1803"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PEEP</w:t>
            </w:r>
          </w:p>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(cm H</w:t>
            </w:r>
            <w:r w:rsidRPr="007315C7">
              <w:rPr>
                <w:rFonts w:ascii="Times New Roman" w:eastAsia="Times New Roman" w:hAnsi="Times New Roman" w:cs="Times New Roman"/>
                <w:sz w:val="24"/>
                <w:szCs w:val="24"/>
                <w:vertAlign w:val="subscript"/>
              </w:rPr>
              <w:t>2</w:t>
            </w:r>
            <w:r w:rsidRPr="007315C7">
              <w:rPr>
                <w:rFonts w:ascii="Times New Roman" w:eastAsia="Times New Roman" w:hAnsi="Times New Roman" w:cs="Times New Roman"/>
                <w:sz w:val="24"/>
                <w:szCs w:val="24"/>
              </w:rPr>
              <w:t>O)</w:t>
            </w:r>
          </w:p>
        </w:tc>
        <w:tc>
          <w:tcPr>
            <w:tcW w:w="149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3,0 ± 0,06</w:t>
            </w:r>
          </w:p>
        </w:tc>
        <w:tc>
          <w:tcPr>
            <w:tcW w:w="163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2,4 ± 0,02</w:t>
            </w:r>
          </w:p>
        </w:tc>
        <w:tc>
          <w:tcPr>
            <w:tcW w:w="163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2,8 ± 0,05</w:t>
            </w:r>
          </w:p>
        </w:tc>
        <w:tc>
          <w:tcPr>
            <w:tcW w:w="149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2,1 ± 0,04</w:t>
            </w:r>
          </w:p>
        </w:tc>
        <w:tc>
          <w:tcPr>
            <w:tcW w:w="1490" w:type="dxa"/>
            <w:vAlign w:val="center"/>
          </w:tcPr>
          <w:p w:rsidR="00BB0B42" w:rsidRPr="007315C7" w:rsidRDefault="00BB0B42" w:rsidP="00BB0B42">
            <w:pPr>
              <w:jc w:val="center"/>
              <w:rPr>
                <w:rFonts w:ascii="Times New Roman" w:eastAsia="Times New Roman" w:hAnsi="Times New Roman" w:cs="Times New Roman"/>
                <w:sz w:val="24"/>
                <w:szCs w:val="24"/>
              </w:rPr>
            </w:pPr>
            <w:r w:rsidRPr="007315C7">
              <w:rPr>
                <w:rFonts w:ascii="Times New Roman" w:eastAsia="Times New Roman" w:hAnsi="Times New Roman" w:cs="Times New Roman"/>
                <w:sz w:val="24"/>
                <w:szCs w:val="24"/>
              </w:rPr>
              <w:t>2,8 ± 0,08</w:t>
            </w:r>
          </w:p>
        </w:tc>
      </w:tr>
    </w:tbl>
    <w:p w:rsidR="00BB0B42" w:rsidRPr="007315C7" w:rsidRDefault="00BB0B42" w:rsidP="00BB0B42">
      <w:pPr>
        <w:autoSpaceDE w:val="0"/>
        <w:autoSpaceDN w:val="0"/>
        <w:adjustRightInd w:val="0"/>
        <w:spacing w:after="0" w:line="240" w:lineRule="auto"/>
        <w:ind w:firstLine="142"/>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Примітка: Значком * позначено наявність достовірних відмін із p&lt; 0,05 при порівнянні знеболення в групі постійної інфузії фентанілу та в групі із додаванням епідурального введення місцевого анестетика бупівакаїну</w:t>
      </w:r>
      <w:r w:rsidR="00C634B1" w:rsidRPr="007315C7">
        <w:rPr>
          <w:rFonts w:ascii="Times New Roman" w:hAnsi="Times New Roman" w:cs="Times New Roman"/>
          <w:sz w:val="28"/>
          <w:szCs w:val="28"/>
          <w:lang w:val="uk-UA"/>
        </w:rPr>
        <w:t xml:space="preserve"> гідрохлорід</w:t>
      </w:r>
      <w:r w:rsidRPr="007315C7">
        <w:rPr>
          <w:rFonts w:ascii="Times New Roman" w:hAnsi="Times New Roman" w:cs="Times New Roman"/>
          <w:sz w:val="28"/>
          <w:szCs w:val="28"/>
          <w:lang w:val="uk-UA"/>
        </w:rPr>
        <w:t xml:space="preserve">. </w:t>
      </w:r>
    </w:p>
    <w:p w:rsidR="00BB0B42" w:rsidRPr="007315C7" w:rsidRDefault="00BB0B42" w:rsidP="00BB0B42">
      <w:pPr>
        <w:autoSpaceDE w:val="0"/>
        <w:autoSpaceDN w:val="0"/>
        <w:adjustRightInd w:val="0"/>
        <w:spacing w:after="0" w:line="240" w:lineRule="auto"/>
        <w:ind w:firstLine="142"/>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C dyn – динамічний комплайнс;</w:t>
      </w:r>
    </w:p>
    <w:p w:rsidR="00BB0B42" w:rsidRPr="007315C7" w:rsidRDefault="00BB0B42" w:rsidP="00BB0B42">
      <w:pPr>
        <w:autoSpaceDE w:val="0"/>
        <w:autoSpaceDN w:val="0"/>
        <w:adjustRightInd w:val="0"/>
        <w:spacing w:after="0" w:line="240" w:lineRule="auto"/>
        <w:ind w:firstLine="142"/>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C20 – комплайнс при швидкості вентиляції 20 мл за секунду;</w:t>
      </w:r>
    </w:p>
    <w:p w:rsidR="00BB0B42" w:rsidRPr="007315C7" w:rsidRDefault="00BB0B42" w:rsidP="00BB0B42">
      <w:pPr>
        <w:autoSpaceDE w:val="0"/>
        <w:autoSpaceDN w:val="0"/>
        <w:adjustRightInd w:val="0"/>
        <w:spacing w:after="0" w:line="240" w:lineRule="auto"/>
        <w:ind w:firstLine="142"/>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C dyn/kg(ml/cm H2O/kg) – питомий комплайнс;</w:t>
      </w:r>
    </w:p>
    <w:p w:rsidR="00BB0B42" w:rsidRPr="007315C7" w:rsidRDefault="00BB0B42" w:rsidP="00BB0B42">
      <w:pPr>
        <w:autoSpaceDE w:val="0"/>
        <w:autoSpaceDN w:val="0"/>
        <w:adjustRightInd w:val="0"/>
        <w:spacing w:after="0" w:line="240" w:lineRule="auto"/>
        <w:ind w:firstLine="142"/>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Rpk – опір дихальних шляхів (resistance) на фоні створення найвищого (пікового) тиску в дихальних шляхах;</w:t>
      </w:r>
    </w:p>
    <w:p w:rsidR="00BB0B42" w:rsidRPr="007315C7" w:rsidRDefault="00BB0B42" w:rsidP="00BB0B42">
      <w:pPr>
        <w:autoSpaceDE w:val="0"/>
        <w:autoSpaceDN w:val="0"/>
        <w:adjustRightInd w:val="0"/>
        <w:spacing w:after="0" w:line="240" w:lineRule="auto"/>
        <w:ind w:firstLine="142"/>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PIP – positive</w:t>
      </w:r>
      <w:r w:rsidR="0032316E" w:rsidRPr="007315C7">
        <w:rPr>
          <w:rFonts w:ascii="Times New Roman" w:hAnsi="Times New Roman" w:cs="Times New Roman"/>
          <w:sz w:val="28"/>
          <w:szCs w:val="28"/>
          <w:lang w:val="uk-UA"/>
        </w:rPr>
        <w:t xml:space="preserve"> </w:t>
      </w:r>
      <w:r w:rsidRPr="007315C7">
        <w:rPr>
          <w:rFonts w:ascii="Times New Roman" w:hAnsi="Times New Roman" w:cs="Times New Roman"/>
          <w:sz w:val="28"/>
          <w:szCs w:val="28"/>
          <w:lang w:val="uk-UA"/>
        </w:rPr>
        <w:t>inspiratory</w:t>
      </w:r>
      <w:r w:rsidR="0032316E" w:rsidRPr="007315C7">
        <w:rPr>
          <w:rFonts w:ascii="Times New Roman" w:hAnsi="Times New Roman" w:cs="Times New Roman"/>
          <w:sz w:val="28"/>
          <w:szCs w:val="28"/>
          <w:lang w:val="uk-UA"/>
        </w:rPr>
        <w:t xml:space="preserve"> </w:t>
      </w:r>
      <w:r w:rsidRPr="007315C7">
        <w:rPr>
          <w:rFonts w:ascii="Times New Roman" w:hAnsi="Times New Roman" w:cs="Times New Roman"/>
          <w:sz w:val="28"/>
          <w:szCs w:val="28"/>
          <w:lang w:val="uk-UA"/>
        </w:rPr>
        <w:t>pressure – позитивний тиск на вдиху;</w:t>
      </w:r>
    </w:p>
    <w:p w:rsidR="007615D0" w:rsidRPr="007315C7" w:rsidRDefault="00BB0B42" w:rsidP="00BB0B42">
      <w:pPr>
        <w:autoSpaceDE w:val="0"/>
        <w:autoSpaceDN w:val="0"/>
        <w:adjustRightInd w:val="0"/>
        <w:spacing w:after="0" w:line="240" w:lineRule="auto"/>
        <w:ind w:firstLine="142"/>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PEEP – positive</w:t>
      </w:r>
      <w:r w:rsidR="0032316E" w:rsidRPr="007315C7">
        <w:rPr>
          <w:rFonts w:ascii="Times New Roman" w:hAnsi="Times New Roman" w:cs="Times New Roman"/>
          <w:sz w:val="28"/>
          <w:szCs w:val="28"/>
          <w:lang w:val="uk-UA"/>
        </w:rPr>
        <w:t xml:space="preserve"> </w:t>
      </w:r>
      <w:r w:rsidRPr="007315C7">
        <w:rPr>
          <w:rFonts w:ascii="Times New Roman" w:hAnsi="Times New Roman" w:cs="Times New Roman"/>
          <w:sz w:val="28"/>
          <w:szCs w:val="28"/>
          <w:lang w:val="uk-UA"/>
        </w:rPr>
        <w:t>end</w:t>
      </w:r>
      <w:r w:rsidR="0032316E" w:rsidRPr="007315C7">
        <w:rPr>
          <w:rFonts w:ascii="Times New Roman" w:hAnsi="Times New Roman" w:cs="Times New Roman"/>
          <w:sz w:val="28"/>
          <w:szCs w:val="28"/>
          <w:lang w:val="uk-UA"/>
        </w:rPr>
        <w:t xml:space="preserve"> </w:t>
      </w:r>
      <w:r w:rsidRPr="007315C7">
        <w:rPr>
          <w:rFonts w:ascii="Times New Roman" w:hAnsi="Times New Roman" w:cs="Times New Roman"/>
          <w:sz w:val="28"/>
          <w:szCs w:val="28"/>
          <w:lang w:val="uk-UA"/>
        </w:rPr>
        <w:t>expiratory</w:t>
      </w:r>
      <w:r w:rsidR="0032316E" w:rsidRPr="007315C7">
        <w:rPr>
          <w:rFonts w:ascii="Times New Roman" w:hAnsi="Times New Roman" w:cs="Times New Roman"/>
          <w:sz w:val="28"/>
          <w:szCs w:val="28"/>
          <w:lang w:val="uk-UA"/>
        </w:rPr>
        <w:t xml:space="preserve"> </w:t>
      </w:r>
      <w:r w:rsidRPr="007315C7">
        <w:rPr>
          <w:rFonts w:ascii="Times New Roman" w:hAnsi="Times New Roman" w:cs="Times New Roman"/>
          <w:sz w:val="28"/>
          <w:szCs w:val="28"/>
          <w:lang w:val="uk-UA"/>
        </w:rPr>
        <w:t>pressure – позитивний тиск наприкінці видиху.</w:t>
      </w:r>
    </w:p>
    <w:p w:rsidR="00DE223D" w:rsidRPr="007315C7" w:rsidRDefault="00DE223D" w:rsidP="00DE223D">
      <w:pPr>
        <w:spacing w:after="0" w:line="240" w:lineRule="auto"/>
        <w:jc w:val="center"/>
        <w:rPr>
          <w:rFonts w:ascii="Times New Roman" w:hAnsi="Times New Roman" w:cs="Times New Roman"/>
          <w:b/>
          <w:sz w:val="28"/>
          <w:szCs w:val="28"/>
          <w:lang w:val="uk-UA"/>
        </w:rPr>
      </w:pPr>
      <w:r w:rsidRPr="007315C7">
        <w:rPr>
          <w:rFonts w:ascii="Times New Roman" w:hAnsi="Times New Roman" w:cs="Times New Roman"/>
          <w:b/>
          <w:sz w:val="28"/>
          <w:szCs w:val="28"/>
          <w:lang w:val="uk-UA"/>
        </w:rPr>
        <w:lastRenderedPageBreak/>
        <w:t>ВИСНОВКИ</w:t>
      </w:r>
    </w:p>
    <w:p w:rsidR="00FA6A86" w:rsidRPr="007315C7" w:rsidRDefault="00FA6A86" w:rsidP="00AF7445">
      <w:pPr>
        <w:spacing w:after="0" w:line="240" w:lineRule="auto"/>
        <w:jc w:val="both"/>
        <w:rPr>
          <w:rFonts w:ascii="Times New Roman" w:eastAsia="Calibri" w:hAnsi="Times New Roman" w:cs="Times New Roman"/>
          <w:sz w:val="28"/>
          <w:szCs w:val="28"/>
          <w:lang w:val="uk-UA"/>
        </w:rPr>
      </w:pPr>
      <w:r w:rsidRPr="007315C7">
        <w:rPr>
          <w:rFonts w:ascii="Times New Roman" w:hAnsi="Times New Roman" w:cs="Times New Roman"/>
          <w:sz w:val="28"/>
          <w:szCs w:val="28"/>
          <w:lang w:val="uk-UA"/>
        </w:rPr>
        <w:t>1. На сучасному етапі в Україні щорічно біля 40 000 онкологічних хворих потребують паліативного лікування, яке має включати потужну знеболюючу терапію. Найбільш спроможною концепцією формування стійкого больового синдрому із виникненням підвищеної больової чутливості в теперішній час є існування вогнища запалення, яке сприяє тривалій аферентації та утворенню вогнищ патологічного збудження та імпульсації в центральній нервовій системі. Ефективне усунення больового синдрому має досягатися шляхом використання методів мультимодального знеболювання, кожний з компонентів якого найкращим чином впливає на відповідну ланку патогенезу розвитку болю. У дисертаційній роботі представлено вирішення актуальної проблеми сучасної анестезіології та інтенсивної терапії - розроблено стратегію післяопераційного знеболення у дітей</w:t>
      </w:r>
      <w:r w:rsidRPr="007315C7">
        <w:rPr>
          <w:rFonts w:ascii="Times New Roman" w:hAnsi="Times New Roman"/>
          <w:sz w:val="28"/>
          <w:szCs w:val="28"/>
          <w:lang w:val="uk-UA"/>
        </w:rPr>
        <w:t xml:space="preserve"> з онкологічною патологією</w:t>
      </w:r>
      <w:r w:rsidRPr="007315C7">
        <w:rPr>
          <w:rFonts w:ascii="Times New Roman" w:eastAsia="Calibri" w:hAnsi="Times New Roman" w:cs="Times New Roman"/>
          <w:sz w:val="28"/>
          <w:szCs w:val="28"/>
          <w:lang w:val="uk-UA"/>
        </w:rPr>
        <w:t xml:space="preserve">, </w:t>
      </w:r>
      <w:r w:rsidRPr="007315C7">
        <w:rPr>
          <w:rFonts w:ascii="Times New Roman" w:hAnsi="Times New Roman"/>
          <w:sz w:val="28"/>
          <w:szCs w:val="28"/>
          <w:lang w:val="uk-UA"/>
        </w:rPr>
        <w:t xml:space="preserve"> шляхом </w:t>
      </w:r>
      <w:r w:rsidRPr="007315C7">
        <w:rPr>
          <w:rFonts w:ascii="Times New Roman" w:eastAsia="Calibri" w:hAnsi="Times New Roman" w:cs="Times New Roman"/>
          <w:sz w:val="28"/>
          <w:szCs w:val="28"/>
          <w:lang w:val="uk-UA"/>
        </w:rPr>
        <w:t>впровадження та використання нових методів мультимодальної аналгезії</w:t>
      </w:r>
      <w:r w:rsidRPr="007315C7">
        <w:rPr>
          <w:rFonts w:ascii="Times New Roman" w:hAnsi="Times New Roman"/>
          <w:sz w:val="28"/>
          <w:szCs w:val="28"/>
          <w:lang w:val="uk-UA"/>
        </w:rPr>
        <w:t xml:space="preserve"> </w:t>
      </w:r>
      <w:r w:rsidRPr="007315C7">
        <w:rPr>
          <w:rFonts w:ascii="Times New Roman" w:eastAsia="Calibri" w:hAnsi="Times New Roman" w:cs="Times New Roman"/>
          <w:sz w:val="28"/>
          <w:szCs w:val="28"/>
          <w:lang w:val="uk-UA"/>
        </w:rPr>
        <w:t>на підставі уточнення механізмів формування розвитку синдрому післяопераційної гіпералгезії.</w:t>
      </w:r>
    </w:p>
    <w:p w:rsidR="0015357B" w:rsidRPr="007315C7" w:rsidRDefault="0015357B" w:rsidP="00FA6A86">
      <w:pPr>
        <w:spacing w:after="0" w:line="240" w:lineRule="auto"/>
        <w:ind w:firstLine="709"/>
        <w:jc w:val="both"/>
        <w:rPr>
          <w:rFonts w:ascii="Times New Roman" w:eastAsia="Calibri" w:hAnsi="Times New Roman" w:cs="Times New Roman"/>
          <w:sz w:val="28"/>
          <w:szCs w:val="28"/>
          <w:lang w:val="uk-UA"/>
        </w:rPr>
      </w:pPr>
    </w:p>
    <w:p w:rsidR="00FC61E3" w:rsidRPr="007315C7" w:rsidRDefault="00FC61E3" w:rsidP="00AF7445">
      <w:pPr>
        <w:shd w:val="clear" w:color="auto" w:fill="FFFFFF"/>
        <w:spacing w:before="10" w:after="0" w:line="240" w:lineRule="auto"/>
        <w:ind w:right="29"/>
        <w:jc w:val="both"/>
        <w:rPr>
          <w:rFonts w:ascii="Times New Roman" w:hAnsi="Times New Roman" w:cs="Times New Roman"/>
          <w:sz w:val="28"/>
          <w:szCs w:val="28"/>
          <w:lang w:val="uk-UA"/>
        </w:rPr>
      </w:pPr>
      <w:r w:rsidRPr="007315C7">
        <w:rPr>
          <w:rFonts w:ascii="Times New Roman" w:eastAsia="Calibri" w:hAnsi="Times New Roman" w:cs="Times New Roman"/>
          <w:sz w:val="28"/>
          <w:szCs w:val="28"/>
          <w:lang w:val="uk-UA"/>
        </w:rPr>
        <w:t xml:space="preserve">2. </w:t>
      </w:r>
      <w:r w:rsidRPr="007315C7">
        <w:rPr>
          <w:rFonts w:ascii="Times New Roman" w:hAnsi="Times New Roman" w:cs="Times New Roman"/>
          <w:sz w:val="28"/>
          <w:szCs w:val="28"/>
          <w:lang w:val="uk-UA"/>
        </w:rPr>
        <w:t>На основі аналізу наукових даних показано, що неадекватна та неефективна аналгезія в ранній післяопераційний період у дітей наявна у 30</w:t>
      </w:r>
      <w:r w:rsidR="00663E46" w:rsidRPr="007315C7">
        <w:rPr>
          <w:rFonts w:ascii="Times New Roman" w:hAnsi="Times New Roman" w:cs="Times New Roman"/>
          <w:sz w:val="28"/>
          <w:szCs w:val="28"/>
          <w:lang w:val="uk-UA"/>
        </w:rPr>
        <w:t>-</w:t>
      </w:r>
      <w:r w:rsidRPr="007315C7">
        <w:rPr>
          <w:rFonts w:ascii="Times New Roman" w:hAnsi="Times New Roman" w:cs="Times New Roman"/>
          <w:sz w:val="28"/>
          <w:szCs w:val="28"/>
          <w:lang w:val="uk-UA"/>
        </w:rPr>
        <w:t xml:space="preserve">50 %, при цьому найближчий післянаркозний період розглядається як слабка ланка анестезіологічного забезпечення. Больовий синдром в ранньому післяопераційному періоді у дітей є актуальною проблемою клінічної хірургії, анестезіології та інтенсивної терапії. В літературі, присвяченій знеболенню в післяопераційний період, існують дані, що від 33 до 75 % пацієнтів, які перенесли планові та екстрені хірургічні втручання, страждають від післяопераційного болю, а розвиток хронічного больового синдрому </w:t>
      </w:r>
      <w:r w:rsidR="007A31D4" w:rsidRPr="007315C7">
        <w:rPr>
          <w:rFonts w:ascii="Times New Roman" w:hAnsi="Times New Roman" w:cs="Times New Roman"/>
          <w:sz w:val="28"/>
          <w:szCs w:val="28"/>
          <w:lang w:val="uk-UA"/>
        </w:rPr>
        <w:t>зустрічається</w:t>
      </w:r>
      <w:r w:rsidRPr="007315C7">
        <w:rPr>
          <w:rFonts w:ascii="Times New Roman" w:hAnsi="Times New Roman" w:cs="Times New Roman"/>
          <w:sz w:val="28"/>
          <w:szCs w:val="28"/>
          <w:lang w:val="uk-UA"/>
        </w:rPr>
        <w:t xml:space="preserve"> від 12 до 75 % в залежності від типу оперативного втручання. </w:t>
      </w:r>
    </w:p>
    <w:p w:rsidR="0015357B" w:rsidRPr="007315C7" w:rsidRDefault="0015357B" w:rsidP="00FC61E3">
      <w:pPr>
        <w:shd w:val="clear" w:color="auto" w:fill="FFFFFF"/>
        <w:spacing w:before="10" w:after="0" w:line="240" w:lineRule="auto"/>
        <w:ind w:right="29" w:firstLine="708"/>
        <w:jc w:val="both"/>
        <w:rPr>
          <w:rFonts w:ascii="Times New Roman" w:hAnsi="Times New Roman" w:cs="Times New Roman"/>
          <w:sz w:val="28"/>
          <w:szCs w:val="28"/>
          <w:lang w:val="uk-UA"/>
        </w:rPr>
      </w:pPr>
    </w:p>
    <w:p w:rsidR="008A1C59" w:rsidRPr="007315C7" w:rsidRDefault="00FC61E3" w:rsidP="00AF7445">
      <w:pPr>
        <w:spacing w:after="0" w:line="240" w:lineRule="auto"/>
        <w:jc w:val="both"/>
        <w:rPr>
          <w:rFonts w:ascii="Times New Roman" w:hAnsi="Times New Roman" w:cs="Times New Roman"/>
          <w:sz w:val="28"/>
          <w:szCs w:val="28"/>
        </w:rPr>
      </w:pPr>
      <w:r w:rsidRPr="007315C7">
        <w:rPr>
          <w:rFonts w:ascii="Times New Roman" w:hAnsi="Times New Roman" w:cs="Times New Roman"/>
          <w:sz w:val="28"/>
          <w:szCs w:val="28"/>
          <w:lang w:val="uk-UA"/>
        </w:rPr>
        <w:t>3</w:t>
      </w:r>
      <w:r w:rsidR="00DE223D" w:rsidRPr="007315C7">
        <w:rPr>
          <w:rFonts w:ascii="Times New Roman" w:hAnsi="Times New Roman" w:cs="Times New Roman"/>
          <w:sz w:val="28"/>
          <w:szCs w:val="28"/>
          <w:lang w:val="uk-UA"/>
        </w:rPr>
        <w:t xml:space="preserve">. </w:t>
      </w:r>
      <w:r w:rsidR="008D412F" w:rsidRPr="007315C7">
        <w:rPr>
          <w:rFonts w:ascii="Times New Roman" w:hAnsi="Times New Roman" w:cs="Times New Roman"/>
          <w:sz w:val="28"/>
          <w:szCs w:val="28"/>
          <w:lang w:val="uk-UA"/>
        </w:rPr>
        <w:t>На експериментальної моделі</w:t>
      </w:r>
      <w:r w:rsidR="00735389" w:rsidRPr="007315C7">
        <w:rPr>
          <w:rFonts w:ascii="Times New Roman" w:hAnsi="Times New Roman" w:cs="Times New Roman"/>
          <w:sz w:val="28"/>
          <w:szCs w:val="28"/>
          <w:lang w:val="uk-UA"/>
        </w:rPr>
        <w:t xml:space="preserve"> доказано, що з</w:t>
      </w:r>
      <w:r w:rsidR="00DE223D" w:rsidRPr="007315C7">
        <w:rPr>
          <w:rFonts w:ascii="Times New Roman" w:hAnsi="Times New Roman" w:cs="Times New Roman"/>
          <w:sz w:val="28"/>
          <w:szCs w:val="28"/>
          <w:lang w:val="uk-UA"/>
        </w:rPr>
        <w:t>астосування для знеболювання фентанілу та кетаміну не сприяло достовірному зменшенню флогогенної активності, і маса кінцівок коливалася в межах (1120,2 ± 21,5) мг та (1085,7 ± 18,4) мг відповідно, натомість в умовах регіонарного знеболювання бупівакаїном</w:t>
      </w:r>
      <w:r w:rsidR="00C634B1" w:rsidRPr="007315C7">
        <w:rPr>
          <w:rFonts w:ascii="Times New Roman" w:hAnsi="Times New Roman" w:cs="Times New Roman"/>
          <w:sz w:val="28"/>
          <w:szCs w:val="28"/>
          <w:lang w:val="uk-UA"/>
        </w:rPr>
        <w:t xml:space="preserve"> гілрохлорідом</w:t>
      </w:r>
      <w:r w:rsidR="00DE223D" w:rsidRPr="007315C7">
        <w:rPr>
          <w:rFonts w:ascii="Times New Roman" w:hAnsi="Times New Roman" w:cs="Times New Roman"/>
          <w:sz w:val="28"/>
          <w:szCs w:val="28"/>
          <w:lang w:val="uk-UA"/>
        </w:rPr>
        <w:t xml:space="preserve"> мало місце достовірне зменшення маси набряклої кінцівки до (801,2 ± 17,1) мг (р&lt;0,05). Знеболювання фентанілом не призводило до зменшення ушкоджень: зона некрозу становила (1,5 ± 0,4) мм, а зона перифокального запалення (3,5 ± 0,8) мм, тоді як в умовах використання кетаміну розміри зазначених зон достовірно зменшувались до (0,09 ± 0,01) мм та (2,5 ± 0,3) мм, а при знеболенні бупівакаїном </w:t>
      </w:r>
      <w:r w:rsidR="00C634B1" w:rsidRPr="007315C7">
        <w:rPr>
          <w:rFonts w:ascii="Times New Roman" w:hAnsi="Times New Roman" w:cs="Times New Roman"/>
          <w:sz w:val="28"/>
          <w:szCs w:val="28"/>
          <w:lang w:val="uk-UA"/>
        </w:rPr>
        <w:t xml:space="preserve">гідрохлорідом </w:t>
      </w:r>
      <w:r w:rsidR="00DE223D" w:rsidRPr="007315C7">
        <w:rPr>
          <w:rFonts w:ascii="Times New Roman" w:hAnsi="Times New Roman" w:cs="Times New Roman"/>
          <w:sz w:val="28"/>
          <w:szCs w:val="28"/>
          <w:lang w:val="uk-UA"/>
        </w:rPr>
        <w:t xml:space="preserve">достовірно скорочувалися до (0,01 ± 0,005) мм та (1,5 ± 0,1) мм (р&lt;0,05). </w:t>
      </w:r>
    </w:p>
    <w:p w:rsidR="008A1C59" w:rsidRPr="007315C7" w:rsidRDefault="008A1C59" w:rsidP="00DE223D">
      <w:pPr>
        <w:spacing w:after="0" w:line="240" w:lineRule="auto"/>
        <w:jc w:val="both"/>
        <w:rPr>
          <w:rFonts w:ascii="Times New Roman" w:hAnsi="Times New Roman" w:cs="Times New Roman"/>
          <w:sz w:val="28"/>
          <w:szCs w:val="28"/>
        </w:rPr>
      </w:pPr>
    </w:p>
    <w:p w:rsidR="00DE223D" w:rsidRPr="007315C7" w:rsidRDefault="00735389" w:rsidP="00AF7445">
      <w:pPr>
        <w:spacing w:after="0" w:line="240" w:lineRule="auto"/>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4</w:t>
      </w:r>
      <w:r w:rsidR="008A1C59" w:rsidRPr="007315C7">
        <w:rPr>
          <w:rFonts w:ascii="Times New Roman" w:hAnsi="Times New Roman" w:cs="Times New Roman"/>
          <w:sz w:val="28"/>
          <w:szCs w:val="28"/>
        </w:rPr>
        <w:t xml:space="preserve">. </w:t>
      </w:r>
      <w:r w:rsidRPr="007315C7">
        <w:rPr>
          <w:rFonts w:ascii="Times New Roman" w:hAnsi="Times New Roman" w:cs="Times New Roman"/>
          <w:sz w:val="28"/>
          <w:szCs w:val="28"/>
          <w:lang w:val="uk-UA"/>
        </w:rPr>
        <w:t xml:space="preserve">В </w:t>
      </w:r>
      <w:r w:rsidR="00C634B1" w:rsidRPr="007315C7">
        <w:rPr>
          <w:rFonts w:ascii="Times New Roman" w:hAnsi="Times New Roman" w:cs="Times New Roman"/>
          <w:sz w:val="28"/>
          <w:szCs w:val="28"/>
          <w:lang w:val="uk-UA"/>
        </w:rPr>
        <w:t>експерименті</w:t>
      </w:r>
      <w:r w:rsidRPr="007315C7">
        <w:rPr>
          <w:rFonts w:ascii="Times New Roman" w:hAnsi="Times New Roman" w:cs="Times New Roman"/>
          <w:sz w:val="28"/>
          <w:szCs w:val="28"/>
          <w:lang w:val="uk-UA"/>
        </w:rPr>
        <w:t xml:space="preserve"> доказано, що в</w:t>
      </w:r>
      <w:r w:rsidR="00DE223D" w:rsidRPr="007315C7">
        <w:rPr>
          <w:rFonts w:ascii="Times New Roman" w:hAnsi="Times New Roman" w:cs="Times New Roman"/>
          <w:sz w:val="28"/>
          <w:szCs w:val="28"/>
          <w:lang w:val="uk-UA"/>
        </w:rPr>
        <w:t>икористання фентанілу не приводило до достовірного збільшенню порогу больової чутливості: (10,1 ± 2,8) г (р&gt;0,05), в той час як використання кетаміну сприяло достовірному зростанню порогу до (26,8 ± 10,1) г, а застосування бупівакаїну</w:t>
      </w:r>
      <w:r w:rsidR="00C634B1" w:rsidRPr="007315C7">
        <w:rPr>
          <w:rFonts w:ascii="Times New Roman" w:hAnsi="Times New Roman" w:cs="Times New Roman"/>
          <w:sz w:val="28"/>
          <w:szCs w:val="28"/>
          <w:lang w:val="uk-UA"/>
        </w:rPr>
        <w:t xml:space="preserve"> гідрохлорід </w:t>
      </w:r>
      <w:r w:rsidR="00DE223D" w:rsidRPr="007315C7">
        <w:rPr>
          <w:rFonts w:ascii="Times New Roman" w:hAnsi="Times New Roman" w:cs="Times New Roman"/>
          <w:sz w:val="28"/>
          <w:szCs w:val="28"/>
          <w:lang w:val="uk-UA"/>
        </w:rPr>
        <w:t xml:space="preserve">приводило до достовірного збільшення порогу до (80,9 ± 4,4) г (р&lt;0,05), що достовірно </w:t>
      </w:r>
      <w:r w:rsidR="00DE223D" w:rsidRPr="007315C7">
        <w:rPr>
          <w:rFonts w:ascii="Times New Roman" w:hAnsi="Times New Roman" w:cs="Times New Roman"/>
          <w:sz w:val="28"/>
          <w:szCs w:val="28"/>
          <w:lang w:val="uk-UA"/>
        </w:rPr>
        <w:lastRenderedPageBreak/>
        <w:t xml:space="preserve">свідчить про прояву потужного антифлогогенного та знеболювального ефектів препарату. </w:t>
      </w:r>
    </w:p>
    <w:p w:rsidR="00DE223D" w:rsidRPr="007315C7" w:rsidRDefault="00DE223D" w:rsidP="00DE223D">
      <w:pPr>
        <w:spacing w:after="0" w:line="240" w:lineRule="auto"/>
        <w:jc w:val="both"/>
        <w:rPr>
          <w:rFonts w:ascii="Times New Roman" w:hAnsi="Times New Roman" w:cs="Times New Roman"/>
          <w:sz w:val="28"/>
          <w:szCs w:val="28"/>
          <w:lang w:val="uk-UA"/>
        </w:rPr>
      </w:pPr>
    </w:p>
    <w:p w:rsidR="008A1C59" w:rsidRPr="007315C7" w:rsidRDefault="00735389" w:rsidP="00AF7445">
      <w:pPr>
        <w:spacing w:after="0" w:line="240" w:lineRule="auto"/>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5</w:t>
      </w:r>
      <w:r w:rsidR="00DE223D" w:rsidRPr="007315C7">
        <w:rPr>
          <w:rFonts w:ascii="Times New Roman" w:hAnsi="Times New Roman" w:cs="Times New Roman"/>
          <w:sz w:val="28"/>
          <w:szCs w:val="28"/>
          <w:lang w:val="uk-UA"/>
        </w:rPr>
        <w:t xml:space="preserve">. </w:t>
      </w:r>
      <w:r w:rsidRPr="007315C7">
        <w:rPr>
          <w:rFonts w:ascii="Times New Roman" w:hAnsi="Times New Roman" w:cs="Times New Roman"/>
          <w:sz w:val="28"/>
          <w:szCs w:val="28"/>
          <w:lang w:val="uk-UA"/>
        </w:rPr>
        <w:t>На</w:t>
      </w:r>
      <w:r w:rsidR="00663E46" w:rsidRPr="007315C7">
        <w:rPr>
          <w:rFonts w:ascii="Times New Roman" w:hAnsi="Times New Roman" w:cs="Times New Roman"/>
          <w:sz w:val="28"/>
          <w:szCs w:val="28"/>
          <w:lang w:val="uk-UA"/>
        </w:rPr>
        <w:t xml:space="preserve"> експериментальної моделі гіпер</w:t>
      </w:r>
      <w:r w:rsidRPr="007315C7">
        <w:rPr>
          <w:rFonts w:ascii="Times New Roman" w:hAnsi="Times New Roman" w:cs="Times New Roman"/>
          <w:sz w:val="28"/>
          <w:szCs w:val="28"/>
          <w:lang w:val="uk-UA"/>
        </w:rPr>
        <w:t>алгезії показано, що ме</w:t>
      </w:r>
      <w:r w:rsidR="00DE223D" w:rsidRPr="007315C7">
        <w:rPr>
          <w:rFonts w:ascii="Times New Roman" w:hAnsi="Times New Roman" w:cs="Times New Roman"/>
          <w:sz w:val="28"/>
          <w:szCs w:val="28"/>
          <w:lang w:val="uk-UA"/>
        </w:rPr>
        <w:t>тоди регіонарного знеболення сприяють зменшенню тяжкості нейрогуморальних стресорних механізмів. Знеболення фентанілом не забезпечувало зменшення тяжкості стресу: вміст кортизолу становив (254,4 ± 4,04) нг/мл, а рівень глікемії достовірно зростав до (8,6 ± 1,18) ммоль/л. При знеболенні кетаміном мало місце достовірне зменшення вмісту кортизолу в порівнянні з контрольною групою (р&lt;0,05) до (189,8 ± 8,1) нг/мл, а рівень глікемії становив (6,53 ± 1,54) ммоль/л. Найбільш потужного антистресорного ефекту надавало знеболювання бупівакаїном</w:t>
      </w:r>
      <w:r w:rsidRPr="007315C7">
        <w:rPr>
          <w:rFonts w:ascii="Times New Roman" w:hAnsi="Times New Roman" w:cs="Times New Roman"/>
          <w:sz w:val="28"/>
          <w:szCs w:val="28"/>
          <w:lang w:val="uk-UA"/>
        </w:rPr>
        <w:t xml:space="preserve"> гідрохлорідом</w:t>
      </w:r>
      <w:r w:rsidR="00DE223D" w:rsidRPr="007315C7">
        <w:rPr>
          <w:rFonts w:ascii="Times New Roman" w:hAnsi="Times New Roman" w:cs="Times New Roman"/>
          <w:sz w:val="28"/>
          <w:szCs w:val="28"/>
          <w:lang w:val="uk-UA"/>
        </w:rPr>
        <w:t xml:space="preserve">, в умовах якого спостерігалося достовірне в порівнянні з контролем зменшення вмісту кортизолу в крові до (121,3 ± 6,54) нг/мл (р&lt;0,05), а рівень глікемії становив (5,82 ± 1,32) ммоль/л. </w:t>
      </w:r>
    </w:p>
    <w:p w:rsidR="008A1C59" w:rsidRPr="007315C7" w:rsidRDefault="008A1C59" w:rsidP="008A1C59">
      <w:pPr>
        <w:spacing w:after="0" w:line="240" w:lineRule="auto"/>
        <w:ind w:firstLine="708"/>
        <w:jc w:val="both"/>
        <w:rPr>
          <w:rFonts w:ascii="Times New Roman" w:hAnsi="Times New Roman" w:cs="Times New Roman"/>
          <w:sz w:val="28"/>
          <w:szCs w:val="28"/>
          <w:lang w:val="uk-UA"/>
        </w:rPr>
      </w:pPr>
    </w:p>
    <w:p w:rsidR="00DE223D" w:rsidRPr="007315C7" w:rsidRDefault="00735389" w:rsidP="00AF7445">
      <w:pPr>
        <w:spacing w:after="0" w:line="240" w:lineRule="auto"/>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6</w:t>
      </w:r>
      <w:r w:rsidR="008A1C59" w:rsidRPr="007315C7">
        <w:rPr>
          <w:rFonts w:ascii="Times New Roman" w:hAnsi="Times New Roman" w:cs="Times New Roman"/>
          <w:sz w:val="28"/>
          <w:szCs w:val="28"/>
        </w:rPr>
        <w:t xml:space="preserve">. </w:t>
      </w:r>
      <w:r w:rsidR="00794FB8" w:rsidRPr="007315C7">
        <w:rPr>
          <w:rFonts w:ascii="Times New Roman" w:hAnsi="Times New Roman" w:cs="Times New Roman"/>
          <w:sz w:val="28"/>
          <w:szCs w:val="28"/>
          <w:lang w:val="uk-UA"/>
        </w:rPr>
        <w:t>В</w:t>
      </w:r>
      <w:r w:rsidR="00DE223D" w:rsidRPr="007315C7">
        <w:rPr>
          <w:rFonts w:ascii="Times New Roman" w:hAnsi="Times New Roman" w:cs="Times New Roman"/>
          <w:sz w:val="28"/>
          <w:szCs w:val="28"/>
          <w:lang w:val="uk-UA"/>
        </w:rPr>
        <w:t xml:space="preserve"> </w:t>
      </w:r>
      <w:r w:rsidR="00794FB8" w:rsidRPr="007315C7">
        <w:rPr>
          <w:rFonts w:ascii="Times New Roman" w:hAnsi="Times New Roman" w:cs="Times New Roman"/>
          <w:sz w:val="28"/>
          <w:szCs w:val="28"/>
          <w:lang w:val="uk-UA"/>
        </w:rPr>
        <w:t>е</w:t>
      </w:r>
      <w:r w:rsidR="000B18D6" w:rsidRPr="007315C7">
        <w:rPr>
          <w:rFonts w:ascii="Times New Roman" w:hAnsi="Times New Roman" w:cs="Times New Roman"/>
          <w:sz w:val="28"/>
          <w:szCs w:val="28"/>
          <w:lang w:val="uk-UA"/>
        </w:rPr>
        <w:t>сп</w:t>
      </w:r>
      <w:r w:rsidR="00794FB8" w:rsidRPr="007315C7">
        <w:rPr>
          <w:rFonts w:ascii="Times New Roman" w:hAnsi="Times New Roman" w:cs="Times New Roman"/>
          <w:sz w:val="28"/>
          <w:szCs w:val="28"/>
          <w:lang w:val="uk-UA"/>
        </w:rPr>
        <w:t>і</w:t>
      </w:r>
      <w:r w:rsidRPr="007315C7">
        <w:rPr>
          <w:rFonts w:ascii="Times New Roman" w:hAnsi="Times New Roman" w:cs="Times New Roman"/>
          <w:sz w:val="28"/>
          <w:szCs w:val="28"/>
          <w:lang w:val="uk-UA"/>
        </w:rPr>
        <w:t>рем</w:t>
      </w:r>
      <w:r w:rsidR="000B18D6" w:rsidRPr="007315C7">
        <w:rPr>
          <w:rFonts w:ascii="Times New Roman" w:hAnsi="Times New Roman" w:cs="Times New Roman"/>
          <w:sz w:val="28"/>
          <w:szCs w:val="28"/>
          <w:lang w:val="uk-UA"/>
        </w:rPr>
        <w:t>е</w:t>
      </w:r>
      <w:r w:rsidRPr="007315C7">
        <w:rPr>
          <w:rFonts w:ascii="Times New Roman" w:hAnsi="Times New Roman" w:cs="Times New Roman"/>
          <w:sz w:val="28"/>
          <w:szCs w:val="28"/>
          <w:lang w:val="uk-UA"/>
        </w:rPr>
        <w:t>нт</w:t>
      </w:r>
      <w:r w:rsidR="00794FB8" w:rsidRPr="007315C7">
        <w:rPr>
          <w:rFonts w:ascii="Times New Roman" w:hAnsi="Times New Roman" w:cs="Times New Roman"/>
          <w:sz w:val="28"/>
          <w:szCs w:val="28"/>
          <w:lang w:val="uk-UA"/>
        </w:rPr>
        <w:t>і на</w:t>
      </w:r>
      <w:r w:rsidRPr="007315C7">
        <w:rPr>
          <w:rFonts w:ascii="Times New Roman" w:hAnsi="Times New Roman" w:cs="Times New Roman"/>
          <w:sz w:val="28"/>
          <w:szCs w:val="28"/>
          <w:lang w:val="uk-UA"/>
        </w:rPr>
        <w:t xml:space="preserve"> </w:t>
      </w:r>
      <w:r w:rsidR="00DE223D" w:rsidRPr="007315C7">
        <w:rPr>
          <w:rFonts w:ascii="Times New Roman" w:hAnsi="Times New Roman" w:cs="Times New Roman"/>
          <w:sz w:val="28"/>
          <w:szCs w:val="28"/>
          <w:lang w:val="uk-UA"/>
        </w:rPr>
        <w:t xml:space="preserve">моделі карагінанового запалення було виявлено ознаки значної активації продукції c-fos протеїну в нейронах попереково-крижового відділу спинного мозку піддослідних щурів. </w:t>
      </w:r>
      <w:r w:rsidR="008A1C59" w:rsidRPr="007315C7">
        <w:rPr>
          <w:rFonts w:ascii="Times New Roman" w:hAnsi="Times New Roman" w:cs="Times New Roman"/>
          <w:sz w:val="28"/>
          <w:szCs w:val="28"/>
          <w:lang w:val="uk-UA"/>
        </w:rPr>
        <w:t>При з</w:t>
      </w:r>
      <w:r w:rsidR="00DE223D" w:rsidRPr="007315C7">
        <w:rPr>
          <w:rFonts w:ascii="Times New Roman" w:hAnsi="Times New Roman" w:cs="Times New Roman"/>
          <w:sz w:val="28"/>
          <w:szCs w:val="28"/>
          <w:lang w:val="uk-UA"/>
        </w:rPr>
        <w:t xml:space="preserve">неболювання фентанілом </w:t>
      </w:r>
      <w:r w:rsidR="008A1C59" w:rsidRPr="007315C7">
        <w:rPr>
          <w:rFonts w:ascii="Times New Roman" w:hAnsi="Times New Roman" w:cs="Times New Roman"/>
          <w:sz w:val="28"/>
          <w:szCs w:val="28"/>
          <w:lang w:val="uk-UA"/>
        </w:rPr>
        <w:t>в</w:t>
      </w:r>
      <w:r w:rsidR="008A1C59" w:rsidRPr="007315C7">
        <w:rPr>
          <w:rFonts w:ascii="Times New Roman" w:eastAsia="Times New Roman" w:hAnsi="Times New Roman" w:cs="Times New Roman"/>
          <w:sz w:val="28"/>
          <w:szCs w:val="28"/>
          <w:lang w:val="uk-UA"/>
        </w:rPr>
        <w:t xml:space="preserve"> шарах V/VI та шарі VIІ відзначали найвищу активацію клітин серед всіх шарів спинного мозку в усіх експериментальних груп тварин: 62,7 ± 7,2 та 54,9 ± 5,3 с-Fos-імунореактивних нейрони з іпсилатеральної сторони, а також 40,2 ± 4,4 і 31,5 ± 3,6 мічених нейрони з контрлатеральної сторони відповідно </w:t>
      </w:r>
      <w:r w:rsidR="008A1C59" w:rsidRPr="007315C7">
        <w:rPr>
          <w:rFonts w:ascii="Times New Roman" w:hAnsi="Times New Roman" w:cs="Times New Roman"/>
          <w:sz w:val="28"/>
          <w:szCs w:val="28"/>
          <w:lang w:val="uk-UA"/>
        </w:rPr>
        <w:t>(р&lt;0,05)</w:t>
      </w:r>
      <w:r w:rsidR="008A1C59" w:rsidRPr="007315C7">
        <w:rPr>
          <w:rFonts w:ascii="Times New Roman" w:eastAsia="Times New Roman" w:hAnsi="Times New Roman" w:cs="Times New Roman"/>
          <w:sz w:val="28"/>
          <w:szCs w:val="28"/>
          <w:lang w:val="uk-UA"/>
        </w:rPr>
        <w:t>. Ці показники активності достовірно перевищували відповідні параметри в інших досліджуваних групах, що може свідчити про потенціацію впливу фентанілу на чутливі ланки рефлекторних дуг при карагінан-викликаному гострому запаленні, особливо на рівні спинного мозку.</w:t>
      </w:r>
    </w:p>
    <w:p w:rsidR="00DE223D" w:rsidRPr="007315C7" w:rsidRDefault="00DE223D" w:rsidP="00DE223D">
      <w:pPr>
        <w:spacing w:after="0" w:line="240" w:lineRule="auto"/>
        <w:jc w:val="both"/>
        <w:rPr>
          <w:rFonts w:ascii="Times New Roman" w:hAnsi="Times New Roman" w:cs="Times New Roman"/>
          <w:sz w:val="28"/>
          <w:szCs w:val="28"/>
          <w:lang w:val="uk-UA"/>
        </w:rPr>
      </w:pPr>
    </w:p>
    <w:p w:rsidR="00DE223D" w:rsidRPr="007315C7" w:rsidRDefault="00735389" w:rsidP="00AF7445">
      <w:pPr>
        <w:spacing w:after="0" w:line="240" w:lineRule="auto"/>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7</w:t>
      </w:r>
      <w:r w:rsidR="00DE223D" w:rsidRPr="007315C7">
        <w:rPr>
          <w:rFonts w:ascii="Times New Roman" w:hAnsi="Times New Roman" w:cs="Times New Roman"/>
          <w:sz w:val="28"/>
          <w:szCs w:val="28"/>
          <w:lang w:val="uk-UA"/>
        </w:rPr>
        <w:t>. Методи регіонарного знеболення у людини сприяють зменшенню зони запалення і некрозу в області операційної рани. В контрольному дослідженні у людини в умовах нетравматичного хірургічного втручання розміри зони перифокального запалення становили (7,7 ± 0,8) мм. При знеболюванні фентанілом розміри зони перифокального запалення сягали (9,7 ± 0,8) мм, що достовірно не відрізнялося від контролю (р&gt;0,05). Знеболювання кетаміном призводило до достовірного зменшення розмірів зони перифокального запалення до (4,3 ± 0,2) мм (р&lt;0,05), а використання регіонарного знеболювання бупівакаїном</w:t>
      </w:r>
      <w:r w:rsidR="00C634B1" w:rsidRPr="007315C7">
        <w:rPr>
          <w:rFonts w:ascii="Times New Roman" w:hAnsi="Times New Roman" w:cs="Times New Roman"/>
          <w:sz w:val="28"/>
          <w:szCs w:val="28"/>
          <w:lang w:val="uk-UA"/>
        </w:rPr>
        <w:t xml:space="preserve"> гідрохлорідом</w:t>
      </w:r>
      <w:r w:rsidR="00DE223D" w:rsidRPr="007315C7">
        <w:rPr>
          <w:rFonts w:ascii="Times New Roman" w:hAnsi="Times New Roman" w:cs="Times New Roman"/>
          <w:sz w:val="28"/>
          <w:szCs w:val="28"/>
          <w:lang w:val="uk-UA"/>
        </w:rPr>
        <w:t xml:space="preserve"> достовірному зменшенню розмірів зони перифокального запалення до (2,0 ± 0,1) мм (р&lt;0,05). </w:t>
      </w:r>
    </w:p>
    <w:p w:rsidR="00DE223D" w:rsidRPr="007315C7" w:rsidRDefault="00DE223D" w:rsidP="00DE223D">
      <w:pPr>
        <w:spacing w:after="0" w:line="240" w:lineRule="auto"/>
        <w:jc w:val="both"/>
        <w:rPr>
          <w:rFonts w:ascii="Times New Roman" w:hAnsi="Times New Roman" w:cs="Times New Roman"/>
          <w:sz w:val="28"/>
          <w:szCs w:val="28"/>
          <w:lang w:val="uk-UA"/>
        </w:rPr>
      </w:pPr>
    </w:p>
    <w:p w:rsidR="00DE223D" w:rsidRPr="007315C7" w:rsidRDefault="00735389" w:rsidP="00AF7445">
      <w:pPr>
        <w:spacing w:after="0" w:line="240" w:lineRule="auto"/>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8</w:t>
      </w:r>
      <w:r w:rsidR="00DE223D" w:rsidRPr="007315C7">
        <w:rPr>
          <w:rFonts w:ascii="Times New Roman" w:hAnsi="Times New Roman" w:cs="Times New Roman"/>
          <w:sz w:val="28"/>
          <w:szCs w:val="28"/>
          <w:lang w:val="uk-UA"/>
        </w:rPr>
        <w:t xml:space="preserve">. </w:t>
      </w:r>
      <w:r w:rsidR="0015357B" w:rsidRPr="007315C7">
        <w:rPr>
          <w:rFonts w:ascii="Times New Roman" w:hAnsi="Times New Roman" w:cs="Times New Roman"/>
          <w:sz w:val="28"/>
          <w:szCs w:val="28"/>
          <w:lang w:val="uk-UA"/>
        </w:rPr>
        <w:t>На розробленої моделі визначення площі гіпералгезії доведено, що п</w:t>
      </w:r>
      <w:r w:rsidR="00DE223D" w:rsidRPr="007315C7">
        <w:rPr>
          <w:rFonts w:ascii="Times New Roman" w:hAnsi="Times New Roman" w:cs="Times New Roman"/>
          <w:sz w:val="28"/>
          <w:szCs w:val="28"/>
          <w:lang w:val="uk-UA"/>
        </w:rPr>
        <w:t xml:space="preserve">ри знеболюванні виключно фентанілом величина порогу механічної больової чутливості </w:t>
      </w:r>
      <w:r w:rsidRPr="007315C7">
        <w:rPr>
          <w:rFonts w:ascii="Times New Roman" w:hAnsi="Times New Roman" w:cs="Times New Roman"/>
          <w:sz w:val="28"/>
          <w:szCs w:val="28"/>
          <w:lang w:val="uk-UA"/>
        </w:rPr>
        <w:t xml:space="preserve">у пацієнтів </w:t>
      </w:r>
      <w:r w:rsidR="00DE223D" w:rsidRPr="007315C7">
        <w:rPr>
          <w:rFonts w:ascii="Times New Roman" w:hAnsi="Times New Roman" w:cs="Times New Roman"/>
          <w:sz w:val="28"/>
          <w:szCs w:val="28"/>
          <w:lang w:val="uk-UA"/>
        </w:rPr>
        <w:t xml:space="preserve">становила (174,2±16,4) </w:t>
      </w:r>
      <w:r w:rsidR="0077318E" w:rsidRPr="007315C7">
        <w:rPr>
          <w:rFonts w:ascii="Times New Roman" w:hAnsi="Times New Roman" w:cs="Times New Roman"/>
          <w:sz w:val="28"/>
          <w:szCs w:val="28"/>
          <w:lang w:val="uk-UA"/>
        </w:rPr>
        <w:t>г/мм2</w:t>
      </w:r>
      <w:r w:rsidR="00DE223D" w:rsidRPr="007315C7">
        <w:rPr>
          <w:rFonts w:ascii="Times New Roman" w:hAnsi="Times New Roman" w:cs="Times New Roman"/>
          <w:sz w:val="28"/>
          <w:szCs w:val="28"/>
          <w:lang w:val="uk-UA"/>
        </w:rPr>
        <w:t>, а площа зони гіпералгезії навколо рани (130,2 ±12,6) см2.  При додаванні кетаміну величина порогу механічної больової чутливості недостовірно зростала до (216,5±15,7)  г/мм2, площа гіпералгезії навколо рани достовірно зменшувалася до (103,2±13,0) см2 (р&lt;0,05). В ти ж самі строки при проведенні епідурального знеболювання бупівакаїном</w:t>
      </w:r>
      <w:r w:rsidR="00C634B1" w:rsidRPr="007315C7">
        <w:rPr>
          <w:rFonts w:ascii="Times New Roman" w:hAnsi="Times New Roman" w:cs="Times New Roman"/>
          <w:sz w:val="28"/>
          <w:szCs w:val="28"/>
          <w:lang w:val="uk-UA"/>
        </w:rPr>
        <w:t xml:space="preserve"> гідрохлорідом</w:t>
      </w:r>
      <w:r w:rsidR="00DE223D" w:rsidRPr="007315C7">
        <w:rPr>
          <w:rFonts w:ascii="Times New Roman" w:hAnsi="Times New Roman" w:cs="Times New Roman"/>
          <w:sz w:val="28"/>
          <w:szCs w:val="28"/>
          <w:lang w:val="uk-UA"/>
        </w:rPr>
        <w:t xml:space="preserve"> величина порогу механічної больової чутливості </w:t>
      </w:r>
      <w:r w:rsidR="00DE223D" w:rsidRPr="007315C7">
        <w:rPr>
          <w:rFonts w:ascii="Times New Roman" w:hAnsi="Times New Roman" w:cs="Times New Roman"/>
          <w:sz w:val="28"/>
          <w:szCs w:val="28"/>
          <w:lang w:val="uk-UA"/>
        </w:rPr>
        <w:lastRenderedPageBreak/>
        <w:t>становила (288,2±14,4) г/мм2, що достовірно (р&lt;0,05) більше, ніж при знеболюванні виключно фентанілом. При цьому площа гіпералгезії достовірно зменшувалася до (102,2±13,2) см2 (р&lt;0,05). В умовах створення ТАР-блоку бупівакаїном</w:t>
      </w:r>
      <w:r w:rsidRPr="007315C7">
        <w:rPr>
          <w:rFonts w:ascii="Times New Roman" w:hAnsi="Times New Roman" w:cs="Times New Roman"/>
          <w:sz w:val="28"/>
          <w:szCs w:val="28"/>
          <w:lang w:val="uk-UA"/>
        </w:rPr>
        <w:t xml:space="preserve"> гідрохлорідом</w:t>
      </w:r>
      <w:r w:rsidR="00DE223D" w:rsidRPr="007315C7">
        <w:rPr>
          <w:rFonts w:ascii="Times New Roman" w:hAnsi="Times New Roman" w:cs="Times New Roman"/>
          <w:sz w:val="28"/>
          <w:szCs w:val="28"/>
          <w:lang w:val="uk-UA"/>
        </w:rPr>
        <w:t xml:space="preserve"> зазначені показники співпадали з тим, що спостерігалося при епідуральному знеболенні: величина порогу механічної больової чутливості сягнула (288,2±14,4) г/мм2, а площа гіпералгезії навколо рани зменшилася до (103,2±13,0) см2, що в обох випадках достовірно краще (р&lt;0,05), ніж в умовах знеболення виключно фентанілом. </w:t>
      </w:r>
    </w:p>
    <w:p w:rsidR="00DE223D" w:rsidRPr="007315C7" w:rsidRDefault="00DE223D" w:rsidP="00DE223D">
      <w:pPr>
        <w:spacing w:after="0" w:line="240" w:lineRule="auto"/>
        <w:jc w:val="both"/>
        <w:rPr>
          <w:rFonts w:ascii="Times New Roman" w:hAnsi="Times New Roman" w:cs="Times New Roman"/>
          <w:sz w:val="28"/>
          <w:szCs w:val="28"/>
          <w:lang w:val="uk-UA"/>
        </w:rPr>
      </w:pPr>
    </w:p>
    <w:p w:rsidR="00DE223D" w:rsidRPr="007315C7" w:rsidRDefault="00735389" w:rsidP="00DE223D">
      <w:pPr>
        <w:spacing w:after="0" w:line="240" w:lineRule="auto"/>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9</w:t>
      </w:r>
      <w:r w:rsidR="00DE223D" w:rsidRPr="007315C7">
        <w:rPr>
          <w:rFonts w:ascii="Times New Roman" w:hAnsi="Times New Roman" w:cs="Times New Roman"/>
          <w:sz w:val="28"/>
          <w:szCs w:val="28"/>
          <w:lang w:val="uk-UA"/>
        </w:rPr>
        <w:t>. Регіонарне знеболення сприяє зменшенню тяжкості запалення та обмеженню інтенсивності болю</w:t>
      </w:r>
      <w:r w:rsidRPr="007315C7">
        <w:rPr>
          <w:rFonts w:ascii="Times New Roman" w:hAnsi="Times New Roman" w:cs="Times New Roman"/>
          <w:sz w:val="28"/>
          <w:szCs w:val="28"/>
          <w:lang w:val="uk-UA"/>
        </w:rPr>
        <w:t xml:space="preserve"> у пацієнтів</w:t>
      </w:r>
      <w:r w:rsidR="00DE223D" w:rsidRPr="007315C7">
        <w:rPr>
          <w:rFonts w:ascii="Times New Roman" w:hAnsi="Times New Roman" w:cs="Times New Roman"/>
          <w:sz w:val="28"/>
          <w:szCs w:val="28"/>
          <w:lang w:val="uk-UA"/>
        </w:rPr>
        <w:t xml:space="preserve"> через пригнічення експресії TLR-4. Максимальний їх вміст в крові прооперованих хворих сягнув (14,2±2,4) нг/мл, в той час, як при додаванні кетаміну максимальний вміст в крові TLR-4 становив (11,4±2,2) нг/мл, що було достовірно менше в порівнянні з групою знеболення виключно фентанілом (р&lt;0,05). Більш потужного протизапального ефекту надавало проведення тривалого епідурального знеболювання бупівакаїном</w:t>
      </w:r>
      <w:r w:rsidR="00C634B1" w:rsidRPr="007315C7">
        <w:rPr>
          <w:rFonts w:ascii="Times New Roman" w:hAnsi="Times New Roman" w:cs="Times New Roman"/>
          <w:sz w:val="28"/>
          <w:szCs w:val="28"/>
          <w:lang w:val="uk-UA"/>
        </w:rPr>
        <w:t xml:space="preserve"> гідрохлорідом</w:t>
      </w:r>
      <w:r w:rsidR="00DE223D" w:rsidRPr="007315C7">
        <w:rPr>
          <w:rFonts w:ascii="Times New Roman" w:hAnsi="Times New Roman" w:cs="Times New Roman"/>
          <w:sz w:val="28"/>
          <w:szCs w:val="28"/>
          <w:lang w:val="uk-UA"/>
        </w:rPr>
        <w:t>, при якому максимальний вміст TLR-4 в крові хворих дорівнював (8,76 ± 2,04) нг/мл, що достовірно менше, ніж в групі фентанілу (р&lt;0,05). Найменшим максимальний вміст TLR-4 в крові виявився при створенні тривалого ТАР-блоку бупівакаїном</w:t>
      </w:r>
      <w:r w:rsidR="00C634B1" w:rsidRPr="007315C7">
        <w:rPr>
          <w:rFonts w:ascii="Times New Roman" w:hAnsi="Times New Roman" w:cs="Times New Roman"/>
          <w:sz w:val="28"/>
          <w:szCs w:val="28"/>
          <w:lang w:val="uk-UA"/>
        </w:rPr>
        <w:t xml:space="preserve"> гідрохлорідом</w:t>
      </w:r>
      <w:r w:rsidR="00DE223D" w:rsidRPr="007315C7">
        <w:rPr>
          <w:rFonts w:ascii="Times New Roman" w:hAnsi="Times New Roman" w:cs="Times New Roman"/>
          <w:sz w:val="28"/>
          <w:szCs w:val="28"/>
          <w:lang w:val="uk-UA"/>
        </w:rPr>
        <w:t xml:space="preserve">: (7,88 ± 1,81) нг/мл, що достовірно менше, ніж при знеболюванні фентанілом і кетаміном (р&lt;0,05). </w:t>
      </w:r>
    </w:p>
    <w:p w:rsidR="00DE223D" w:rsidRPr="007315C7" w:rsidRDefault="00DE223D" w:rsidP="00DE223D">
      <w:pPr>
        <w:spacing w:after="0" w:line="240" w:lineRule="auto"/>
        <w:jc w:val="both"/>
        <w:rPr>
          <w:rFonts w:ascii="Times New Roman" w:hAnsi="Times New Roman" w:cs="Times New Roman"/>
          <w:sz w:val="28"/>
          <w:szCs w:val="28"/>
          <w:lang w:val="uk-UA"/>
        </w:rPr>
      </w:pPr>
    </w:p>
    <w:p w:rsidR="00DE223D" w:rsidRPr="007315C7" w:rsidRDefault="00735389" w:rsidP="00DE223D">
      <w:pPr>
        <w:spacing w:after="0" w:line="240" w:lineRule="auto"/>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10</w:t>
      </w:r>
      <w:r w:rsidR="00DE223D" w:rsidRPr="007315C7">
        <w:rPr>
          <w:rFonts w:ascii="Times New Roman" w:hAnsi="Times New Roman" w:cs="Times New Roman"/>
          <w:sz w:val="28"/>
          <w:szCs w:val="28"/>
          <w:lang w:val="uk-UA"/>
        </w:rPr>
        <w:t>. При вивченні вмісту в крові хворих кортизолу встановлено, що максимальна його концентрація констатувалася через 6 годин після закінчення хірургічного втручання. Найвищим вміст кортизолу в крові виявився при забезпеченні знеболювання виключно фентанілом в дозі 10-15 мкг/кг/добу та становив (14,4 ± 1,2) мкг/дл. При додаванні до схеми знеболювання кетаміну потреба у фентанілі зменшувалася до (8,4±1,0) мкг/кг/добу, а пік вмісту кортизолу становив (9,4 ± 1,3)  мкг/дл. При забезпеченні епідурального знеболювання бупівакаїном</w:t>
      </w:r>
      <w:r w:rsidR="00C634B1" w:rsidRPr="007315C7">
        <w:rPr>
          <w:rFonts w:ascii="Times New Roman" w:hAnsi="Times New Roman" w:cs="Times New Roman"/>
          <w:sz w:val="28"/>
          <w:szCs w:val="28"/>
          <w:lang w:val="uk-UA"/>
        </w:rPr>
        <w:t xml:space="preserve"> гідрохлорідом</w:t>
      </w:r>
      <w:r w:rsidR="00DE223D" w:rsidRPr="007315C7">
        <w:rPr>
          <w:rFonts w:ascii="Times New Roman" w:hAnsi="Times New Roman" w:cs="Times New Roman"/>
          <w:sz w:val="28"/>
          <w:szCs w:val="28"/>
          <w:lang w:val="uk-UA"/>
        </w:rPr>
        <w:t xml:space="preserve"> потреба в фентанілі зменшувалася до (2,7 ± 1,1) мкг/кг/добу, а пікова концентрація кортизолу в крові – до (8,4 ± 1,3) мкг/дл. На фоні методики ТАР-блоку потреба у фентанілі становила (2,3 ± 0,9) мкг/кг/добу, а максимальний вміст кортизолу в крові сягнув лише (7,2 ± 1,2) мкг/дл. </w:t>
      </w:r>
    </w:p>
    <w:p w:rsidR="00DE223D" w:rsidRPr="007315C7" w:rsidRDefault="00DE223D" w:rsidP="00DE223D">
      <w:pPr>
        <w:spacing w:after="0" w:line="240" w:lineRule="auto"/>
        <w:jc w:val="both"/>
        <w:rPr>
          <w:rFonts w:ascii="Times New Roman" w:hAnsi="Times New Roman" w:cs="Times New Roman"/>
          <w:sz w:val="28"/>
          <w:szCs w:val="28"/>
          <w:lang w:val="uk-UA"/>
        </w:rPr>
      </w:pPr>
    </w:p>
    <w:p w:rsidR="00DE223D" w:rsidRPr="007315C7" w:rsidRDefault="008A1C59" w:rsidP="00DE223D">
      <w:pPr>
        <w:spacing w:after="0" w:line="240" w:lineRule="auto"/>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1</w:t>
      </w:r>
      <w:r w:rsidR="00735389" w:rsidRPr="007315C7">
        <w:rPr>
          <w:rFonts w:ascii="Times New Roman" w:hAnsi="Times New Roman" w:cs="Times New Roman"/>
          <w:sz w:val="28"/>
          <w:szCs w:val="28"/>
          <w:lang w:val="uk-UA"/>
        </w:rPr>
        <w:t>1</w:t>
      </w:r>
      <w:r w:rsidR="00DE223D" w:rsidRPr="007315C7">
        <w:rPr>
          <w:rFonts w:ascii="Times New Roman" w:hAnsi="Times New Roman" w:cs="Times New Roman"/>
          <w:sz w:val="28"/>
          <w:szCs w:val="28"/>
          <w:lang w:val="uk-UA"/>
        </w:rPr>
        <w:t>. Напруженість стресу</w:t>
      </w:r>
      <w:r w:rsidR="0015357B" w:rsidRPr="007315C7">
        <w:rPr>
          <w:rFonts w:ascii="Times New Roman" w:hAnsi="Times New Roman" w:cs="Times New Roman"/>
          <w:sz w:val="28"/>
          <w:szCs w:val="28"/>
          <w:lang w:val="uk-UA"/>
        </w:rPr>
        <w:t xml:space="preserve"> у хворих</w:t>
      </w:r>
      <w:r w:rsidR="00DE223D" w:rsidRPr="007315C7">
        <w:rPr>
          <w:rFonts w:ascii="Times New Roman" w:hAnsi="Times New Roman" w:cs="Times New Roman"/>
          <w:sz w:val="28"/>
          <w:szCs w:val="28"/>
          <w:lang w:val="uk-UA"/>
        </w:rPr>
        <w:t xml:space="preserve">, що визначалася за частотою серцевих скорочень була найбільшою в хворих, яких знеболювали виключно фентанілом. Додавання до знеболювання як кетаміну, так методів регіонарного знеболювання сприяло зменшенню напруження стресових механізмів. Індекс резистентності брижових артерій при ультразвуковому дослідженні становив в умовах знеболювання фентанілом (0,98 ± 0,02), тоді як при додаванні кетаміну зменшувався до (0,74 ± 0,04), а в умовах епідурального знеболювання та ТАР-блоку сягав лише (0,64 ± 0,02) та (0,62 ± 0,04), що достовірно менше, ніж в групі фентанілу (р&lt;0,05). </w:t>
      </w:r>
    </w:p>
    <w:p w:rsidR="00DE223D" w:rsidRPr="007315C7" w:rsidRDefault="00DE223D" w:rsidP="00DE223D">
      <w:pPr>
        <w:spacing w:after="0" w:line="240" w:lineRule="auto"/>
        <w:jc w:val="both"/>
        <w:rPr>
          <w:rFonts w:ascii="Times New Roman" w:hAnsi="Times New Roman" w:cs="Times New Roman"/>
          <w:sz w:val="28"/>
          <w:szCs w:val="28"/>
          <w:lang w:val="uk-UA"/>
        </w:rPr>
      </w:pPr>
    </w:p>
    <w:p w:rsidR="00DE223D" w:rsidRPr="007315C7" w:rsidRDefault="008A1C59" w:rsidP="00DE223D">
      <w:pPr>
        <w:spacing w:after="0" w:line="240" w:lineRule="auto"/>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lastRenderedPageBreak/>
        <w:t>1</w:t>
      </w:r>
      <w:r w:rsidR="00735389" w:rsidRPr="007315C7">
        <w:rPr>
          <w:rFonts w:ascii="Times New Roman" w:hAnsi="Times New Roman" w:cs="Times New Roman"/>
          <w:sz w:val="28"/>
          <w:szCs w:val="28"/>
          <w:lang w:val="uk-UA"/>
        </w:rPr>
        <w:t>2</w:t>
      </w:r>
      <w:r w:rsidR="00DE223D" w:rsidRPr="007315C7">
        <w:rPr>
          <w:rFonts w:ascii="Times New Roman" w:hAnsi="Times New Roman" w:cs="Times New Roman"/>
          <w:sz w:val="28"/>
          <w:szCs w:val="28"/>
          <w:lang w:val="uk-UA"/>
        </w:rPr>
        <w:t xml:space="preserve">. </w:t>
      </w:r>
      <w:r w:rsidR="0015357B" w:rsidRPr="007315C7">
        <w:rPr>
          <w:rFonts w:ascii="Times New Roman" w:hAnsi="Times New Roman" w:cs="Times New Roman"/>
          <w:sz w:val="28"/>
          <w:szCs w:val="28"/>
          <w:lang w:val="uk-UA"/>
        </w:rPr>
        <w:t>У пацієнтів п</w:t>
      </w:r>
      <w:r w:rsidR="00DE223D" w:rsidRPr="007315C7">
        <w:rPr>
          <w:rFonts w:ascii="Times New Roman" w:hAnsi="Times New Roman" w:cs="Times New Roman"/>
          <w:sz w:val="28"/>
          <w:szCs w:val="28"/>
          <w:lang w:val="uk-UA"/>
        </w:rPr>
        <w:t>ри знеболюванні виключно фентанілом спостерігалося зростання внутрішньочеревного тиску до величин, що притаманні першому ступеню внутрішньочеревної гіпертензії – (15,0±1,8) мм рт.ст. В умовах всіх методів мультимодального знеболення величина внутрішньочеревного тиску була достовірно меншою та відповідала його нормальним показникам. Разом із зростанням внутрішньочеревного тиску при знеболенні фентанілом відбувалося зменшення величини абдомінального перфузійного тиску, який дорівнював (52,4±6,0) мм рт. ст. В умовах мультимодального знеболювання абдомінальний перфузійний тиск при всіх його схемах достовірно зростав (р&lt;0,05) та становив: при використанні кетаміну (68,3±5,4) мм рт. ст., на фоні епідуральної аналгезії (69,5±2,8) мм рт ст., а в умовах ТАР-блоку (74,4±2,4) мм рт. ст. При мультимодальному знеболенні, на відміну від групи фентанілу, констатоване достовірне зростання показників дихального комплайнсу та зменшення дихального імпедансу.</w:t>
      </w:r>
    </w:p>
    <w:p w:rsidR="00DE223D" w:rsidRPr="007315C7" w:rsidRDefault="00DE223D" w:rsidP="00DE223D">
      <w:pPr>
        <w:spacing w:after="0" w:line="240" w:lineRule="auto"/>
        <w:jc w:val="both"/>
        <w:rPr>
          <w:rFonts w:ascii="Times New Roman" w:hAnsi="Times New Roman" w:cs="Times New Roman"/>
          <w:sz w:val="28"/>
          <w:szCs w:val="28"/>
          <w:lang w:val="uk-UA"/>
        </w:rPr>
      </w:pPr>
    </w:p>
    <w:p w:rsidR="00DE223D" w:rsidRPr="007315C7" w:rsidRDefault="00DE223D" w:rsidP="00DE223D">
      <w:pPr>
        <w:spacing w:after="0" w:line="240" w:lineRule="auto"/>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1</w:t>
      </w:r>
      <w:r w:rsidR="00735389" w:rsidRPr="007315C7">
        <w:rPr>
          <w:rFonts w:ascii="Times New Roman" w:hAnsi="Times New Roman" w:cs="Times New Roman"/>
          <w:sz w:val="28"/>
          <w:szCs w:val="28"/>
          <w:lang w:val="uk-UA"/>
        </w:rPr>
        <w:t>3</w:t>
      </w:r>
      <w:r w:rsidRPr="007315C7">
        <w:rPr>
          <w:rFonts w:ascii="Times New Roman" w:hAnsi="Times New Roman" w:cs="Times New Roman"/>
          <w:sz w:val="28"/>
          <w:szCs w:val="28"/>
          <w:lang w:val="uk-UA"/>
        </w:rPr>
        <w:t xml:space="preserve">. На основі результатів експериментального та клінічного дослідження з урахуванням даних про антифлогогенну, антистресорну та аналгетичну активність заходів протибольового анестезіологічного забезпечення </w:t>
      </w:r>
      <w:r w:rsidR="00E73951" w:rsidRPr="007315C7">
        <w:rPr>
          <w:rFonts w:ascii="Times New Roman" w:hAnsi="Times New Roman" w:cs="Times New Roman"/>
          <w:sz w:val="28"/>
          <w:szCs w:val="28"/>
          <w:lang w:val="uk-UA"/>
        </w:rPr>
        <w:t>розроблена стратегія мультимодальної</w:t>
      </w:r>
      <w:r w:rsidRPr="007315C7">
        <w:rPr>
          <w:rFonts w:ascii="Times New Roman" w:hAnsi="Times New Roman" w:cs="Times New Roman"/>
          <w:sz w:val="28"/>
          <w:szCs w:val="28"/>
          <w:lang w:val="uk-UA"/>
        </w:rPr>
        <w:t xml:space="preserve"> аналгезії з активним використанням в їх складі регіонарних методів знеболювання місцевими анестетиками. А саме, при проведенні хірургічних втручань на органах черевної порожнини і позачеревного простору, а також при проведенні операцій на нижніх кінцівках доцільно активно використовувати  методику тривалого епідурального знеболювання бупівакаїном</w:t>
      </w:r>
      <w:r w:rsidR="00C634B1" w:rsidRPr="007315C7">
        <w:rPr>
          <w:rFonts w:ascii="Times New Roman" w:hAnsi="Times New Roman" w:cs="Times New Roman"/>
          <w:sz w:val="28"/>
          <w:szCs w:val="28"/>
          <w:lang w:val="uk-UA"/>
        </w:rPr>
        <w:t xml:space="preserve"> гідрохлорідом</w:t>
      </w:r>
      <w:r w:rsidRPr="007315C7">
        <w:rPr>
          <w:rFonts w:ascii="Times New Roman" w:hAnsi="Times New Roman" w:cs="Times New Roman"/>
          <w:sz w:val="28"/>
          <w:szCs w:val="28"/>
          <w:lang w:val="uk-UA"/>
        </w:rPr>
        <w:t xml:space="preserve"> або тривале забезпечення поперечного площинного блоку за допомогою бупівакаїну</w:t>
      </w:r>
      <w:r w:rsidR="004E7381" w:rsidRPr="007315C7">
        <w:rPr>
          <w:rFonts w:ascii="Times New Roman" w:hAnsi="Times New Roman" w:cs="Times New Roman"/>
          <w:sz w:val="28"/>
          <w:szCs w:val="28"/>
          <w:lang w:val="uk-UA"/>
        </w:rPr>
        <w:t xml:space="preserve"> гідрохлоріду</w:t>
      </w:r>
      <w:r w:rsidRPr="007315C7">
        <w:rPr>
          <w:rFonts w:ascii="Times New Roman" w:hAnsi="Times New Roman" w:cs="Times New Roman"/>
          <w:sz w:val="28"/>
          <w:szCs w:val="28"/>
          <w:lang w:val="uk-UA"/>
        </w:rPr>
        <w:t xml:space="preserve">. </w:t>
      </w:r>
    </w:p>
    <w:p w:rsidR="00155A15" w:rsidRPr="007315C7" w:rsidRDefault="00155A15" w:rsidP="00E015E8">
      <w:pPr>
        <w:spacing w:after="0" w:line="240" w:lineRule="auto"/>
        <w:jc w:val="center"/>
        <w:rPr>
          <w:rFonts w:ascii="Times New Roman" w:hAnsi="Times New Roman" w:cs="Times New Roman"/>
          <w:b/>
          <w:sz w:val="28"/>
          <w:szCs w:val="28"/>
          <w:lang w:val="uk-UA"/>
        </w:rPr>
      </w:pPr>
    </w:p>
    <w:p w:rsidR="00E015E8" w:rsidRPr="007315C7" w:rsidRDefault="00E015E8" w:rsidP="00E015E8">
      <w:pPr>
        <w:spacing w:after="0" w:line="240" w:lineRule="auto"/>
        <w:jc w:val="center"/>
        <w:rPr>
          <w:rFonts w:ascii="Times New Roman" w:hAnsi="Times New Roman" w:cs="Times New Roman"/>
          <w:b/>
          <w:sz w:val="28"/>
          <w:szCs w:val="28"/>
          <w:lang w:val="uk-UA"/>
        </w:rPr>
      </w:pPr>
      <w:r w:rsidRPr="007315C7">
        <w:rPr>
          <w:rFonts w:ascii="Times New Roman" w:hAnsi="Times New Roman" w:cs="Times New Roman"/>
          <w:b/>
          <w:sz w:val="28"/>
          <w:szCs w:val="28"/>
          <w:lang w:val="uk-UA"/>
        </w:rPr>
        <w:t>ПРАКТИЧНІ РЕКОМЕНДАЦІЇ</w:t>
      </w:r>
    </w:p>
    <w:p w:rsidR="007F3EBC" w:rsidRPr="007315C7" w:rsidRDefault="007F3EBC" w:rsidP="00E555F8">
      <w:pPr>
        <w:numPr>
          <w:ilvl w:val="0"/>
          <w:numId w:val="2"/>
        </w:numPr>
        <w:spacing w:after="0" w:line="240" w:lineRule="auto"/>
        <w:ind w:left="0" w:firstLine="0"/>
        <w:jc w:val="both"/>
        <w:rPr>
          <w:rFonts w:ascii="Times New Roman" w:eastAsia="Times New Roman" w:hAnsi="Times New Roman" w:cs="Times New Roman"/>
          <w:sz w:val="28"/>
          <w:szCs w:val="28"/>
          <w:lang w:val="uk-UA"/>
        </w:rPr>
      </w:pPr>
      <w:r w:rsidRPr="007315C7">
        <w:rPr>
          <w:rFonts w:ascii="Times New Roman" w:eastAsia="Times New Roman" w:hAnsi="Times New Roman" w:cs="Times New Roman"/>
          <w:sz w:val="28"/>
          <w:szCs w:val="28"/>
          <w:lang w:val="uk-UA"/>
        </w:rPr>
        <w:t>Під час проведення анестезіологічного забезпечення у дітей</w:t>
      </w:r>
      <w:r w:rsidR="008449C6" w:rsidRPr="007315C7">
        <w:rPr>
          <w:rFonts w:ascii="Times New Roman" w:eastAsia="Times New Roman" w:hAnsi="Times New Roman" w:cs="Times New Roman"/>
          <w:sz w:val="28"/>
          <w:szCs w:val="28"/>
          <w:lang w:val="uk-UA"/>
        </w:rPr>
        <w:t xml:space="preserve"> прооперованих з приводу пухлин</w:t>
      </w:r>
      <w:r w:rsidRPr="007315C7">
        <w:rPr>
          <w:rFonts w:ascii="Times New Roman" w:eastAsia="Times New Roman" w:hAnsi="Times New Roman" w:cs="Times New Roman"/>
          <w:sz w:val="28"/>
          <w:szCs w:val="28"/>
          <w:lang w:val="uk-UA"/>
        </w:rPr>
        <w:t xml:space="preserve"> </w:t>
      </w:r>
      <w:r w:rsidR="008449C6" w:rsidRPr="007315C7">
        <w:rPr>
          <w:rFonts w:ascii="Times New Roman" w:eastAsia="Times New Roman" w:hAnsi="Times New Roman" w:cs="Times New Roman"/>
          <w:sz w:val="28"/>
          <w:szCs w:val="28"/>
          <w:lang w:val="uk-UA"/>
        </w:rPr>
        <w:t xml:space="preserve">в післяопераційному періоді </w:t>
      </w:r>
      <w:r w:rsidR="002343AC" w:rsidRPr="007315C7">
        <w:rPr>
          <w:rFonts w:ascii="Times New Roman" w:eastAsia="Times New Roman" w:hAnsi="Times New Roman" w:cs="Times New Roman"/>
          <w:sz w:val="28"/>
          <w:szCs w:val="28"/>
          <w:lang w:val="uk-UA"/>
        </w:rPr>
        <w:t xml:space="preserve">рекомендовано </w:t>
      </w:r>
      <w:r w:rsidR="008449C6" w:rsidRPr="007315C7">
        <w:rPr>
          <w:rFonts w:ascii="Times New Roman" w:eastAsia="Times New Roman" w:hAnsi="Times New Roman" w:cs="Times New Roman"/>
          <w:sz w:val="28"/>
          <w:szCs w:val="28"/>
          <w:lang w:val="uk-UA"/>
        </w:rPr>
        <w:t>застосовувати методи регіонарної та нейроаксилярної аналгезії, що дозволит</w:t>
      </w:r>
      <w:r w:rsidR="008D412F" w:rsidRPr="007315C7">
        <w:rPr>
          <w:rFonts w:ascii="Times New Roman" w:eastAsia="Times New Roman" w:hAnsi="Times New Roman" w:cs="Times New Roman"/>
          <w:sz w:val="28"/>
          <w:szCs w:val="28"/>
          <w:lang w:val="uk-UA"/>
        </w:rPr>
        <w:t>ь</w:t>
      </w:r>
      <w:r w:rsidR="008449C6" w:rsidRPr="007315C7">
        <w:rPr>
          <w:rFonts w:ascii="Times New Roman" w:eastAsia="Times New Roman" w:hAnsi="Times New Roman" w:cs="Times New Roman"/>
          <w:sz w:val="28"/>
          <w:szCs w:val="28"/>
          <w:lang w:val="uk-UA"/>
        </w:rPr>
        <w:t xml:space="preserve"> зменшити  використання </w:t>
      </w:r>
      <w:r w:rsidRPr="007315C7">
        <w:rPr>
          <w:rFonts w:ascii="Times New Roman" w:eastAsia="Times New Roman" w:hAnsi="Times New Roman" w:cs="Times New Roman"/>
          <w:sz w:val="28"/>
          <w:szCs w:val="28"/>
          <w:lang w:val="uk-UA"/>
        </w:rPr>
        <w:t xml:space="preserve"> опіоїдних анальгетиків, призначання  яких  може  призвести  до недостатності знеболювання, недосконалого упередження тяжкості перебігу операційного та післяопераційного стресу та усунення посттравматичної запальної реакції, що має негативно впливати на відновлення хворих після хірургічного втручання. </w:t>
      </w:r>
    </w:p>
    <w:p w:rsidR="007F3EBC" w:rsidRPr="007315C7" w:rsidRDefault="007F3EBC" w:rsidP="007F3EBC">
      <w:pPr>
        <w:pStyle w:val="a7"/>
        <w:numPr>
          <w:ilvl w:val="0"/>
          <w:numId w:val="2"/>
        </w:numPr>
        <w:spacing w:after="0" w:line="240" w:lineRule="auto"/>
        <w:ind w:left="0" w:firstLine="0"/>
        <w:jc w:val="both"/>
        <w:rPr>
          <w:rFonts w:ascii="Times New Roman" w:hAnsi="Times New Roman" w:cs="Times New Roman"/>
          <w:sz w:val="28"/>
          <w:szCs w:val="28"/>
        </w:rPr>
      </w:pPr>
      <w:r w:rsidRPr="007315C7">
        <w:rPr>
          <w:rFonts w:ascii="Times New Roman" w:eastAsia="Times New Roman" w:hAnsi="Times New Roman" w:cs="Times New Roman"/>
          <w:sz w:val="28"/>
          <w:szCs w:val="28"/>
        </w:rPr>
        <w:t>Для зменшення проявів синдрому гіпералгезії, нормалізації вмісту в крові кортизолу, глюкози та толл-подібних рецепторів 4-го типу, покращення гемодинаміки через зменшення тахікардії та діастолічного артеріального тиску без зниження показників ударного об’єму серця та хвилинного об’єму кровообігу, зменшення тонусу резистивних артеріальних брижових судин із попередженням зростання внутрішньочеревного тиску та збільшенням величини абдомінального перфузійного тиску та для зростання величини показників дихального комплайнсу та зниження імпедансу дихальних шляхів для післяопераційного знеболення</w:t>
      </w:r>
      <w:r w:rsidR="002343AC" w:rsidRPr="007315C7">
        <w:rPr>
          <w:rFonts w:ascii="Times New Roman" w:eastAsia="Times New Roman" w:hAnsi="Times New Roman" w:cs="Times New Roman"/>
          <w:sz w:val="28"/>
          <w:szCs w:val="28"/>
        </w:rPr>
        <w:t xml:space="preserve"> рекомендовано </w:t>
      </w:r>
      <w:r w:rsidRPr="007315C7">
        <w:rPr>
          <w:rFonts w:ascii="Times New Roman" w:eastAsia="Times New Roman" w:hAnsi="Times New Roman" w:cs="Times New Roman"/>
          <w:sz w:val="28"/>
          <w:szCs w:val="28"/>
        </w:rPr>
        <w:t>застосовувати методи регіонарної та нейроаксилярної аналгезії в залежності від сили знеболюючого ефекта та протизапального ефекту а саме: ТАР-блок бупівакаїном</w:t>
      </w:r>
      <w:r w:rsidR="00572704" w:rsidRPr="007315C7">
        <w:rPr>
          <w:rFonts w:ascii="Times New Roman" w:eastAsia="Times New Roman" w:hAnsi="Times New Roman" w:cs="Times New Roman"/>
          <w:sz w:val="28"/>
          <w:szCs w:val="28"/>
        </w:rPr>
        <w:t xml:space="preserve"> </w:t>
      </w:r>
      <w:r w:rsidR="00572704" w:rsidRPr="007315C7">
        <w:rPr>
          <w:rFonts w:ascii="Times New Roman" w:eastAsia="Times New Roman" w:hAnsi="Times New Roman" w:cs="Times New Roman"/>
          <w:sz w:val="28"/>
          <w:szCs w:val="28"/>
        </w:rPr>
        <w:lastRenderedPageBreak/>
        <w:t>гідрохлорідом</w:t>
      </w:r>
      <w:r w:rsidRPr="007315C7">
        <w:rPr>
          <w:rFonts w:ascii="Times New Roman" w:eastAsia="Times New Roman" w:hAnsi="Times New Roman" w:cs="Times New Roman"/>
          <w:sz w:val="28"/>
          <w:szCs w:val="28"/>
        </w:rPr>
        <w:t xml:space="preserve"> &gt; епідуральна аналгезія бупівакаїном </w:t>
      </w:r>
      <w:r w:rsidR="00572704" w:rsidRPr="007315C7">
        <w:rPr>
          <w:rFonts w:ascii="Times New Roman" w:eastAsia="Times New Roman" w:hAnsi="Times New Roman" w:cs="Times New Roman"/>
          <w:sz w:val="28"/>
          <w:szCs w:val="28"/>
        </w:rPr>
        <w:t xml:space="preserve">гідрохлорідом </w:t>
      </w:r>
      <w:r w:rsidRPr="007315C7">
        <w:rPr>
          <w:rFonts w:ascii="Times New Roman" w:eastAsia="Times New Roman" w:hAnsi="Times New Roman" w:cs="Times New Roman"/>
          <w:sz w:val="28"/>
          <w:szCs w:val="28"/>
        </w:rPr>
        <w:t>&gt; субнаркотичні дози кетаміну, що має бути пояснене різною потужністю їх протизапальної дії.</w:t>
      </w:r>
    </w:p>
    <w:p w:rsidR="00E015E8" w:rsidRPr="007315C7" w:rsidRDefault="007F3EBC" w:rsidP="007F3EBC">
      <w:pPr>
        <w:pStyle w:val="a7"/>
        <w:numPr>
          <w:ilvl w:val="0"/>
          <w:numId w:val="2"/>
        </w:numPr>
        <w:spacing w:after="0" w:line="240" w:lineRule="auto"/>
        <w:ind w:left="0" w:firstLine="0"/>
        <w:jc w:val="both"/>
        <w:rPr>
          <w:rFonts w:ascii="Times New Roman" w:hAnsi="Times New Roman" w:cs="Times New Roman"/>
          <w:sz w:val="28"/>
          <w:szCs w:val="28"/>
        </w:rPr>
      </w:pPr>
      <w:r w:rsidRPr="007315C7">
        <w:rPr>
          <w:rFonts w:ascii="Times New Roman" w:eastAsia="Times New Roman" w:hAnsi="Times New Roman" w:cs="Times New Roman"/>
          <w:sz w:val="28"/>
          <w:szCs w:val="28"/>
        </w:rPr>
        <w:t xml:space="preserve">При виборі методу аналгезії при проведенні періопераційного знеболення у хворих, які піддаються хірургічним втручанням на органах черевної порожнини, </w:t>
      </w:r>
      <w:r w:rsidR="002343AC" w:rsidRPr="007315C7">
        <w:rPr>
          <w:rFonts w:ascii="Times New Roman" w:eastAsia="Times New Roman" w:hAnsi="Times New Roman" w:cs="Times New Roman"/>
          <w:sz w:val="28"/>
          <w:szCs w:val="28"/>
        </w:rPr>
        <w:t xml:space="preserve">рекомендовано </w:t>
      </w:r>
      <w:r w:rsidRPr="007315C7">
        <w:rPr>
          <w:rFonts w:ascii="Times New Roman" w:eastAsia="Times New Roman" w:hAnsi="Times New Roman" w:cs="Times New Roman"/>
          <w:sz w:val="28"/>
          <w:szCs w:val="28"/>
        </w:rPr>
        <w:t>перевагу надати простішому у виконанні методу знеболення, а саме – методу комбінованого ТАР-блоку локальним анестетиком у зв’язку з високою клінічною ефективністю та простотою виконання порівняно з методом епідуральної аналгезії. Також метод комбінованого знеболювання з утворенням ТАР-блоку є більш безпечним порівняно з аналгезію епідуральним методом.</w:t>
      </w:r>
    </w:p>
    <w:p w:rsidR="007F3EBC" w:rsidRPr="007315C7" w:rsidRDefault="007F3EBC" w:rsidP="00E015E8">
      <w:pPr>
        <w:spacing w:after="0" w:line="240" w:lineRule="auto"/>
        <w:jc w:val="center"/>
        <w:rPr>
          <w:rFonts w:ascii="Times New Roman" w:hAnsi="Times New Roman" w:cs="Times New Roman"/>
          <w:b/>
          <w:sz w:val="28"/>
          <w:szCs w:val="28"/>
          <w:lang w:val="uk-UA"/>
        </w:rPr>
      </w:pPr>
    </w:p>
    <w:p w:rsidR="001534F0" w:rsidRPr="007315C7" w:rsidRDefault="001534F0" w:rsidP="00E015E8">
      <w:pPr>
        <w:spacing w:after="0" w:line="240" w:lineRule="auto"/>
        <w:jc w:val="center"/>
        <w:rPr>
          <w:rFonts w:ascii="Times New Roman" w:hAnsi="Times New Roman" w:cs="Times New Roman"/>
          <w:b/>
          <w:sz w:val="28"/>
          <w:szCs w:val="28"/>
          <w:lang w:val="uk-UA"/>
        </w:rPr>
      </w:pPr>
      <w:r w:rsidRPr="007315C7">
        <w:rPr>
          <w:rFonts w:ascii="Times New Roman" w:hAnsi="Times New Roman" w:cs="Times New Roman"/>
          <w:b/>
          <w:sz w:val="28"/>
          <w:szCs w:val="28"/>
          <w:lang w:val="uk-UA"/>
        </w:rPr>
        <w:t>СПИСОК ПРАЦЬ, ОПУБЛІКОВАНИХ ЗА ТЕМОЮ ДИСЕРТАЦІЇ</w:t>
      </w:r>
    </w:p>
    <w:p w:rsidR="00BB0B42" w:rsidRPr="007315C7" w:rsidRDefault="00BB0B42" w:rsidP="00E015E8">
      <w:pPr>
        <w:spacing w:after="0" w:line="240" w:lineRule="auto"/>
        <w:jc w:val="center"/>
        <w:rPr>
          <w:rFonts w:ascii="Times New Roman" w:hAnsi="Times New Roman" w:cs="Times New Roman"/>
          <w:b/>
          <w:sz w:val="28"/>
          <w:szCs w:val="28"/>
          <w:lang w:val="uk-UA"/>
        </w:rPr>
      </w:pPr>
    </w:p>
    <w:p w:rsidR="001534F0" w:rsidRPr="007315C7" w:rsidRDefault="001534F0" w:rsidP="00E015E8">
      <w:pPr>
        <w:pStyle w:val="a7"/>
        <w:numPr>
          <w:ilvl w:val="0"/>
          <w:numId w:val="1"/>
        </w:numPr>
        <w:spacing w:after="0" w:line="240" w:lineRule="auto"/>
        <w:ind w:left="0" w:firstLine="0"/>
        <w:jc w:val="both"/>
        <w:rPr>
          <w:rFonts w:ascii="Times New Roman" w:hAnsi="Times New Roman" w:cs="Times New Roman"/>
          <w:sz w:val="28"/>
          <w:szCs w:val="28"/>
        </w:rPr>
      </w:pPr>
      <w:r w:rsidRPr="007315C7">
        <w:rPr>
          <w:rFonts w:ascii="Times New Roman" w:hAnsi="Times New Roman" w:cs="Times New Roman"/>
          <w:sz w:val="28"/>
          <w:szCs w:val="28"/>
        </w:rPr>
        <w:t>Дмитрієв Д. В. Обґрунтування використання комбінованої спі</w:t>
      </w:r>
      <w:r w:rsidRPr="007315C7">
        <w:rPr>
          <w:rFonts w:ascii="Times New Roman" w:hAnsi="Times New Roman" w:cs="Times New Roman"/>
          <w:sz w:val="28"/>
          <w:szCs w:val="28"/>
          <w:lang w:bidi="gu-IN"/>
        </w:rPr>
        <w:t>н</w:t>
      </w:r>
      <w:r w:rsidRPr="007315C7">
        <w:rPr>
          <w:rFonts w:ascii="Times New Roman" w:hAnsi="Times New Roman" w:cs="Times New Roman"/>
          <w:sz w:val="28"/>
          <w:szCs w:val="28"/>
        </w:rPr>
        <w:t>ально-епідуральної анестезії для знеболення при оперативних втручаннях з приводу пухлин черевної порожнини у дітей /</w:t>
      </w:r>
      <w:r w:rsidRPr="007315C7">
        <w:rPr>
          <w:rFonts w:ascii="Times New Roman" w:hAnsi="Times New Roman" w:cs="Times New Roman"/>
          <w:bCs/>
          <w:kern w:val="36"/>
          <w:sz w:val="28"/>
          <w:szCs w:val="28"/>
        </w:rPr>
        <w:t>Д</w:t>
      </w:r>
      <w:r w:rsidRPr="007315C7">
        <w:rPr>
          <w:rFonts w:ascii="Times New Roman" w:hAnsi="Times New Roman" w:cs="Times New Roman"/>
          <w:color w:val="000000"/>
          <w:sz w:val="28"/>
          <w:szCs w:val="28"/>
        </w:rPr>
        <w:t>.</w:t>
      </w:r>
      <w:r w:rsidRPr="007315C7">
        <w:rPr>
          <w:rFonts w:ascii="Times New Roman" w:hAnsi="Times New Roman" w:cs="Times New Roman"/>
          <w:bCs/>
          <w:kern w:val="36"/>
          <w:sz w:val="28"/>
          <w:szCs w:val="28"/>
        </w:rPr>
        <w:t> В</w:t>
      </w:r>
      <w:r w:rsidRPr="007315C7">
        <w:rPr>
          <w:rFonts w:ascii="Times New Roman" w:hAnsi="Times New Roman" w:cs="Times New Roman"/>
          <w:color w:val="000000"/>
          <w:sz w:val="28"/>
          <w:szCs w:val="28"/>
        </w:rPr>
        <w:t xml:space="preserve">. Дмитрієв </w:t>
      </w:r>
      <w:r w:rsidRPr="007315C7">
        <w:rPr>
          <w:rFonts w:ascii="Times New Roman" w:hAnsi="Times New Roman" w:cs="Times New Roman"/>
          <w:sz w:val="28"/>
          <w:szCs w:val="28"/>
        </w:rPr>
        <w:t xml:space="preserve">// Клінічна онкологія. – 2014. – № 1 (13). – С. 60–62. </w:t>
      </w:r>
    </w:p>
    <w:p w:rsidR="001534F0" w:rsidRPr="007315C7" w:rsidRDefault="001534F0" w:rsidP="00E015E8">
      <w:pPr>
        <w:pStyle w:val="a7"/>
        <w:numPr>
          <w:ilvl w:val="0"/>
          <w:numId w:val="1"/>
        </w:numPr>
        <w:spacing w:after="0" w:line="240" w:lineRule="auto"/>
        <w:ind w:left="0" w:firstLine="0"/>
        <w:jc w:val="both"/>
        <w:rPr>
          <w:rFonts w:ascii="Times New Roman" w:hAnsi="Times New Roman" w:cs="Times New Roman"/>
          <w:sz w:val="28"/>
          <w:szCs w:val="28"/>
        </w:rPr>
      </w:pPr>
      <w:r w:rsidRPr="007315C7">
        <w:rPr>
          <w:rFonts w:ascii="Times New Roman" w:hAnsi="Times New Roman" w:cs="Times New Roman"/>
          <w:sz w:val="28"/>
          <w:szCs w:val="28"/>
        </w:rPr>
        <w:t>Дмитрієв Д. В. Спосіб визначення площі зони гіпералгезії в ранній післяопераційний період у дітей, прооперованих з приводу пухлин черевної порожнини /</w:t>
      </w:r>
      <w:r w:rsidRPr="007315C7">
        <w:rPr>
          <w:rFonts w:ascii="Times New Roman" w:hAnsi="Times New Roman" w:cs="Times New Roman"/>
          <w:bCs/>
          <w:kern w:val="36"/>
          <w:sz w:val="28"/>
          <w:szCs w:val="28"/>
        </w:rPr>
        <w:t>Д В. Дмитрієв</w:t>
      </w:r>
      <w:r w:rsidRPr="007315C7">
        <w:rPr>
          <w:rFonts w:ascii="Times New Roman" w:hAnsi="Times New Roman" w:cs="Times New Roman"/>
          <w:sz w:val="28"/>
          <w:szCs w:val="28"/>
        </w:rPr>
        <w:t>// Клінічна онкологія.–2015.–№ 1 (17).– С.35–38.</w:t>
      </w:r>
    </w:p>
    <w:p w:rsidR="001534F0" w:rsidRPr="007315C7" w:rsidRDefault="001534F0" w:rsidP="00E015E8">
      <w:pPr>
        <w:pStyle w:val="a7"/>
        <w:numPr>
          <w:ilvl w:val="0"/>
          <w:numId w:val="1"/>
        </w:numPr>
        <w:spacing w:after="0" w:line="240" w:lineRule="auto"/>
        <w:ind w:left="0" w:firstLine="0"/>
        <w:jc w:val="both"/>
        <w:rPr>
          <w:rFonts w:ascii="Times New Roman" w:hAnsi="Times New Roman" w:cs="Times New Roman"/>
          <w:sz w:val="28"/>
          <w:szCs w:val="28"/>
        </w:rPr>
      </w:pPr>
      <w:r w:rsidRPr="007315C7">
        <w:rPr>
          <w:rFonts w:ascii="Times New Roman" w:hAnsi="Times New Roman" w:cs="Times New Roman"/>
          <w:sz w:val="28"/>
          <w:szCs w:val="28"/>
        </w:rPr>
        <w:t xml:space="preserve">Дмитрієв Д. В. Обґрунтування використання постійної епідуральної інфузії бупівакаїну для знеболення в ранньому післяопераційному періоді в дітей/ </w:t>
      </w:r>
      <w:r w:rsidRPr="007315C7">
        <w:rPr>
          <w:rFonts w:ascii="Times New Roman" w:hAnsi="Times New Roman" w:cs="Times New Roman"/>
          <w:bCs/>
          <w:kern w:val="36"/>
          <w:sz w:val="28"/>
          <w:szCs w:val="28"/>
        </w:rPr>
        <w:t>Д. В. Дмитрієв</w:t>
      </w:r>
      <w:r w:rsidRPr="007315C7">
        <w:rPr>
          <w:rFonts w:ascii="Times New Roman" w:hAnsi="Times New Roman" w:cs="Times New Roman"/>
          <w:sz w:val="28"/>
          <w:szCs w:val="28"/>
        </w:rPr>
        <w:t xml:space="preserve">// Медицина невідкладних станів. – 2014. – № 5 (60). – С. 77–81. </w:t>
      </w:r>
    </w:p>
    <w:p w:rsidR="001534F0" w:rsidRPr="007315C7" w:rsidRDefault="001534F0" w:rsidP="00E015E8">
      <w:pPr>
        <w:pStyle w:val="a7"/>
        <w:numPr>
          <w:ilvl w:val="0"/>
          <w:numId w:val="1"/>
        </w:numPr>
        <w:spacing w:after="0" w:line="240" w:lineRule="auto"/>
        <w:ind w:left="0" w:firstLine="0"/>
        <w:jc w:val="both"/>
        <w:rPr>
          <w:rFonts w:ascii="Times New Roman" w:hAnsi="Times New Roman" w:cs="Times New Roman"/>
          <w:sz w:val="28"/>
          <w:szCs w:val="28"/>
        </w:rPr>
      </w:pPr>
      <w:r w:rsidRPr="007315C7">
        <w:rPr>
          <w:rFonts w:ascii="Times New Roman" w:hAnsi="Times New Roman" w:cs="Times New Roman"/>
          <w:sz w:val="28"/>
          <w:szCs w:val="28"/>
        </w:rPr>
        <w:t>Дмитрієв Д. В. Використання пролонгованої епідуральної інфузії бупівакаїну для зменшення проявів інтраабдомінальної гіпертензії, покращення кровотоку в магістральних судинах черевної порожнини та адекватного знеболення в ранньому післяопераційному періоді в дітей з онкопатологією/</w:t>
      </w:r>
      <w:r w:rsidRPr="007315C7">
        <w:rPr>
          <w:rFonts w:ascii="Times New Roman" w:hAnsi="Times New Roman" w:cs="Times New Roman"/>
          <w:bCs/>
          <w:kern w:val="36"/>
          <w:sz w:val="28"/>
          <w:szCs w:val="28"/>
        </w:rPr>
        <w:t>Д. В. Дмитрієв</w:t>
      </w:r>
      <w:r w:rsidRPr="007315C7">
        <w:rPr>
          <w:rFonts w:ascii="Times New Roman" w:hAnsi="Times New Roman" w:cs="Times New Roman"/>
          <w:sz w:val="28"/>
          <w:szCs w:val="28"/>
        </w:rPr>
        <w:t xml:space="preserve">// Медицина невідкладних станів.–2015. – №1 (64). – С.73-77. </w:t>
      </w:r>
    </w:p>
    <w:p w:rsidR="001534F0" w:rsidRPr="007315C7" w:rsidRDefault="001534F0" w:rsidP="00E015E8">
      <w:pPr>
        <w:pStyle w:val="a7"/>
        <w:numPr>
          <w:ilvl w:val="0"/>
          <w:numId w:val="1"/>
        </w:numPr>
        <w:spacing w:after="0" w:line="240" w:lineRule="auto"/>
        <w:ind w:left="0" w:firstLine="0"/>
        <w:jc w:val="both"/>
        <w:rPr>
          <w:rFonts w:ascii="Times New Roman" w:hAnsi="Times New Roman" w:cs="Times New Roman"/>
          <w:sz w:val="28"/>
          <w:szCs w:val="28"/>
        </w:rPr>
      </w:pPr>
      <w:r w:rsidRPr="007315C7">
        <w:rPr>
          <w:rFonts w:ascii="Times New Roman" w:hAnsi="Times New Roman" w:cs="Times New Roman"/>
          <w:sz w:val="28"/>
          <w:szCs w:val="28"/>
        </w:rPr>
        <w:t>Дмитрієв Д. В. Ефективність аналгезії поперечного площинного блоку (</w:t>
      </w:r>
      <w:r w:rsidRPr="007315C7">
        <w:rPr>
          <w:rFonts w:ascii="Times New Roman" w:hAnsi="Times New Roman" w:cs="Times New Roman"/>
          <w:sz w:val="28"/>
          <w:szCs w:val="28"/>
          <w:lang w:val="en-US"/>
        </w:rPr>
        <w:t>TAP</w:t>
      </w:r>
      <w:r w:rsidRPr="007315C7">
        <w:rPr>
          <w:rFonts w:ascii="Times New Roman" w:hAnsi="Times New Roman" w:cs="Times New Roman"/>
          <w:sz w:val="28"/>
          <w:szCs w:val="28"/>
        </w:rPr>
        <w:t xml:space="preserve"> – </w:t>
      </w:r>
      <w:r w:rsidRPr="007315C7">
        <w:rPr>
          <w:rFonts w:ascii="Times New Roman" w:hAnsi="Times New Roman" w:cs="Times New Roman"/>
          <w:sz w:val="28"/>
          <w:szCs w:val="28"/>
          <w:lang w:val="en-US"/>
        </w:rPr>
        <w:t>TransversusAbdominisPlaneBlock</w:t>
      </w:r>
      <w:r w:rsidRPr="007315C7">
        <w:rPr>
          <w:rFonts w:ascii="Times New Roman" w:hAnsi="Times New Roman" w:cs="Times New Roman"/>
          <w:sz w:val="28"/>
          <w:szCs w:val="28"/>
        </w:rPr>
        <w:t>) після абдомінальної хірургії у дітей //</w:t>
      </w:r>
      <w:r w:rsidRPr="007315C7">
        <w:rPr>
          <w:rFonts w:ascii="Times New Roman" w:hAnsi="Times New Roman" w:cs="Times New Roman"/>
          <w:bCs/>
          <w:kern w:val="36"/>
          <w:sz w:val="28"/>
          <w:szCs w:val="28"/>
        </w:rPr>
        <w:t>Д. В. Дмитрієв</w:t>
      </w:r>
      <w:r w:rsidRPr="007315C7">
        <w:rPr>
          <w:rFonts w:ascii="Times New Roman" w:hAnsi="Times New Roman" w:cs="Times New Roman"/>
          <w:sz w:val="28"/>
          <w:szCs w:val="28"/>
        </w:rPr>
        <w:t xml:space="preserve">//Медицина невідкладних станів.–2015.– № 4 (67).– С.45-50. </w:t>
      </w:r>
    </w:p>
    <w:p w:rsidR="001534F0" w:rsidRPr="007315C7" w:rsidRDefault="001534F0" w:rsidP="00E015E8">
      <w:pPr>
        <w:pStyle w:val="a7"/>
        <w:numPr>
          <w:ilvl w:val="0"/>
          <w:numId w:val="1"/>
        </w:numPr>
        <w:spacing w:after="0" w:line="240" w:lineRule="auto"/>
        <w:ind w:left="0" w:firstLine="0"/>
        <w:jc w:val="both"/>
        <w:rPr>
          <w:rFonts w:ascii="Times New Roman" w:hAnsi="Times New Roman" w:cs="Times New Roman"/>
          <w:sz w:val="28"/>
          <w:szCs w:val="28"/>
        </w:rPr>
      </w:pPr>
      <w:r w:rsidRPr="007315C7">
        <w:rPr>
          <w:rFonts w:ascii="Times New Roman" w:hAnsi="Times New Roman" w:cs="Times New Roman"/>
          <w:sz w:val="28"/>
          <w:szCs w:val="28"/>
        </w:rPr>
        <w:t>Дмитрієв Д. В. Використання поперечного площинного блоку (</w:t>
      </w:r>
      <w:r w:rsidRPr="007315C7">
        <w:rPr>
          <w:rFonts w:ascii="Times New Roman" w:hAnsi="Times New Roman" w:cs="Times New Roman"/>
          <w:sz w:val="28"/>
          <w:szCs w:val="28"/>
          <w:lang w:val="en-US"/>
        </w:rPr>
        <w:t>TAP</w:t>
      </w:r>
      <w:r w:rsidRPr="007315C7">
        <w:rPr>
          <w:rFonts w:ascii="Times New Roman" w:hAnsi="Times New Roman" w:cs="Times New Roman"/>
          <w:sz w:val="28"/>
          <w:szCs w:val="28"/>
        </w:rPr>
        <w:t xml:space="preserve">- блок) зменшує морфологічні зміни шкіри, характерні для опіоїд-індукованої гіпералгезії/ </w:t>
      </w:r>
      <w:r w:rsidRPr="007315C7">
        <w:rPr>
          <w:rFonts w:ascii="Times New Roman" w:hAnsi="Times New Roman" w:cs="Times New Roman"/>
          <w:bCs/>
          <w:kern w:val="36"/>
          <w:sz w:val="28"/>
          <w:szCs w:val="28"/>
        </w:rPr>
        <w:t>Д. В. Дмитрієв</w:t>
      </w:r>
      <w:r w:rsidRPr="007315C7">
        <w:rPr>
          <w:rFonts w:ascii="Times New Roman" w:hAnsi="Times New Roman" w:cs="Times New Roman"/>
          <w:sz w:val="28"/>
          <w:szCs w:val="28"/>
        </w:rPr>
        <w:t>// Медицина невідкладних станів. – 2015. – №6 (69). – С. 79–83.</w:t>
      </w:r>
    </w:p>
    <w:p w:rsidR="001534F0" w:rsidRPr="007315C7" w:rsidRDefault="001534F0" w:rsidP="00E015E8">
      <w:pPr>
        <w:pStyle w:val="a7"/>
        <w:numPr>
          <w:ilvl w:val="0"/>
          <w:numId w:val="1"/>
        </w:numPr>
        <w:spacing w:after="0" w:line="240" w:lineRule="auto"/>
        <w:ind w:left="0" w:firstLine="0"/>
        <w:jc w:val="both"/>
        <w:rPr>
          <w:rFonts w:ascii="Times New Roman" w:hAnsi="Times New Roman" w:cs="Times New Roman"/>
          <w:sz w:val="28"/>
          <w:szCs w:val="28"/>
        </w:rPr>
      </w:pPr>
      <w:r w:rsidRPr="007315C7">
        <w:rPr>
          <w:rFonts w:ascii="Times New Roman" w:hAnsi="Times New Roman" w:cs="Times New Roman"/>
          <w:sz w:val="28"/>
          <w:szCs w:val="28"/>
        </w:rPr>
        <w:t xml:space="preserve">Дмитрієв Д. В. Обґрунтування використання реґіонарної анестезії для знеболення в ранньому післяопераційному періоді у дітей з онкопатологією/ </w:t>
      </w:r>
      <w:r w:rsidRPr="007315C7">
        <w:rPr>
          <w:rFonts w:ascii="Times New Roman" w:hAnsi="Times New Roman" w:cs="Times New Roman"/>
          <w:bCs/>
          <w:kern w:val="36"/>
          <w:sz w:val="28"/>
          <w:szCs w:val="28"/>
        </w:rPr>
        <w:t>Д. В. Дмитрієв</w:t>
      </w:r>
      <w:r w:rsidRPr="007315C7">
        <w:rPr>
          <w:rFonts w:ascii="Times New Roman" w:hAnsi="Times New Roman" w:cs="Times New Roman"/>
          <w:sz w:val="28"/>
          <w:szCs w:val="28"/>
        </w:rPr>
        <w:t>//Медицина невідкладних станів. – 2016.– №3(74). – С. 75-83.</w:t>
      </w:r>
    </w:p>
    <w:p w:rsidR="001534F0" w:rsidRPr="007315C7" w:rsidRDefault="001534F0" w:rsidP="00E015E8">
      <w:pPr>
        <w:pStyle w:val="a7"/>
        <w:numPr>
          <w:ilvl w:val="0"/>
          <w:numId w:val="1"/>
        </w:numPr>
        <w:spacing w:after="0" w:line="240" w:lineRule="auto"/>
        <w:ind w:left="0" w:firstLine="0"/>
        <w:jc w:val="both"/>
        <w:rPr>
          <w:rFonts w:ascii="Times New Roman" w:hAnsi="Times New Roman" w:cs="Times New Roman"/>
          <w:sz w:val="28"/>
          <w:szCs w:val="28"/>
        </w:rPr>
      </w:pPr>
      <w:r w:rsidRPr="007315C7">
        <w:rPr>
          <w:rFonts w:ascii="Times New Roman" w:hAnsi="Times New Roman" w:cs="Times New Roman"/>
          <w:sz w:val="28"/>
          <w:szCs w:val="28"/>
        </w:rPr>
        <w:t xml:space="preserve">Дмитрієв Д. В. Досвід застосування мультимодальної комбінованої спінально-епідуральної анестезії під час оперативних втручань з приводу пухлин черевної порожнини у дітей / </w:t>
      </w:r>
      <w:r w:rsidRPr="007315C7">
        <w:rPr>
          <w:rFonts w:ascii="Times New Roman" w:hAnsi="Times New Roman" w:cs="Times New Roman"/>
          <w:bCs/>
          <w:kern w:val="36"/>
          <w:sz w:val="28"/>
          <w:szCs w:val="28"/>
        </w:rPr>
        <w:t>Д. В. Дмитрієв</w:t>
      </w:r>
      <w:r w:rsidRPr="007315C7">
        <w:rPr>
          <w:rFonts w:ascii="Times New Roman" w:hAnsi="Times New Roman" w:cs="Times New Roman"/>
          <w:sz w:val="28"/>
          <w:szCs w:val="28"/>
        </w:rPr>
        <w:t xml:space="preserve">// Клінічна хірургія. – 2014. – №10 (864). – С. 20–22. </w:t>
      </w:r>
    </w:p>
    <w:p w:rsidR="001534F0" w:rsidRPr="007315C7" w:rsidRDefault="001534F0" w:rsidP="00E015E8">
      <w:pPr>
        <w:pStyle w:val="a7"/>
        <w:numPr>
          <w:ilvl w:val="0"/>
          <w:numId w:val="1"/>
        </w:numPr>
        <w:spacing w:after="0" w:line="240" w:lineRule="auto"/>
        <w:ind w:left="0" w:firstLine="0"/>
        <w:jc w:val="both"/>
        <w:rPr>
          <w:rFonts w:ascii="Times New Roman" w:hAnsi="Times New Roman" w:cs="Times New Roman"/>
          <w:sz w:val="28"/>
          <w:szCs w:val="28"/>
        </w:rPr>
      </w:pPr>
      <w:r w:rsidRPr="007315C7">
        <w:rPr>
          <w:rFonts w:ascii="Times New Roman" w:hAnsi="Times New Roman" w:cs="Times New Roman"/>
          <w:sz w:val="28"/>
          <w:szCs w:val="28"/>
        </w:rPr>
        <w:lastRenderedPageBreak/>
        <w:t xml:space="preserve">Дмитрієв Д. В. Морфологічні зміни в операційній рані при синдромі опіоїд-індукованої гіпералгезії // </w:t>
      </w:r>
      <w:r w:rsidRPr="007315C7">
        <w:rPr>
          <w:rFonts w:ascii="Times New Roman" w:hAnsi="Times New Roman" w:cs="Times New Roman"/>
          <w:bCs/>
          <w:kern w:val="36"/>
          <w:sz w:val="28"/>
          <w:szCs w:val="28"/>
        </w:rPr>
        <w:t>Д. В. Дмитрієв</w:t>
      </w:r>
      <w:r w:rsidRPr="007315C7">
        <w:rPr>
          <w:rFonts w:ascii="Times New Roman" w:hAnsi="Times New Roman" w:cs="Times New Roman"/>
          <w:color w:val="000000"/>
          <w:sz w:val="28"/>
          <w:szCs w:val="28"/>
        </w:rPr>
        <w:t>, В. С. Конопл</w:t>
      </w:r>
      <w:r w:rsidRPr="007315C7">
        <w:rPr>
          <w:rFonts w:ascii="Times New Roman" w:hAnsi="Times New Roman" w:cs="Times New Roman"/>
          <w:sz w:val="28"/>
          <w:szCs w:val="28"/>
        </w:rPr>
        <w:t xml:space="preserve">ицький// Клінічна хірургія. – 2015. – №10 (878). – С. 61–64. </w:t>
      </w:r>
      <w:r w:rsidRPr="007315C7">
        <w:rPr>
          <w:rFonts w:ascii="Times New Roman" w:hAnsi="Times New Roman" w:cs="Times New Roman"/>
          <w:i/>
          <w:sz w:val="28"/>
          <w:szCs w:val="28"/>
        </w:rPr>
        <w:t>(Дисертант особисто брав участь у клінічній частині дослідження, провів аналіз та узагальнення отриманих результатів, підготував статтю.)</w:t>
      </w:r>
    </w:p>
    <w:p w:rsidR="001534F0" w:rsidRPr="007315C7" w:rsidRDefault="001534F0" w:rsidP="00E015E8">
      <w:pPr>
        <w:pStyle w:val="a7"/>
        <w:numPr>
          <w:ilvl w:val="0"/>
          <w:numId w:val="1"/>
        </w:numPr>
        <w:spacing w:after="0" w:line="240" w:lineRule="auto"/>
        <w:ind w:left="0" w:firstLine="0"/>
        <w:jc w:val="both"/>
        <w:rPr>
          <w:rFonts w:ascii="Times New Roman" w:hAnsi="Times New Roman" w:cs="Times New Roman"/>
          <w:sz w:val="28"/>
          <w:szCs w:val="28"/>
        </w:rPr>
      </w:pPr>
      <w:r w:rsidRPr="007315C7">
        <w:rPr>
          <w:rFonts w:ascii="Times New Roman" w:hAnsi="Times New Roman" w:cs="Times New Roman"/>
          <w:sz w:val="28"/>
          <w:szCs w:val="28"/>
        </w:rPr>
        <w:t xml:space="preserve">Дмитрієв Д. В. Нові підходи до визначення площі поверхневих функціональних та анатомічних об’єктів в анестезіології та хірургії дитячого віку / </w:t>
      </w:r>
      <w:r w:rsidRPr="007315C7">
        <w:rPr>
          <w:rFonts w:ascii="Times New Roman" w:hAnsi="Times New Roman" w:cs="Times New Roman"/>
          <w:bCs/>
          <w:kern w:val="36"/>
          <w:sz w:val="28"/>
          <w:szCs w:val="28"/>
        </w:rPr>
        <w:t>Д. В. Дмитрієв</w:t>
      </w:r>
      <w:r w:rsidRPr="007315C7">
        <w:rPr>
          <w:rFonts w:ascii="Times New Roman" w:hAnsi="Times New Roman" w:cs="Times New Roman"/>
          <w:color w:val="000000"/>
          <w:sz w:val="28"/>
          <w:szCs w:val="28"/>
        </w:rPr>
        <w:t>, В. С. Конопл</w:t>
      </w:r>
      <w:r w:rsidRPr="007315C7">
        <w:rPr>
          <w:rFonts w:ascii="Times New Roman" w:hAnsi="Times New Roman" w:cs="Times New Roman"/>
          <w:sz w:val="28"/>
          <w:szCs w:val="28"/>
        </w:rPr>
        <w:t xml:space="preserve">ицький, В. П. Янович // Клінічна хірургія. – 2015. – №1 (869). – С. 55–57. </w:t>
      </w:r>
      <w:r w:rsidRPr="007315C7">
        <w:rPr>
          <w:rFonts w:ascii="Times New Roman" w:hAnsi="Times New Roman" w:cs="Times New Roman"/>
          <w:i/>
          <w:sz w:val="28"/>
          <w:szCs w:val="28"/>
        </w:rPr>
        <w:t>(Дисертант особисто брав участь у клінічній частині дослідження, провів аналіз та узагальнення отриманих результатів, підготував статтю.)</w:t>
      </w:r>
    </w:p>
    <w:p w:rsidR="001534F0" w:rsidRPr="007315C7" w:rsidRDefault="001534F0" w:rsidP="00E015E8">
      <w:pPr>
        <w:pStyle w:val="a7"/>
        <w:numPr>
          <w:ilvl w:val="0"/>
          <w:numId w:val="1"/>
        </w:numPr>
        <w:spacing w:after="0" w:line="240" w:lineRule="auto"/>
        <w:ind w:left="0" w:firstLine="0"/>
        <w:jc w:val="both"/>
        <w:rPr>
          <w:rFonts w:ascii="Times New Roman" w:hAnsi="Times New Roman" w:cs="Times New Roman"/>
          <w:sz w:val="28"/>
          <w:szCs w:val="28"/>
        </w:rPr>
      </w:pPr>
      <w:r w:rsidRPr="007315C7">
        <w:rPr>
          <w:rFonts w:ascii="Times New Roman" w:hAnsi="Times New Roman" w:cs="Times New Roman"/>
          <w:sz w:val="28"/>
          <w:szCs w:val="28"/>
        </w:rPr>
        <w:t>Дмитрієв Д. В. Вибір оптимального методу знеболення шляхом визначення рівня толл-подібних рецепторів у плазмі як маркера гіпералгезії в ранньому післяопераційному періоді /</w:t>
      </w:r>
      <w:r w:rsidRPr="007315C7">
        <w:rPr>
          <w:rFonts w:ascii="Times New Roman" w:hAnsi="Times New Roman" w:cs="Times New Roman"/>
          <w:bCs/>
          <w:kern w:val="36"/>
          <w:sz w:val="28"/>
          <w:szCs w:val="28"/>
        </w:rPr>
        <w:t>Д. В. Дмитрієв</w:t>
      </w:r>
      <w:r w:rsidRPr="007315C7">
        <w:rPr>
          <w:rFonts w:ascii="Times New Roman" w:hAnsi="Times New Roman" w:cs="Times New Roman"/>
          <w:sz w:val="28"/>
          <w:szCs w:val="28"/>
        </w:rPr>
        <w:t xml:space="preserve">// Клінічна хірургія. – 2016. – №1 (882). – С. 61–64. </w:t>
      </w:r>
    </w:p>
    <w:p w:rsidR="001534F0" w:rsidRPr="007315C7" w:rsidRDefault="001534F0" w:rsidP="00E015E8">
      <w:pPr>
        <w:pStyle w:val="a7"/>
        <w:numPr>
          <w:ilvl w:val="0"/>
          <w:numId w:val="1"/>
        </w:numPr>
        <w:spacing w:after="0" w:line="240" w:lineRule="auto"/>
        <w:ind w:left="0" w:firstLine="0"/>
        <w:jc w:val="both"/>
        <w:rPr>
          <w:rFonts w:ascii="Times New Roman" w:hAnsi="Times New Roman" w:cs="Times New Roman"/>
          <w:sz w:val="28"/>
          <w:szCs w:val="28"/>
        </w:rPr>
      </w:pPr>
      <w:r w:rsidRPr="007315C7">
        <w:rPr>
          <w:rFonts w:ascii="Times New Roman" w:hAnsi="Times New Roman" w:cs="Times New Roman"/>
          <w:sz w:val="28"/>
          <w:szCs w:val="28"/>
        </w:rPr>
        <w:t xml:space="preserve">Дмитрієв Д. В. Профілактика післяопераційної гіпералгезії на основі морфологічного обґрунтування методу аналгезії / </w:t>
      </w:r>
      <w:r w:rsidRPr="007315C7">
        <w:rPr>
          <w:rFonts w:ascii="Times New Roman" w:hAnsi="Times New Roman" w:cs="Times New Roman"/>
          <w:bCs/>
          <w:kern w:val="36"/>
          <w:sz w:val="28"/>
          <w:szCs w:val="28"/>
        </w:rPr>
        <w:t>Д. В. Дмитрієв</w:t>
      </w:r>
      <w:r w:rsidRPr="007315C7">
        <w:rPr>
          <w:rFonts w:ascii="Times New Roman" w:hAnsi="Times New Roman" w:cs="Times New Roman"/>
          <w:color w:val="000000"/>
          <w:sz w:val="28"/>
          <w:szCs w:val="28"/>
        </w:rPr>
        <w:t xml:space="preserve">, </w:t>
      </w:r>
      <w:r w:rsidRPr="007315C7">
        <w:rPr>
          <w:rFonts w:ascii="Times New Roman" w:hAnsi="Times New Roman" w:cs="Times New Roman"/>
          <w:sz w:val="28"/>
          <w:szCs w:val="28"/>
        </w:rPr>
        <w:t>В. С. Коноплицький // Клінічна хірургія. – 2016. – №3 (884). – С. 39–40.</w:t>
      </w:r>
      <w:r w:rsidRPr="007315C7">
        <w:rPr>
          <w:rFonts w:ascii="Times New Roman" w:hAnsi="Times New Roman" w:cs="Times New Roman"/>
          <w:i/>
          <w:sz w:val="28"/>
          <w:szCs w:val="28"/>
        </w:rPr>
        <w:t xml:space="preserve"> (Дисертант особисто брав участь у клінічній частині дослідження, провів аналіз та узагальнення отриманих результатів, підготував статтю.)</w:t>
      </w:r>
    </w:p>
    <w:p w:rsidR="001534F0" w:rsidRPr="007315C7" w:rsidRDefault="001534F0" w:rsidP="00E015E8">
      <w:pPr>
        <w:pStyle w:val="a7"/>
        <w:numPr>
          <w:ilvl w:val="0"/>
          <w:numId w:val="1"/>
        </w:numPr>
        <w:spacing w:after="0" w:line="240" w:lineRule="auto"/>
        <w:ind w:left="0" w:firstLine="0"/>
        <w:jc w:val="both"/>
        <w:rPr>
          <w:rFonts w:ascii="Times New Roman" w:hAnsi="Times New Roman" w:cs="Times New Roman"/>
          <w:sz w:val="28"/>
          <w:szCs w:val="28"/>
        </w:rPr>
      </w:pPr>
      <w:r w:rsidRPr="007315C7">
        <w:rPr>
          <w:rFonts w:ascii="Times New Roman" w:hAnsi="Times New Roman" w:cs="Times New Roman"/>
          <w:sz w:val="28"/>
          <w:szCs w:val="28"/>
        </w:rPr>
        <w:t xml:space="preserve">Дмитрієв Д. В. Оцінка ефективності методів реґіонарної анестезії при хірургічних втручаннях з приводу онкологічних захворювань у дітей. / Д. В. Дмитрієв, К. Ю. Дмитрієва // Клінічна хірургія. – 2016. – №11 (894). – С. 51–54. </w:t>
      </w:r>
      <w:r w:rsidRPr="007315C7">
        <w:rPr>
          <w:rFonts w:ascii="Times New Roman" w:hAnsi="Times New Roman" w:cs="Times New Roman"/>
          <w:i/>
          <w:sz w:val="28"/>
          <w:szCs w:val="28"/>
        </w:rPr>
        <w:t xml:space="preserve">(Дисертант особисто </w:t>
      </w:r>
      <w:r w:rsidR="003A0CF0" w:rsidRPr="007315C7">
        <w:rPr>
          <w:rFonts w:ascii="Times New Roman" w:hAnsi="Times New Roman" w:cs="Times New Roman"/>
          <w:i/>
          <w:sz w:val="28"/>
          <w:szCs w:val="28"/>
          <w:lang w:val="ru-RU"/>
        </w:rPr>
        <w:t xml:space="preserve">провів </w:t>
      </w:r>
      <w:r w:rsidR="003A0CF0" w:rsidRPr="007315C7">
        <w:rPr>
          <w:rFonts w:ascii="Times New Roman" w:hAnsi="Times New Roman" w:cs="Times New Roman"/>
          <w:i/>
          <w:sz w:val="28"/>
          <w:szCs w:val="28"/>
        </w:rPr>
        <w:t>клінічну</w:t>
      </w:r>
      <w:r w:rsidR="00C36B34" w:rsidRPr="007315C7">
        <w:rPr>
          <w:rFonts w:ascii="Times New Roman" w:hAnsi="Times New Roman" w:cs="Times New Roman"/>
          <w:i/>
          <w:sz w:val="28"/>
          <w:szCs w:val="28"/>
        </w:rPr>
        <w:t xml:space="preserve"> частин</w:t>
      </w:r>
      <w:r w:rsidR="00BF5BCC" w:rsidRPr="007315C7">
        <w:rPr>
          <w:rFonts w:ascii="Times New Roman" w:hAnsi="Times New Roman" w:cs="Times New Roman"/>
          <w:i/>
          <w:sz w:val="28"/>
          <w:szCs w:val="28"/>
          <w:lang w:val="ru-RU"/>
        </w:rPr>
        <w:t>у</w:t>
      </w:r>
      <w:r w:rsidRPr="007315C7">
        <w:rPr>
          <w:rFonts w:ascii="Times New Roman" w:hAnsi="Times New Roman" w:cs="Times New Roman"/>
          <w:i/>
          <w:sz w:val="28"/>
          <w:szCs w:val="28"/>
        </w:rPr>
        <w:t xml:space="preserve"> дослідження, провів аналіз та узагальнення отриманих результатів, підготував статтю.)</w:t>
      </w:r>
    </w:p>
    <w:p w:rsidR="001534F0" w:rsidRPr="007315C7" w:rsidRDefault="001534F0" w:rsidP="00E015E8">
      <w:pPr>
        <w:pStyle w:val="a7"/>
        <w:numPr>
          <w:ilvl w:val="0"/>
          <w:numId w:val="1"/>
        </w:numPr>
        <w:spacing w:after="0" w:line="240" w:lineRule="auto"/>
        <w:ind w:left="0" w:firstLine="0"/>
        <w:jc w:val="both"/>
        <w:rPr>
          <w:rFonts w:ascii="Times New Roman" w:hAnsi="Times New Roman" w:cs="Times New Roman"/>
          <w:sz w:val="28"/>
          <w:szCs w:val="28"/>
        </w:rPr>
      </w:pPr>
      <w:r w:rsidRPr="007315C7">
        <w:rPr>
          <w:rFonts w:ascii="Times New Roman" w:hAnsi="Times New Roman" w:cs="Times New Roman"/>
          <w:sz w:val="28"/>
          <w:szCs w:val="28"/>
        </w:rPr>
        <w:t xml:space="preserve">Дмитрієв Д. В. Площинний блок поперечного м’яза живота як метод знеболення при оперативних втручаннях з приводу онкологічних захворювань у дітей. /Д. В. Дмитрієв, К. Ю. Дмитрієва // Клінічна хірургія. – 2017. – №5 (901). – C. 46–49. </w:t>
      </w:r>
      <w:r w:rsidRPr="007315C7">
        <w:rPr>
          <w:rFonts w:ascii="Times New Roman" w:hAnsi="Times New Roman" w:cs="Times New Roman"/>
          <w:i/>
          <w:sz w:val="28"/>
          <w:szCs w:val="28"/>
        </w:rPr>
        <w:t>(Дисертант особисто брав участь у клінічній частині дослідження, провів аналіз та узагальнення отриманих результатів, підготував статтю.)</w:t>
      </w:r>
    </w:p>
    <w:p w:rsidR="001534F0" w:rsidRPr="007315C7" w:rsidRDefault="001534F0" w:rsidP="00E015E8">
      <w:pPr>
        <w:pStyle w:val="a7"/>
        <w:numPr>
          <w:ilvl w:val="0"/>
          <w:numId w:val="1"/>
        </w:numPr>
        <w:spacing w:after="0" w:line="240" w:lineRule="auto"/>
        <w:ind w:left="0" w:firstLine="0"/>
        <w:jc w:val="both"/>
        <w:rPr>
          <w:rFonts w:ascii="Times New Roman" w:hAnsi="Times New Roman" w:cs="Times New Roman"/>
          <w:sz w:val="28"/>
          <w:szCs w:val="28"/>
        </w:rPr>
      </w:pPr>
      <w:r w:rsidRPr="007315C7">
        <w:rPr>
          <w:rFonts w:ascii="Times New Roman" w:hAnsi="Times New Roman" w:cs="Times New Roman"/>
          <w:sz w:val="28"/>
          <w:szCs w:val="28"/>
        </w:rPr>
        <w:t xml:space="preserve">Дмитрієв Д. В. Обґрунтування використання методу попереджувальної аналгезії в ранньому післяопераційному періоді у дітей з онкологічними захворюваннями. /Д. В. Дмитрієв, А. І. Семененко, О. А. Моравська, К. Ю. Дмитрієва // Клінічна хірургія. – 2017. – №6 (902). – C. 61–63. </w:t>
      </w:r>
      <w:r w:rsidRPr="007315C7">
        <w:rPr>
          <w:rFonts w:ascii="Times New Roman" w:hAnsi="Times New Roman" w:cs="Times New Roman"/>
          <w:i/>
          <w:sz w:val="28"/>
          <w:szCs w:val="28"/>
        </w:rPr>
        <w:t xml:space="preserve">(Дисертант особисто </w:t>
      </w:r>
      <w:r w:rsidR="003A0CF0" w:rsidRPr="007315C7">
        <w:rPr>
          <w:rFonts w:ascii="Times New Roman" w:hAnsi="Times New Roman" w:cs="Times New Roman"/>
          <w:i/>
          <w:sz w:val="28"/>
          <w:szCs w:val="28"/>
          <w:lang w:val="ru-RU"/>
        </w:rPr>
        <w:t xml:space="preserve">провів </w:t>
      </w:r>
      <w:r w:rsidR="003A0CF0" w:rsidRPr="007315C7">
        <w:rPr>
          <w:rFonts w:ascii="Times New Roman" w:hAnsi="Times New Roman" w:cs="Times New Roman"/>
          <w:i/>
          <w:sz w:val="28"/>
          <w:szCs w:val="28"/>
        </w:rPr>
        <w:t xml:space="preserve">клінічну </w:t>
      </w:r>
      <w:r w:rsidR="00BF5BCC" w:rsidRPr="007315C7">
        <w:rPr>
          <w:rFonts w:ascii="Times New Roman" w:hAnsi="Times New Roman" w:cs="Times New Roman"/>
          <w:i/>
          <w:sz w:val="28"/>
          <w:szCs w:val="28"/>
        </w:rPr>
        <w:t>частин</w:t>
      </w:r>
      <w:r w:rsidR="00BF5BCC" w:rsidRPr="007315C7">
        <w:rPr>
          <w:rFonts w:ascii="Times New Roman" w:hAnsi="Times New Roman" w:cs="Times New Roman"/>
          <w:i/>
          <w:sz w:val="28"/>
          <w:szCs w:val="28"/>
          <w:lang w:val="ru-RU"/>
        </w:rPr>
        <w:t>у</w:t>
      </w:r>
      <w:r w:rsidR="00BF5BCC" w:rsidRPr="007315C7">
        <w:rPr>
          <w:rFonts w:ascii="Times New Roman" w:hAnsi="Times New Roman" w:cs="Times New Roman"/>
          <w:i/>
          <w:sz w:val="28"/>
          <w:szCs w:val="28"/>
        </w:rPr>
        <w:t xml:space="preserve"> дослідження</w:t>
      </w:r>
      <w:r w:rsidRPr="007315C7">
        <w:rPr>
          <w:rFonts w:ascii="Times New Roman" w:hAnsi="Times New Roman" w:cs="Times New Roman"/>
          <w:i/>
          <w:sz w:val="28"/>
          <w:szCs w:val="28"/>
        </w:rPr>
        <w:t>, провів аналіз та узагальнення отриманих результатів, підготував статтю.)</w:t>
      </w:r>
    </w:p>
    <w:p w:rsidR="001534F0" w:rsidRPr="007315C7" w:rsidRDefault="001534F0" w:rsidP="00E015E8">
      <w:pPr>
        <w:pStyle w:val="a7"/>
        <w:numPr>
          <w:ilvl w:val="0"/>
          <w:numId w:val="1"/>
        </w:numPr>
        <w:spacing w:after="0" w:line="240" w:lineRule="auto"/>
        <w:ind w:left="0" w:firstLine="0"/>
        <w:jc w:val="both"/>
        <w:rPr>
          <w:rFonts w:ascii="Times New Roman" w:hAnsi="Times New Roman" w:cs="Times New Roman"/>
          <w:sz w:val="28"/>
          <w:szCs w:val="28"/>
        </w:rPr>
      </w:pPr>
      <w:r w:rsidRPr="007315C7">
        <w:rPr>
          <w:rFonts w:ascii="Times New Roman" w:hAnsi="Times New Roman" w:cs="Times New Roman"/>
          <w:sz w:val="28"/>
          <w:szCs w:val="28"/>
        </w:rPr>
        <w:t xml:space="preserve">Дмитрієв Д. В. Мультимодальна аналгезія – метод усунення внутрішньочеревної гіпертензії після операції у дітей. /Д. В. Дмитрієв, А. І. Семененко, О. А. Моравська, К. Ю. Дмитрієва // Клінічна хірургія. – 2017. – №8 (904). – C. 59–61. </w:t>
      </w:r>
      <w:r w:rsidRPr="007315C7">
        <w:rPr>
          <w:rFonts w:ascii="Times New Roman" w:hAnsi="Times New Roman" w:cs="Times New Roman"/>
          <w:i/>
          <w:sz w:val="28"/>
          <w:szCs w:val="28"/>
        </w:rPr>
        <w:t xml:space="preserve">(Дисертант </w:t>
      </w:r>
      <w:r w:rsidR="00BF5BCC" w:rsidRPr="007315C7">
        <w:rPr>
          <w:rFonts w:ascii="Times New Roman" w:hAnsi="Times New Roman" w:cs="Times New Roman"/>
          <w:i/>
          <w:sz w:val="28"/>
          <w:szCs w:val="28"/>
        </w:rPr>
        <w:t xml:space="preserve">особисто </w:t>
      </w:r>
      <w:r w:rsidR="003A0CF0" w:rsidRPr="007315C7">
        <w:rPr>
          <w:rFonts w:ascii="Times New Roman" w:hAnsi="Times New Roman" w:cs="Times New Roman"/>
          <w:i/>
          <w:sz w:val="28"/>
          <w:szCs w:val="28"/>
          <w:lang w:val="ru-RU"/>
        </w:rPr>
        <w:t xml:space="preserve">провів </w:t>
      </w:r>
      <w:r w:rsidR="003A0CF0" w:rsidRPr="007315C7">
        <w:rPr>
          <w:rFonts w:ascii="Times New Roman" w:hAnsi="Times New Roman" w:cs="Times New Roman"/>
          <w:i/>
          <w:sz w:val="28"/>
          <w:szCs w:val="28"/>
        </w:rPr>
        <w:t xml:space="preserve">клінічну </w:t>
      </w:r>
      <w:r w:rsidR="00BF5BCC" w:rsidRPr="007315C7">
        <w:rPr>
          <w:rFonts w:ascii="Times New Roman" w:hAnsi="Times New Roman" w:cs="Times New Roman"/>
          <w:i/>
          <w:sz w:val="28"/>
          <w:szCs w:val="28"/>
        </w:rPr>
        <w:t>частин</w:t>
      </w:r>
      <w:r w:rsidR="00BF5BCC" w:rsidRPr="007315C7">
        <w:rPr>
          <w:rFonts w:ascii="Times New Roman" w:hAnsi="Times New Roman" w:cs="Times New Roman"/>
          <w:i/>
          <w:sz w:val="28"/>
          <w:szCs w:val="28"/>
          <w:lang w:val="ru-RU"/>
        </w:rPr>
        <w:t>у</w:t>
      </w:r>
      <w:r w:rsidRPr="007315C7">
        <w:rPr>
          <w:rFonts w:ascii="Times New Roman" w:hAnsi="Times New Roman" w:cs="Times New Roman"/>
          <w:i/>
          <w:sz w:val="28"/>
          <w:szCs w:val="28"/>
        </w:rPr>
        <w:t>, провів аналіз та узагальнення отриманих результатів, підготував статтю.)</w:t>
      </w:r>
    </w:p>
    <w:p w:rsidR="001534F0" w:rsidRPr="007315C7" w:rsidRDefault="001534F0" w:rsidP="00E015E8">
      <w:pPr>
        <w:pStyle w:val="a7"/>
        <w:numPr>
          <w:ilvl w:val="0"/>
          <w:numId w:val="1"/>
        </w:numPr>
        <w:spacing w:after="0" w:line="240" w:lineRule="auto"/>
        <w:ind w:left="0" w:firstLine="0"/>
        <w:jc w:val="both"/>
        <w:rPr>
          <w:rFonts w:ascii="Times New Roman" w:hAnsi="Times New Roman" w:cs="Times New Roman"/>
          <w:sz w:val="28"/>
          <w:szCs w:val="28"/>
        </w:rPr>
      </w:pPr>
      <w:r w:rsidRPr="007315C7">
        <w:rPr>
          <w:rFonts w:ascii="Times New Roman" w:hAnsi="Times New Roman" w:cs="Times New Roman"/>
          <w:sz w:val="28"/>
          <w:szCs w:val="28"/>
        </w:rPr>
        <w:t xml:space="preserve">Дмитрієв Д. В. Рівень </w:t>
      </w:r>
      <w:r w:rsidRPr="007315C7">
        <w:rPr>
          <w:rFonts w:ascii="Times New Roman" w:hAnsi="Times New Roman" w:cs="Times New Roman"/>
          <w:sz w:val="28"/>
          <w:szCs w:val="28"/>
          <w:lang w:val="en-US"/>
        </w:rPr>
        <w:t>Toll</w:t>
      </w:r>
      <w:r w:rsidRPr="007315C7">
        <w:rPr>
          <w:rFonts w:ascii="Times New Roman" w:hAnsi="Times New Roman" w:cs="Times New Roman"/>
          <w:sz w:val="28"/>
          <w:szCs w:val="28"/>
        </w:rPr>
        <w:t xml:space="preserve">-подібних рецепторів у плазмі – маркер гіпералгезії в ранньому післяопераційному періоді / </w:t>
      </w:r>
      <w:r w:rsidRPr="007315C7">
        <w:rPr>
          <w:rFonts w:ascii="Times New Roman" w:hAnsi="Times New Roman" w:cs="Times New Roman"/>
          <w:bCs/>
          <w:kern w:val="36"/>
          <w:sz w:val="28"/>
          <w:szCs w:val="28"/>
        </w:rPr>
        <w:t>Д. В. Дмитрієв,</w:t>
      </w:r>
      <w:r w:rsidRPr="007315C7">
        <w:rPr>
          <w:rFonts w:ascii="Times New Roman" w:hAnsi="Times New Roman" w:cs="Times New Roman"/>
          <w:sz w:val="28"/>
          <w:szCs w:val="28"/>
        </w:rPr>
        <w:t xml:space="preserve">Ю. Ю. Кобеляцький // </w:t>
      </w:r>
      <w:r w:rsidRPr="007315C7">
        <w:rPr>
          <w:rFonts w:ascii="Times New Roman" w:hAnsi="Times New Roman" w:cs="Times New Roman"/>
          <w:sz w:val="28"/>
          <w:szCs w:val="28"/>
          <w:lang w:val="en-US"/>
        </w:rPr>
        <w:t>ScienceRise</w:t>
      </w:r>
      <w:r w:rsidRPr="007315C7">
        <w:rPr>
          <w:rFonts w:ascii="Times New Roman" w:hAnsi="Times New Roman" w:cs="Times New Roman"/>
          <w:sz w:val="28"/>
          <w:szCs w:val="28"/>
        </w:rPr>
        <w:t>. – 2015. – №12/3 (17). – С. 33–</w:t>
      </w:r>
      <w:r w:rsidRPr="007315C7">
        <w:rPr>
          <w:rFonts w:ascii="Times New Roman" w:hAnsi="Times New Roman" w:cs="Times New Roman"/>
          <w:sz w:val="28"/>
          <w:szCs w:val="28"/>
        </w:rPr>
        <w:lastRenderedPageBreak/>
        <w:t xml:space="preserve">37. </w:t>
      </w:r>
      <w:r w:rsidRPr="007315C7">
        <w:rPr>
          <w:rFonts w:ascii="Times New Roman" w:hAnsi="Times New Roman" w:cs="Times New Roman"/>
          <w:i/>
          <w:sz w:val="28"/>
          <w:szCs w:val="28"/>
        </w:rPr>
        <w:t xml:space="preserve">(Дисертант </w:t>
      </w:r>
      <w:r w:rsidR="00BF5BCC" w:rsidRPr="007315C7">
        <w:rPr>
          <w:rFonts w:ascii="Times New Roman" w:hAnsi="Times New Roman" w:cs="Times New Roman"/>
          <w:i/>
          <w:sz w:val="28"/>
          <w:szCs w:val="28"/>
        </w:rPr>
        <w:t xml:space="preserve">особисто </w:t>
      </w:r>
      <w:r w:rsidR="003A0CF0" w:rsidRPr="007315C7">
        <w:rPr>
          <w:rFonts w:ascii="Times New Roman" w:hAnsi="Times New Roman" w:cs="Times New Roman"/>
          <w:i/>
          <w:sz w:val="28"/>
          <w:szCs w:val="28"/>
          <w:lang w:val="ru-RU"/>
        </w:rPr>
        <w:t xml:space="preserve">провів </w:t>
      </w:r>
      <w:r w:rsidR="003A0CF0" w:rsidRPr="007315C7">
        <w:rPr>
          <w:rFonts w:ascii="Times New Roman" w:hAnsi="Times New Roman" w:cs="Times New Roman"/>
          <w:i/>
          <w:sz w:val="28"/>
          <w:szCs w:val="28"/>
        </w:rPr>
        <w:t xml:space="preserve">клінічну </w:t>
      </w:r>
      <w:r w:rsidR="00BF5BCC" w:rsidRPr="007315C7">
        <w:rPr>
          <w:rFonts w:ascii="Times New Roman" w:hAnsi="Times New Roman" w:cs="Times New Roman"/>
          <w:i/>
          <w:sz w:val="28"/>
          <w:szCs w:val="28"/>
        </w:rPr>
        <w:t>частин</w:t>
      </w:r>
      <w:r w:rsidR="00BF5BCC" w:rsidRPr="007315C7">
        <w:rPr>
          <w:rFonts w:ascii="Times New Roman" w:hAnsi="Times New Roman" w:cs="Times New Roman"/>
          <w:i/>
          <w:sz w:val="28"/>
          <w:szCs w:val="28"/>
          <w:lang w:val="ru-RU"/>
        </w:rPr>
        <w:t>у</w:t>
      </w:r>
      <w:r w:rsidRPr="007315C7">
        <w:rPr>
          <w:rFonts w:ascii="Times New Roman" w:hAnsi="Times New Roman" w:cs="Times New Roman"/>
          <w:i/>
          <w:sz w:val="28"/>
          <w:szCs w:val="28"/>
        </w:rPr>
        <w:t>, провів аналіз та узагальнення отриманих результатів, підготував статтю.)</w:t>
      </w:r>
    </w:p>
    <w:p w:rsidR="001534F0" w:rsidRPr="007315C7" w:rsidRDefault="001534F0" w:rsidP="00E015E8">
      <w:pPr>
        <w:pStyle w:val="a7"/>
        <w:numPr>
          <w:ilvl w:val="0"/>
          <w:numId w:val="1"/>
        </w:numPr>
        <w:spacing w:after="0" w:line="240" w:lineRule="auto"/>
        <w:ind w:left="0" w:firstLine="0"/>
        <w:jc w:val="both"/>
        <w:rPr>
          <w:rFonts w:ascii="Times New Roman" w:hAnsi="Times New Roman" w:cs="Times New Roman"/>
          <w:sz w:val="28"/>
          <w:szCs w:val="28"/>
        </w:rPr>
      </w:pPr>
      <w:r w:rsidRPr="007315C7">
        <w:rPr>
          <w:rFonts w:ascii="Times New Roman" w:hAnsi="Times New Roman" w:cs="Times New Roman"/>
          <w:sz w:val="28"/>
          <w:szCs w:val="28"/>
        </w:rPr>
        <w:t>Дмитрієв Д. В.</w:t>
      </w:r>
      <w:r w:rsidRPr="007315C7">
        <w:rPr>
          <w:rFonts w:ascii="Times New Roman" w:hAnsi="Times New Roman" w:cs="Times New Roman"/>
          <w:sz w:val="28"/>
          <w:szCs w:val="28"/>
          <w:lang w:val="en-US"/>
        </w:rPr>
        <w:t>C</w:t>
      </w:r>
      <w:r w:rsidRPr="007315C7">
        <w:rPr>
          <w:rFonts w:ascii="Times New Roman" w:hAnsi="Times New Roman" w:cs="Times New Roman"/>
          <w:sz w:val="28"/>
          <w:szCs w:val="28"/>
        </w:rPr>
        <w:t xml:space="preserve">индром гіперальгезії у тварин та методи його лікування за експериментальними даними та морфометрією/ </w:t>
      </w:r>
      <w:r w:rsidRPr="007315C7">
        <w:rPr>
          <w:rFonts w:ascii="Times New Roman" w:hAnsi="Times New Roman" w:cs="Times New Roman"/>
          <w:bCs/>
          <w:kern w:val="36"/>
          <w:sz w:val="28"/>
          <w:szCs w:val="28"/>
        </w:rPr>
        <w:t>Д. В. Дмитрієв</w:t>
      </w:r>
      <w:r w:rsidRPr="007315C7">
        <w:rPr>
          <w:rFonts w:ascii="Times New Roman" w:hAnsi="Times New Roman" w:cs="Times New Roman"/>
          <w:sz w:val="28"/>
          <w:szCs w:val="28"/>
        </w:rPr>
        <w:t>//</w:t>
      </w:r>
      <w:r w:rsidRPr="007315C7">
        <w:rPr>
          <w:rFonts w:ascii="Times New Roman" w:hAnsi="Times New Roman" w:cs="Times New Roman"/>
          <w:sz w:val="28"/>
          <w:szCs w:val="28"/>
          <w:lang w:val="en-US"/>
        </w:rPr>
        <w:t>ScienceRise</w:t>
      </w:r>
      <w:r w:rsidRPr="007315C7">
        <w:rPr>
          <w:rFonts w:ascii="Times New Roman" w:hAnsi="Times New Roman" w:cs="Times New Roman"/>
          <w:sz w:val="28"/>
          <w:szCs w:val="28"/>
        </w:rPr>
        <w:t>. – 2017. – №5 (13). – С. 42–46.</w:t>
      </w:r>
    </w:p>
    <w:p w:rsidR="001534F0" w:rsidRPr="007315C7" w:rsidRDefault="001534F0" w:rsidP="00E015E8">
      <w:pPr>
        <w:pStyle w:val="a7"/>
        <w:numPr>
          <w:ilvl w:val="0"/>
          <w:numId w:val="1"/>
        </w:numPr>
        <w:spacing w:after="0" w:line="240" w:lineRule="auto"/>
        <w:ind w:left="0" w:firstLine="0"/>
        <w:jc w:val="both"/>
        <w:rPr>
          <w:rFonts w:ascii="Times New Roman" w:hAnsi="Times New Roman" w:cs="Times New Roman"/>
          <w:sz w:val="28"/>
          <w:szCs w:val="28"/>
        </w:rPr>
      </w:pPr>
      <w:r w:rsidRPr="007315C7">
        <w:rPr>
          <w:rFonts w:ascii="Times New Roman" w:hAnsi="Times New Roman" w:cs="Times New Roman"/>
          <w:sz w:val="28"/>
          <w:szCs w:val="28"/>
        </w:rPr>
        <w:t xml:space="preserve">Дмитрієв Д. В. Опiоїд-iндукована гiпералгезiя пiд час пiсляоперацiйного знеболювання у дiтей з онкологiчноюпатологiєю/ </w:t>
      </w:r>
      <w:r w:rsidRPr="007315C7">
        <w:rPr>
          <w:rFonts w:ascii="Times New Roman" w:hAnsi="Times New Roman" w:cs="Times New Roman"/>
          <w:bCs/>
          <w:kern w:val="36"/>
          <w:sz w:val="28"/>
          <w:szCs w:val="28"/>
        </w:rPr>
        <w:t>Д. В. Дмитрієв</w:t>
      </w:r>
      <w:r w:rsidRPr="007315C7">
        <w:rPr>
          <w:rFonts w:ascii="Times New Roman" w:hAnsi="Times New Roman" w:cs="Times New Roman"/>
          <w:sz w:val="28"/>
          <w:szCs w:val="28"/>
        </w:rPr>
        <w:t>//Біль, знеболювання i інтенсивна терапія. – 2014. – №4 (69). – C.71–77.</w:t>
      </w:r>
    </w:p>
    <w:p w:rsidR="001534F0" w:rsidRPr="007315C7" w:rsidRDefault="001534F0" w:rsidP="00E015E8">
      <w:pPr>
        <w:pStyle w:val="a7"/>
        <w:numPr>
          <w:ilvl w:val="0"/>
          <w:numId w:val="1"/>
        </w:numPr>
        <w:spacing w:after="0" w:line="240" w:lineRule="auto"/>
        <w:ind w:left="0" w:firstLine="0"/>
        <w:jc w:val="both"/>
        <w:rPr>
          <w:rFonts w:ascii="Times New Roman" w:hAnsi="Times New Roman" w:cs="Times New Roman"/>
          <w:sz w:val="28"/>
          <w:szCs w:val="28"/>
        </w:rPr>
      </w:pPr>
      <w:r w:rsidRPr="007315C7">
        <w:rPr>
          <w:rFonts w:ascii="Times New Roman" w:hAnsi="Times New Roman" w:cs="Times New Roman"/>
          <w:sz w:val="28"/>
          <w:szCs w:val="28"/>
        </w:rPr>
        <w:t xml:space="preserve">Дмитрієв Д. В. Синдром гіпералгезії в ранній післяопераційний період/ </w:t>
      </w:r>
      <w:r w:rsidRPr="007315C7">
        <w:rPr>
          <w:rFonts w:ascii="Times New Roman" w:hAnsi="Times New Roman" w:cs="Times New Roman"/>
          <w:bCs/>
          <w:kern w:val="36"/>
          <w:sz w:val="28"/>
          <w:szCs w:val="28"/>
        </w:rPr>
        <w:t>Д. В. Дмитрієв</w:t>
      </w:r>
      <w:r w:rsidRPr="007315C7">
        <w:rPr>
          <w:rFonts w:ascii="Times New Roman" w:hAnsi="Times New Roman" w:cs="Times New Roman"/>
          <w:sz w:val="28"/>
          <w:szCs w:val="28"/>
        </w:rPr>
        <w:t>// Біль, знеболювання i інтенсивна терапія. – 2015. – №3 (72). – C.</w:t>
      </w:r>
      <w:r w:rsidRPr="007315C7">
        <w:rPr>
          <w:rFonts w:ascii="Times New Roman" w:hAnsi="Times New Roman" w:cs="Times New Roman"/>
          <w:sz w:val="28"/>
          <w:szCs w:val="28"/>
          <w:lang w:val="ru-RU"/>
        </w:rPr>
        <w:t> </w:t>
      </w:r>
      <w:r w:rsidRPr="007315C7">
        <w:rPr>
          <w:rFonts w:ascii="Times New Roman" w:hAnsi="Times New Roman" w:cs="Times New Roman"/>
          <w:sz w:val="28"/>
          <w:szCs w:val="28"/>
        </w:rPr>
        <w:t>30–41.</w:t>
      </w:r>
    </w:p>
    <w:p w:rsidR="001534F0" w:rsidRPr="007315C7" w:rsidRDefault="001534F0" w:rsidP="00E015E8">
      <w:pPr>
        <w:pStyle w:val="a7"/>
        <w:numPr>
          <w:ilvl w:val="0"/>
          <w:numId w:val="1"/>
        </w:numPr>
        <w:spacing w:after="0" w:line="240" w:lineRule="auto"/>
        <w:ind w:left="0" w:firstLine="0"/>
        <w:jc w:val="both"/>
        <w:rPr>
          <w:rFonts w:ascii="Times New Roman" w:hAnsi="Times New Roman" w:cs="Times New Roman"/>
          <w:sz w:val="28"/>
          <w:szCs w:val="28"/>
        </w:rPr>
      </w:pPr>
      <w:r w:rsidRPr="007315C7">
        <w:rPr>
          <w:rFonts w:ascii="Times New Roman" w:hAnsi="Times New Roman" w:cs="Times New Roman"/>
          <w:sz w:val="28"/>
          <w:szCs w:val="28"/>
        </w:rPr>
        <w:t>Дмитрієв Д. В.</w:t>
      </w:r>
      <w:r w:rsidRPr="007315C7">
        <w:rPr>
          <w:rFonts w:ascii="Times New Roman" w:hAnsi="Times New Roman" w:cs="Times New Roman"/>
          <w:bCs/>
          <w:color w:val="000000"/>
          <w:sz w:val="28"/>
          <w:szCs w:val="28"/>
        </w:rPr>
        <w:t>Гiпералгезiя в ранньому пiсляоперацiйному перiодi у дітей,прооперованних з приводу онкологічної патології, супроводжується підвищенням рівня толл-подiбних рецепторiв (tlr-4)</w:t>
      </w:r>
      <w:r w:rsidRPr="007315C7">
        <w:rPr>
          <w:rFonts w:ascii="Times New Roman" w:hAnsi="Times New Roman" w:cs="Times New Roman"/>
          <w:sz w:val="28"/>
          <w:szCs w:val="28"/>
        </w:rPr>
        <w:t xml:space="preserve">/ </w:t>
      </w:r>
      <w:r w:rsidRPr="007315C7">
        <w:rPr>
          <w:rFonts w:ascii="Times New Roman" w:hAnsi="Times New Roman" w:cs="Times New Roman"/>
          <w:bCs/>
          <w:kern w:val="36"/>
          <w:sz w:val="28"/>
          <w:szCs w:val="28"/>
        </w:rPr>
        <w:t>Д. В. Дмитрієв</w:t>
      </w:r>
      <w:r w:rsidRPr="007315C7">
        <w:rPr>
          <w:rFonts w:ascii="Times New Roman" w:hAnsi="Times New Roman" w:cs="Times New Roman"/>
          <w:sz w:val="28"/>
          <w:szCs w:val="28"/>
        </w:rPr>
        <w:t>// Біль, знеболювання i інтенсивна терапія. – 2016. – №1 (74). – C. 52–54.</w:t>
      </w:r>
    </w:p>
    <w:p w:rsidR="001534F0" w:rsidRPr="007315C7" w:rsidRDefault="001534F0" w:rsidP="00E015E8">
      <w:pPr>
        <w:pStyle w:val="a7"/>
        <w:numPr>
          <w:ilvl w:val="0"/>
          <w:numId w:val="1"/>
        </w:numPr>
        <w:spacing w:after="0" w:line="240" w:lineRule="auto"/>
        <w:ind w:left="0" w:firstLine="0"/>
        <w:jc w:val="both"/>
        <w:rPr>
          <w:rFonts w:ascii="Times New Roman" w:hAnsi="Times New Roman" w:cs="Times New Roman"/>
          <w:sz w:val="28"/>
          <w:szCs w:val="28"/>
        </w:rPr>
      </w:pPr>
      <w:r w:rsidRPr="007315C7">
        <w:rPr>
          <w:rFonts w:ascii="Times New Roman" w:hAnsi="Times New Roman" w:cs="Times New Roman"/>
          <w:sz w:val="28"/>
          <w:szCs w:val="28"/>
        </w:rPr>
        <w:t>Дмитрієв Д. В.</w:t>
      </w:r>
      <w:r w:rsidRPr="007315C7">
        <w:rPr>
          <w:rFonts w:ascii="Times New Roman" w:hAnsi="Times New Roman" w:cs="Times New Roman"/>
          <w:b/>
          <w:sz w:val="28"/>
          <w:szCs w:val="28"/>
        </w:rPr>
        <w:t> </w:t>
      </w:r>
      <w:r w:rsidRPr="007315C7">
        <w:rPr>
          <w:rFonts w:ascii="Times New Roman" w:hAnsi="Times New Roman" w:cs="Times New Roman"/>
          <w:bCs/>
          <w:color w:val="000000"/>
          <w:sz w:val="28"/>
          <w:szCs w:val="28"/>
          <w:lang w:val="en-US"/>
        </w:rPr>
        <w:t>E</w:t>
      </w:r>
      <w:r w:rsidRPr="007315C7">
        <w:rPr>
          <w:rFonts w:ascii="Times New Roman" w:hAnsi="Times New Roman" w:cs="Times New Roman"/>
          <w:bCs/>
          <w:color w:val="000000"/>
          <w:sz w:val="28"/>
          <w:szCs w:val="28"/>
        </w:rPr>
        <w:t>кспериментальне обґрунтування мультимодальної анальгезії до лікування гіперальгезії</w:t>
      </w:r>
      <w:r w:rsidRPr="007315C7">
        <w:rPr>
          <w:rFonts w:ascii="Times New Roman" w:hAnsi="Times New Roman" w:cs="Times New Roman"/>
          <w:sz w:val="28"/>
          <w:szCs w:val="28"/>
        </w:rPr>
        <w:t xml:space="preserve">/ </w:t>
      </w:r>
      <w:r w:rsidRPr="007315C7">
        <w:rPr>
          <w:rFonts w:ascii="Times New Roman" w:hAnsi="Times New Roman" w:cs="Times New Roman"/>
          <w:bCs/>
          <w:kern w:val="36"/>
          <w:sz w:val="28"/>
          <w:szCs w:val="28"/>
        </w:rPr>
        <w:t>Д. В. Дмитрієв</w:t>
      </w:r>
      <w:r w:rsidRPr="007315C7">
        <w:rPr>
          <w:rFonts w:ascii="Times New Roman" w:hAnsi="Times New Roman" w:cs="Times New Roman"/>
          <w:color w:val="000000"/>
          <w:sz w:val="28"/>
          <w:szCs w:val="28"/>
        </w:rPr>
        <w:t xml:space="preserve">, Н. І. Волощук, Ю. Ю. Кобеляцький, І. В. Таран </w:t>
      </w:r>
      <w:r w:rsidRPr="007315C7">
        <w:rPr>
          <w:rFonts w:ascii="Times New Roman" w:hAnsi="Times New Roman" w:cs="Times New Roman"/>
          <w:sz w:val="28"/>
          <w:szCs w:val="28"/>
        </w:rPr>
        <w:t xml:space="preserve">// Біль, знеболювання i інтенсивна терапія. – 2016. – №2 (75). – C. 49–54. </w:t>
      </w:r>
      <w:r w:rsidRPr="007315C7">
        <w:rPr>
          <w:rFonts w:ascii="Times New Roman" w:hAnsi="Times New Roman" w:cs="Times New Roman"/>
          <w:i/>
          <w:sz w:val="28"/>
          <w:szCs w:val="28"/>
        </w:rPr>
        <w:t>(Дисертант особисто брав участь в експериментальній частині дослідження, провів аналіз та узагальнення отриманих результатів, підготував статтю.)</w:t>
      </w:r>
    </w:p>
    <w:p w:rsidR="001534F0" w:rsidRPr="007315C7" w:rsidRDefault="001534F0" w:rsidP="00E015E8">
      <w:pPr>
        <w:pStyle w:val="a7"/>
        <w:numPr>
          <w:ilvl w:val="0"/>
          <w:numId w:val="1"/>
        </w:numPr>
        <w:spacing w:after="0" w:line="240" w:lineRule="auto"/>
        <w:ind w:left="0" w:firstLine="0"/>
        <w:jc w:val="both"/>
        <w:rPr>
          <w:rFonts w:ascii="Times New Roman" w:hAnsi="Times New Roman" w:cs="Times New Roman"/>
          <w:sz w:val="28"/>
          <w:szCs w:val="28"/>
        </w:rPr>
      </w:pPr>
      <w:r w:rsidRPr="007315C7">
        <w:rPr>
          <w:rFonts w:ascii="Times New Roman" w:hAnsi="Times New Roman" w:cs="Times New Roman"/>
          <w:sz w:val="28"/>
          <w:szCs w:val="28"/>
        </w:rPr>
        <w:t>Дмитрієв Д. В.</w:t>
      </w:r>
      <w:r w:rsidRPr="007315C7">
        <w:rPr>
          <w:rFonts w:ascii="Times New Roman" w:hAnsi="Times New Roman" w:cs="Times New Roman"/>
          <w:bCs/>
          <w:color w:val="000000"/>
          <w:sz w:val="28"/>
          <w:szCs w:val="28"/>
        </w:rPr>
        <w:t>Статистична інтерпретація та обґрунтування методів аналгезії в післяопераційному періоді у дітей</w:t>
      </w:r>
      <w:r w:rsidRPr="007315C7">
        <w:rPr>
          <w:rFonts w:ascii="Times New Roman" w:hAnsi="Times New Roman" w:cs="Times New Roman"/>
          <w:sz w:val="28"/>
          <w:szCs w:val="28"/>
        </w:rPr>
        <w:t xml:space="preserve">/ </w:t>
      </w:r>
      <w:r w:rsidRPr="007315C7">
        <w:rPr>
          <w:rFonts w:ascii="Times New Roman" w:hAnsi="Times New Roman" w:cs="Times New Roman"/>
          <w:bCs/>
          <w:kern w:val="36"/>
          <w:sz w:val="28"/>
          <w:szCs w:val="28"/>
        </w:rPr>
        <w:t>Д. В. Дмитрієв</w:t>
      </w:r>
      <w:r w:rsidRPr="007315C7">
        <w:rPr>
          <w:rFonts w:ascii="Times New Roman" w:hAnsi="Times New Roman" w:cs="Times New Roman"/>
          <w:sz w:val="28"/>
          <w:szCs w:val="28"/>
        </w:rPr>
        <w:t>// Біль, знеболювання i інтенсивна терапія. – 2016. – №3 (76). – C. 5–14.</w:t>
      </w:r>
    </w:p>
    <w:p w:rsidR="001534F0" w:rsidRPr="007315C7" w:rsidRDefault="001534F0" w:rsidP="00E015E8">
      <w:pPr>
        <w:pStyle w:val="a7"/>
        <w:numPr>
          <w:ilvl w:val="0"/>
          <w:numId w:val="1"/>
        </w:numPr>
        <w:spacing w:after="0" w:line="240" w:lineRule="auto"/>
        <w:ind w:left="0" w:firstLine="0"/>
        <w:jc w:val="both"/>
        <w:rPr>
          <w:rFonts w:ascii="Times New Roman" w:hAnsi="Times New Roman" w:cs="Times New Roman"/>
          <w:sz w:val="28"/>
          <w:szCs w:val="28"/>
        </w:rPr>
      </w:pPr>
      <w:r w:rsidRPr="007315C7">
        <w:rPr>
          <w:rFonts w:ascii="Times New Roman" w:hAnsi="Times New Roman" w:cs="Times New Roman"/>
          <w:sz w:val="28"/>
          <w:szCs w:val="28"/>
        </w:rPr>
        <w:t xml:space="preserve">Дмитрієв Д. В. Морфологічне обґрунтування мультимодальної аналгезії у лікуванні гіпералгезії/ </w:t>
      </w:r>
      <w:r w:rsidRPr="007315C7">
        <w:rPr>
          <w:rFonts w:ascii="Times New Roman" w:hAnsi="Times New Roman" w:cs="Times New Roman"/>
          <w:bCs/>
          <w:kern w:val="36"/>
          <w:sz w:val="28"/>
          <w:szCs w:val="28"/>
        </w:rPr>
        <w:t>Д. В. Дмитрієв</w:t>
      </w:r>
      <w:r w:rsidRPr="007315C7">
        <w:rPr>
          <w:rFonts w:ascii="Times New Roman" w:hAnsi="Times New Roman" w:cs="Times New Roman"/>
          <w:color w:val="000000"/>
          <w:sz w:val="28"/>
          <w:szCs w:val="28"/>
        </w:rPr>
        <w:t xml:space="preserve">, В. С. Коноплицький </w:t>
      </w:r>
      <w:r w:rsidRPr="007315C7">
        <w:rPr>
          <w:rFonts w:ascii="Times New Roman" w:hAnsi="Times New Roman" w:cs="Times New Roman"/>
          <w:sz w:val="28"/>
          <w:szCs w:val="28"/>
        </w:rPr>
        <w:t xml:space="preserve">//Вісник Морфології. – 2016. – №1 (22). – C. 46–50. </w:t>
      </w:r>
      <w:r w:rsidRPr="007315C7">
        <w:rPr>
          <w:rFonts w:ascii="Times New Roman" w:hAnsi="Times New Roman" w:cs="Times New Roman"/>
          <w:i/>
          <w:sz w:val="28"/>
          <w:szCs w:val="28"/>
        </w:rPr>
        <w:t>(Дисертант особисто брав участь у клінічній частині дослідження, провів аналіз та узагальнення отриманих результатів, підготував статтю.)</w:t>
      </w:r>
    </w:p>
    <w:p w:rsidR="001534F0" w:rsidRPr="007315C7" w:rsidRDefault="001534F0" w:rsidP="00E015E8">
      <w:pPr>
        <w:pStyle w:val="a7"/>
        <w:numPr>
          <w:ilvl w:val="0"/>
          <w:numId w:val="1"/>
        </w:numPr>
        <w:spacing w:after="0" w:line="240" w:lineRule="auto"/>
        <w:ind w:left="0" w:firstLine="0"/>
        <w:jc w:val="both"/>
        <w:rPr>
          <w:rFonts w:ascii="Times New Roman" w:hAnsi="Times New Roman" w:cs="Times New Roman"/>
          <w:sz w:val="28"/>
          <w:szCs w:val="28"/>
        </w:rPr>
      </w:pPr>
      <w:r w:rsidRPr="007315C7">
        <w:rPr>
          <w:rFonts w:ascii="Times New Roman" w:hAnsi="Times New Roman" w:cs="Times New Roman"/>
          <w:sz w:val="28"/>
          <w:szCs w:val="28"/>
        </w:rPr>
        <w:t>Дмитрієв Д. В.</w:t>
      </w:r>
      <w:r w:rsidRPr="007315C7">
        <w:rPr>
          <w:rFonts w:ascii="Times New Roman" w:hAnsi="Times New Roman" w:cs="Times New Roman"/>
          <w:b/>
          <w:sz w:val="28"/>
          <w:szCs w:val="28"/>
        </w:rPr>
        <w:t> </w:t>
      </w:r>
      <w:r w:rsidRPr="007315C7">
        <w:rPr>
          <w:rFonts w:ascii="Times New Roman" w:hAnsi="Times New Roman" w:cs="Times New Roman"/>
          <w:sz w:val="28"/>
          <w:szCs w:val="28"/>
        </w:rPr>
        <w:t xml:space="preserve">Експериментальне обґрунтування використання кетаміну для попередження розвитку гіпералгезії / </w:t>
      </w:r>
      <w:r w:rsidRPr="007315C7">
        <w:rPr>
          <w:rFonts w:ascii="Times New Roman" w:hAnsi="Times New Roman" w:cs="Times New Roman"/>
          <w:bCs/>
          <w:kern w:val="36"/>
          <w:sz w:val="28"/>
          <w:szCs w:val="28"/>
        </w:rPr>
        <w:t>Д. В. Дмитрієв</w:t>
      </w:r>
      <w:r w:rsidRPr="007315C7">
        <w:rPr>
          <w:rFonts w:ascii="Times New Roman" w:hAnsi="Times New Roman" w:cs="Times New Roman"/>
          <w:sz w:val="28"/>
          <w:szCs w:val="28"/>
        </w:rPr>
        <w:t xml:space="preserve">// Вісник проблем біології і медицини. – 2016. – Т.1.(126), №1. – </w:t>
      </w:r>
      <w:r w:rsidRPr="007315C7">
        <w:rPr>
          <w:rFonts w:ascii="Times New Roman" w:hAnsi="Times New Roman" w:cs="Times New Roman"/>
          <w:sz w:val="28"/>
          <w:szCs w:val="28"/>
          <w:lang w:val="en-US"/>
        </w:rPr>
        <w:t>C</w:t>
      </w:r>
      <w:r w:rsidRPr="007315C7">
        <w:rPr>
          <w:rFonts w:ascii="Times New Roman" w:hAnsi="Times New Roman" w:cs="Times New Roman"/>
          <w:sz w:val="28"/>
          <w:szCs w:val="28"/>
        </w:rPr>
        <w:t>. 277–280.</w:t>
      </w:r>
    </w:p>
    <w:p w:rsidR="001534F0" w:rsidRPr="007315C7" w:rsidRDefault="001534F0" w:rsidP="00E015E8">
      <w:pPr>
        <w:pStyle w:val="a7"/>
        <w:numPr>
          <w:ilvl w:val="0"/>
          <w:numId w:val="1"/>
        </w:numPr>
        <w:spacing w:after="0" w:line="240" w:lineRule="auto"/>
        <w:ind w:left="0" w:firstLine="0"/>
        <w:jc w:val="both"/>
        <w:rPr>
          <w:rFonts w:ascii="Times New Roman" w:hAnsi="Times New Roman" w:cs="Times New Roman"/>
          <w:sz w:val="28"/>
          <w:szCs w:val="28"/>
          <w:lang w:val="en-US"/>
        </w:rPr>
      </w:pPr>
      <w:r w:rsidRPr="007315C7">
        <w:rPr>
          <w:rFonts w:ascii="Times New Roman" w:hAnsi="Times New Roman" w:cs="Times New Roman"/>
          <w:sz w:val="28"/>
          <w:szCs w:val="28"/>
          <w:lang w:val="en-US"/>
        </w:rPr>
        <w:t>Dmytriiev D. V. Prolonged postoperative analgesic effect and reduced postoperative hyperalgesia, when low dose of ketamine is used intraoperatively in children after abdominal surgery/ D.</w:t>
      </w:r>
      <w:r w:rsidRPr="007315C7">
        <w:rPr>
          <w:rFonts w:ascii="Times New Roman" w:hAnsi="Times New Roman" w:cs="Times New Roman"/>
          <w:sz w:val="28"/>
          <w:szCs w:val="28"/>
        </w:rPr>
        <w:t> </w:t>
      </w:r>
      <w:r w:rsidRPr="007315C7">
        <w:rPr>
          <w:rFonts w:ascii="Times New Roman" w:hAnsi="Times New Roman" w:cs="Times New Roman"/>
          <w:sz w:val="28"/>
          <w:szCs w:val="28"/>
          <w:lang w:val="en-US"/>
        </w:rPr>
        <w:t>V</w:t>
      </w:r>
      <w:r w:rsidRPr="007315C7">
        <w:rPr>
          <w:rFonts w:ascii="Times New Roman" w:hAnsi="Times New Roman" w:cs="Times New Roman"/>
          <w:sz w:val="28"/>
          <w:szCs w:val="28"/>
        </w:rPr>
        <w:t>.</w:t>
      </w:r>
      <w:r w:rsidRPr="007315C7">
        <w:rPr>
          <w:rFonts w:ascii="Times New Roman" w:hAnsi="Times New Roman" w:cs="Times New Roman"/>
          <w:sz w:val="28"/>
          <w:szCs w:val="28"/>
          <w:lang w:val="en-US"/>
        </w:rPr>
        <w:t xml:space="preserve"> Dmytriiev// Moldovan Journal of health Science. – 2015.– №6 (4).– P. 17–29.</w:t>
      </w:r>
    </w:p>
    <w:p w:rsidR="001534F0" w:rsidRPr="007315C7" w:rsidRDefault="001534F0" w:rsidP="00E015E8">
      <w:pPr>
        <w:pStyle w:val="a7"/>
        <w:numPr>
          <w:ilvl w:val="0"/>
          <w:numId w:val="1"/>
        </w:numPr>
        <w:spacing w:after="0" w:line="240" w:lineRule="auto"/>
        <w:ind w:left="0" w:firstLine="0"/>
        <w:jc w:val="both"/>
        <w:rPr>
          <w:rFonts w:ascii="Times New Roman" w:hAnsi="Times New Roman" w:cs="Times New Roman"/>
          <w:sz w:val="28"/>
          <w:szCs w:val="28"/>
        </w:rPr>
      </w:pPr>
      <w:r w:rsidRPr="007315C7">
        <w:rPr>
          <w:rFonts w:ascii="Times New Roman" w:hAnsi="Times New Roman" w:cs="Times New Roman"/>
          <w:sz w:val="28"/>
          <w:szCs w:val="28"/>
          <w:lang w:val="en-US"/>
        </w:rPr>
        <w:t>Dmytriiev D. V. Mathematic model of determination of hyperalgesia area in children/ D. V. Dmytriiev// Moldovan Journal of health Science.–2016</w:t>
      </w:r>
      <w:r w:rsidRPr="007315C7">
        <w:rPr>
          <w:rFonts w:ascii="Times New Roman" w:hAnsi="Times New Roman" w:cs="Times New Roman"/>
          <w:sz w:val="28"/>
          <w:szCs w:val="28"/>
        </w:rPr>
        <w:t>. –</w:t>
      </w:r>
      <w:r w:rsidRPr="007315C7">
        <w:rPr>
          <w:rFonts w:ascii="Times New Roman" w:hAnsi="Times New Roman" w:cs="Times New Roman"/>
          <w:sz w:val="28"/>
          <w:szCs w:val="28"/>
          <w:lang w:val="en-US"/>
        </w:rPr>
        <w:t xml:space="preserve"> №9 (3). – P</w:t>
      </w:r>
      <w:r w:rsidRPr="007315C7">
        <w:rPr>
          <w:rFonts w:ascii="Times New Roman" w:hAnsi="Times New Roman" w:cs="Times New Roman"/>
          <w:sz w:val="28"/>
          <w:szCs w:val="28"/>
        </w:rPr>
        <w:t xml:space="preserve">. </w:t>
      </w:r>
      <w:r w:rsidRPr="007315C7">
        <w:rPr>
          <w:rFonts w:ascii="Times New Roman" w:hAnsi="Times New Roman" w:cs="Times New Roman"/>
          <w:sz w:val="28"/>
          <w:szCs w:val="28"/>
          <w:lang w:val="en-US"/>
        </w:rPr>
        <w:t>88</w:t>
      </w:r>
      <w:r w:rsidRPr="007315C7">
        <w:rPr>
          <w:rFonts w:ascii="Times New Roman" w:hAnsi="Times New Roman" w:cs="Times New Roman"/>
          <w:sz w:val="28"/>
          <w:szCs w:val="28"/>
        </w:rPr>
        <w:t>–9</w:t>
      </w:r>
      <w:r w:rsidRPr="007315C7">
        <w:rPr>
          <w:rFonts w:ascii="Times New Roman" w:hAnsi="Times New Roman" w:cs="Times New Roman"/>
          <w:sz w:val="28"/>
          <w:szCs w:val="28"/>
          <w:lang w:val="en-US"/>
        </w:rPr>
        <w:t>5</w:t>
      </w:r>
      <w:r w:rsidRPr="007315C7">
        <w:rPr>
          <w:rFonts w:ascii="Times New Roman" w:hAnsi="Times New Roman" w:cs="Times New Roman"/>
          <w:sz w:val="28"/>
          <w:szCs w:val="28"/>
        </w:rPr>
        <w:t>.</w:t>
      </w:r>
    </w:p>
    <w:p w:rsidR="001534F0" w:rsidRPr="007315C7" w:rsidRDefault="001534F0" w:rsidP="00E015E8">
      <w:pPr>
        <w:pStyle w:val="a7"/>
        <w:numPr>
          <w:ilvl w:val="0"/>
          <w:numId w:val="1"/>
        </w:numPr>
        <w:spacing w:after="0" w:line="240" w:lineRule="auto"/>
        <w:ind w:left="0" w:firstLine="0"/>
        <w:jc w:val="both"/>
        <w:rPr>
          <w:rFonts w:ascii="Times New Roman" w:hAnsi="Times New Roman" w:cs="Times New Roman"/>
          <w:sz w:val="28"/>
          <w:szCs w:val="28"/>
          <w:lang w:val="en-US"/>
        </w:rPr>
      </w:pPr>
      <w:r w:rsidRPr="007315C7">
        <w:rPr>
          <w:rFonts w:ascii="Times New Roman" w:hAnsi="Times New Roman" w:cs="Times New Roman"/>
          <w:sz w:val="28"/>
          <w:szCs w:val="28"/>
          <w:lang w:val="en-US"/>
        </w:rPr>
        <w:t>Dmytriiev D. V. Morphological changes of the skin in a postoperative woundat the syndrome of opioid-induced hyperalgesia /D. V. Dmytriiev// Journal of Education, Health and Sport. – 2015.– Vol</w:t>
      </w:r>
      <w:r w:rsidRPr="007315C7">
        <w:rPr>
          <w:rFonts w:ascii="Times New Roman" w:hAnsi="Times New Roman" w:cs="Times New Roman"/>
          <w:sz w:val="28"/>
          <w:szCs w:val="28"/>
        </w:rPr>
        <w:t>.</w:t>
      </w:r>
      <w:r w:rsidRPr="007315C7">
        <w:rPr>
          <w:rFonts w:ascii="Times New Roman" w:hAnsi="Times New Roman" w:cs="Times New Roman"/>
          <w:sz w:val="28"/>
          <w:szCs w:val="28"/>
          <w:lang w:val="en-US"/>
        </w:rPr>
        <w:t xml:space="preserve"> 5</w:t>
      </w:r>
      <w:r w:rsidRPr="007315C7">
        <w:rPr>
          <w:rFonts w:ascii="Times New Roman" w:hAnsi="Times New Roman" w:cs="Times New Roman"/>
          <w:sz w:val="28"/>
          <w:szCs w:val="28"/>
        </w:rPr>
        <w:t>, №</w:t>
      </w:r>
      <w:r w:rsidRPr="007315C7">
        <w:rPr>
          <w:rFonts w:ascii="Times New Roman" w:hAnsi="Times New Roman" w:cs="Times New Roman"/>
          <w:sz w:val="28"/>
          <w:szCs w:val="28"/>
          <w:lang w:val="en-US"/>
        </w:rPr>
        <w:t>12.– P</w:t>
      </w:r>
      <w:r w:rsidRPr="007315C7">
        <w:rPr>
          <w:rFonts w:ascii="Times New Roman" w:hAnsi="Times New Roman" w:cs="Times New Roman"/>
          <w:sz w:val="28"/>
          <w:szCs w:val="28"/>
        </w:rPr>
        <w:t xml:space="preserve">. </w:t>
      </w:r>
      <w:r w:rsidRPr="007315C7">
        <w:rPr>
          <w:rFonts w:ascii="Times New Roman" w:hAnsi="Times New Roman" w:cs="Times New Roman"/>
          <w:sz w:val="28"/>
          <w:szCs w:val="28"/>
          <w:lang w:val="en-US"/>
        </w:rPr>
        <w:t>262</w:t>
      </w:r>
      <w:r w:rsidRPr="007315C7">
        <w:rPr>
          <w:rFonts w:ascii="Times New Roman" w:hAnsi="Times New Roman" w:cs="Times New Roman"/>
          <w:sz w:val="28"/>
          <w:szCs w:val="28"/>
        </w:rPr>
        <w:t>–2</w:t>
      </w:r>
      <w:r w:rsidRPr="007315C7">
        <w:rPr>
          <w:rFonts w:ascii="Times New Roman" w:hAnsi="Times New Roman" w:cs="Times New Roman"/>
          <w:sz w:val="28"/>
          <w:szCs w:val="28"/>
          <w:lang w:val="en-US"/>
        </w:rPr>
        <w:t>70.</w:t>
      </w:r>
    </w:p>
    <w:p w:rsidR="001534F0" w:rsidRPr="007315C7" w:rsidRDefault="001534F0" w:rsidP="00E015E8">
      <w:pPr>
        <w:pStyle w:val="a7"/>
        <w:numPr>
          <w:ilvl w:val="0"/>
          <w:numId w:val="1"/>
        </w:numPr>
        <w:spacing w:after="0" w:line="240" w:lineRule="auto"/>
        <w:ind w:left="0" w:firstLine="0"/>
        <w:jc w:val="both"/>
        <w:rPr>
          <w:rFonts w:ascii="Times New Roman" w:hAnsi="Times New Roman" w:cs="Times New Roman"/>
          <w:sz w:val="28"/>
          <w:szCs w:val="28"/>
        </w:rPr>
      </w:pPr>
      <w:r w:rsidRPr="007315C7">
        <w:rPr>
          <w:rFonts w:ascii="Times New Roman" w:hAnsi="Times New Roman" w:cs="Times New Roman"/>
          <w:sz w:val="28"/>
          <w:szCs w:val="28"/>
          <w:lang w:val="en-US"/>
        </w:rPr>
        <w:t>Dmytriiev D. V. Pre-emptive administration of intravenous acetaminophen withtransversus abdominis plane block (tap-blocke) in the prevention of fentanil-induced hyperalgesia in pediatriconcological patient undergoing abdominal surgery/ D. V. Dmytriiev, O.</w:t>
      </w:r>
      <w:r w:rsidRPr="007315C7">
        <w:rPr>
          <w:rFonts w:ascii="Times New Roman" w:hAnsi="Times New Roman" w:cs="Times New Roman"/>
          <w:sz w:val="28"/>
          <w:szCs w:val="28"/>
        </w:rPr>
        <w:t> </w:t>
      </w:r>
      <w:r w:rsidRPr="007315C7">
        <w:rPr>
          <w:rFonts w:ascii="Times New Roman" w:hAnsi="Times New Roman" w:cs="Times New Roman"/>
          <w:sz w:val="28"/>
          <w:szCs w:val="28"/>
          <w:lang w:val="en-US"/>
        </w:rPr>
        <w:t xml:space="preserve">A. Nazarchuk// Journal of Education, Health and Sport. – </w:t>
      </w:r>
      <w:r w:rsidRPr="007315C7">
        <w:rPr>
          <w:rFonts w:ascii="Times New Roman" w:hAnsi="Times New Roman" w:cs="Times New Roman"/>
          <w:sz w:val="28"/>
          <w:szCs w:val="28"/>
        </w:rPr>
        <w:t xml:space="preserve">2015. </w:t>
      </w:r>
      <w:r w:rsidRPr="007315C7">
        <w:rPr>
          <w:rFonts w:ascii="Times New Roman" w:hAnsi="Times New Roman" w:cs="Times New Roman"/>
          <w:sz w:val="28"/>
          <w:szCs w:val="28"/>
        </w:rPr>
        <w:lastRenderedPageBreak/>
        <w:t xml:space="preserve">– </w:t>
      </w:r>
      <w:r w:rsidRPr="007315C7">
        <w:rPr>
          <w:rFonts w:ascii="Times New Roman" w:hAnsi="Times New Roman" w:cs="Times New Roman"/>
          <w:sz w:val="28"/>
          <w:szCs w:val="28"/>
          <w:lang w:val="en-US"/>
        </w:rPr>
        <w:t>Vol</w:t>
      </w:r>
      <w:r w:rsidRPr="007315C7">
        <w:rPr>
          <w:rFonts w:ascii="Times New Roman" w:hAnsi="Times New Roman" w:cs="Times New Roman"/>
          <w:sz w:val="28"/>
          <w:szCs w:val="28"/>
        </w:rPr>
        <w:t xml:space="preserve">. 5, №10. – </w:t>
      </w:r>
      <w:r w:rsidRPr="007315C7">
        <w:rPr>
          <w:rFonts w:ascii="Times New Roman" w:hAnsi="Times New Roman" w:cs="Times New Roman"/>
          <w:sz w:val="28"/>
          <w:szCs w:val="28"/>
          <w:lang w:val="en-US"/>
        </w:rPr>
        <w:t>P</w:t>
      </w:r>
      <w:r w:rsidRPr="007315C7">
        <w:rPr>
          <w:rFonts w:ascii="Times New Roman" w:hAnsi="Times New Roman" w:cs="Times New Roman"/>
          <w:sz w:val="28"/>
          <w:szCs w:val="28"/>
        </w:rPr>
        <w:t xml:space="preserve">. 98–107. </w:t>
      </w:r>
      <w:r w:rsidRPr="007315C7">
        <w:rPr>
          <w:rFonts w:ascii="Times New Roman" w:hAnsi="Times New Roman" w:cs="Times New Roman"/>
          <w:i/>
          <w:sz w:val="28"/>
          <w:szCs w:val="28"/>
        </w:rPr>
        <w:t xml:space="preserve">(Дисертант особисто </w:t>
      </w:r>
      <w:r w:rsidR="003A0CF0" w:rsidRPr="007315C7">
        <w:rPr>
          <w:rFonts w:ascii="Times New Roman" w:hAnsi="Times New Roman" w:cs="Times New Roman"/>
          <w:i/>
          <w:sz w:val="28"/>
          <w:szCs w:val="28"/>
          <w:lang w:val="ru-RU"/>
        </w:rPr>
        <w:t xml:space="preserve">провів </w:t>
      </w:r>
      <w:r w:rsidR="003A0CF0" w:rsidRPr="007315C7">
        <w:rPr>
          <w:rFonts w:ascii="Times New Roman" w:hAnsi="Times New Roman" w:cs="Times New Roman"/>
          <w:i/>
          <w:sz w:val="28"/>
          <w:szCs w:val="28"/>
        </w:rPr>
        <w:t>клінічну частин</w:t>
      </w:r>
      <w:r w:rsidR="003A0CF0" w:rsidRPr="007315C7">
        <w:rPr>
          <w:rFonts w:ascii="Times New Roman" w:hAnsi="Times New Roman" w:cs="Times New Roman"/>
          <w:i/>
          <w:sz w:val="28"/>
          <w:szCs w:val="28"/>
          <w:lang w:val="ru-RU"/>
        </w:rPr>
        <w:t>у</w:t>
      </w:r>
      <w:r w:rsidRPr="007315C7">
        <w:rPr>
          <w:rFonts w:ascii="Times New Roman" w:hAnsi="Times New Roman" w:cs="Times New Roman"/>
          <w:i/>
          <w:sz w:val="28"/>
          <w:szCs w:val="28"/>
        </w:rPr>
        <w:t xml:space="preserve"> дослідження, провів аналіз та узагальнення отриманих результатів, підготував статтю.)</w:t>
      </w:r>
    </w:p>
    <w:p w:rsidR="001534F0" w:rsidRPr="007315C7" w:rsidRDefault="001534F0" w:rsidP="00E015E8">
      <w:pPr>
        <w:pStyle w:val="a7"/>
        <w:numPr>
          <w:ilvl w:val="0"/>
          <w:numId w:val="1"/>
        </w:numPr>
        <w:spacing w:after="0" w:line="240" w:lineRule="auto"/>
        <w:ind w:left="0" w:firstLine="0"/>
        <w:jc w:val="both"/>
        <w:rPr>
          <w:rFonts w:ascii="Times New Roman" w:hAnsi="Times New Roman" w:cs="Times New Roman"/>
          <w:sz w:val="28"/>
          <w:szCs w:val="28"/>
        </w:rPr>
      </w:pPr>
      <w:r w:rsidRPr="007315C7">
        <w:rPr>
          <w:rFonts w:ascii="Times New Roman" w:hAnsi="Times New Roman" w:cs="Times New Roman"/>
          <w:sz w:val="28"/>
          <w:szCs w:val="28"/>
          <w:lang w:val="en-US"/>
        </w:rPr>
        <w:t>Dmytriiev D. V.,Nazarchuk O.</w:t>
      </w:r>
      <w:r w:rsidRPr="007315C7">
        <w:rPr>
          <w:rFonts w:ascii="Times New Roman" w:hAnsi="Times New Roman" w:cs="Times New Roman"/>
          <w:sz w:val="28"/>
          <w:szCs w:val="28"/>
        </w:rPr>
        <w:t> </w:t>
      </w:r>
      <w:r w:rsidRPr="007315C7">
        <w:rPr>
          <w:rFonts w:ascii="Times New Roman" w:hAnsi="Times New Roman" w:cs="Times New Roman"/>
          <w:sz w:val="28"/>
          <w:szCs w:val="28"/>
          <w:lang w:val="en-US"/>
        </w:rPr>
        <w:t>A. The research of toll-like receptors’ (tlr-4) level in early postoperative hyperalgesia in patients with infectious complications</w:t>
      </w:r>
      <w:r w:rsidRPr="007315C7">
        <w:rPr>
          <w:rFonts w:ascii="Times New Roman" w:hAnsi="Times New Roman" w:cs="Times New Roman"/>
          <w:sz w:val="28"/>
          <w:szCs w:val="28"/>
        </w:rPr>
        <w:t> </w:t>
      </w:r>
      <w:r w:rsidRPr="007315C7">
        <w:rPr>
          <w:rFonts w:ascii="Times New Roman" w:hAnsi="Times New Roman" w:cs="Times New Roman"/>
          <w:sz w:val="28"/>
          <w:szCs w:val="28"/>
          <w:lang w:val="en-US"/>
        </w:rPr>
        <w:t>/ D. V. Dmytriiev, O.</w:t>
      </w:r>
      <w:r w:rsidRPr="007315C7">
        <w:rPr>
          <w:rFonts w:ascii="Times New Roman" w:hAnsi="Times New Roman" w:cs="Times New Roman"/>
          <w:sz w:val="28"/>
          <w:szCs w:val="28"/>
        </w:rPr>
        <w:t> </w:t>
      </w:r>
      <w:r w:rsidRPr="007315C7">
        <w:rPr>
          <w:rFonts w:ascii="Times New Roman" w:hAnsi="Times New Roman" w:cs="Times New Roman"/>
          <w:sz w:val="28"/>
          <w:szCs w:val="28"/>
          <w:lang w:val="en-US"/>
        </w:rPr>
        <w:t>A.</w:t>
      </w:r>
      <w:r w:rsidRPr="007315C7">
        <w:rPr>
          <w:rFonts w:ascii="Times New Roman" w:hAnsi="Times New Roman" w:cs="Times New Roman"/>
          <w:sz w:val="28"/>
          <w:szCs w:val="28"/>
        </w:rPr>
        <w:t> </w:t>
      </w:r>
      <w:r w:rsidRPr="007315C7">
        <w:rPr>
          <w:rFonts w:ascii="Times New Roman" w:hAnsi="Times New Roman" w:cs="Times New Roman"/>
          <w:sz w:val="28"/>
          <w:szCs w:val="28"/>
          <w:lang w:val="en-US"/>
        </w:rPr>
        <w:t xml:space="preserve">Nazarchuk// East European Scientific Journal. – </w:t>
      </w:r>
      <w:r w:rsidRPr="007315C7">
        <w:rPr>
          <w:rFonts w:ascii="Times New Roman" w:hAnsi="Times New Roman" w:cs="Times New Roman"/>
          <w:sz w:val="28"/>
          <w:szCs w:val="28"/>
        </w:rPr>
        <w:t xml:space="preserve">2015. – № 4. – </w:t>
      </w:r>
      <w:r w:rsidRPr="007315C7">
        <w:rPr>
          <w:rFonts w:ascii="Times New Roman" w:hAnsi="Times New Roman" w:cs="Times New Roman"/>
          <w:sz w:val="28"/>
          <w:szCs w:val="28"/>
          <w:lang w:val="en-US"/>
        </w:rPr>
        <w:t>P</w:t>
      </w:r>
      <w:r w:rsidRPr="007315C7">
        <w:rPr>
          <w:rFonts w:ascii="Times New Roman" w:hAnsi="Times New Roman" w:cs="Times New Roman"/>
          <w:sz w:val="28"/>
          <w:szCs w:val="28"/>
        </w:rPr>
        <w:t xml:space="preserve">. 112–116. </w:t>
      </w:r>
      <w:r w:rsidRPr="007315C7">
        <w:rPr>
          <w:rFonts w:ascii="Times New Roman" w:hAnsi="Times New Roman" w:cs="Times New Roman"/>
          <w:i/>
          <w:sz w:val="28"/>
          <w:szCs w:val="28"/>
        </w:rPr>
        <w:t>(Дисертант особисто брав участь у клінічній частині дослідження, провів аналіз та узагальнення отриманих результатів, підготував статтю.)</w:t>
      </w:r>
    </w:p>
    <w:p w:rsidR="001534F0" w:rsidRPr="007315C7" w:rsidRDefault="001534F0" w:rsidP="00E015E8">
      <w:pPr>
        <w:pStyle w:val="a7"/>
        <w:numPr>
          <w:ilvl w:val="0"/>
          <w:numId w:val="1"/>
        </w:numPr>
        <w:spacing w:after="0" w:line="240" w:lineRule="auto"/>
        <w:ind w:left="0" w:firstLine="0"/>
        <w:jc w:val="both"/>
        <w:rPr>
          <w:rFonts w:ascii="Times New Roman" w:hAnsi="Times New Roman" w:cs="Times New Roman"/>
          <w:sz w:val="28"/>
          <w:szCs w:val="28"/>
        </w:rPr>
      </w:pPr>
      <w:r w:rsidRPr="007315C7">
        <w:rPr>
          <w:rFonts w:ascii="Times New Roman" w:hAnsi="Times New Roman" w:cs="Times New Roman"/>
          <w:sz w:val="28"/>
          <w:szCs w:val="28"/>
        </w:rPr>
        <w:t>Дмитрієв Д. В. Спосіб мультимодальної аналгезії в ранньому післяопераційному періоді. Пат. 81632 Україна МПК51 А 61 K 31/00. заявник і патентовласник Вінницький нац. мед. ун-т. – № U 201214624; заявл. 20.12.2012 ; опубл. 10.07.2013. Бюл. № 13. – 4с. – патент на корисну модель</w:t>
      </w:r>
    </w:p>
    <w:p w:rsidR="001534F0" w:rsidRPr="007315C7" w:rsidRDefault="001534F0" w:rsidP="00E015E8">
      <w:pPr>
        <w:pStyle w:val="a7"/>
        <w:numPr>
          <w:ilvl w:val="0"/>
          <w:numId w:val="1"/>
        </w:numPr>
        <w:spacing w:after="0" w:line="240" w:lineRule="auto"/>
        <w:ind w:left="0" w:firstLine="0"/>
        <w:jc w:val="both"/>
        <w:rPr>
          <w:rFonts w:ascii="Times New Roman" w:hAnsi="Times New Roman" w:cs="Times New Roman"/>
          <w:sz w:val="28"/>
          <w:szCs w:val="28"/>
        </w:rPr>
      </w:pPr>
      <w:r w:rsidRPr="007315C7">
        <w:rPr>
          <w:rFonts w:ascii="Times New Roman" w:hAnsi="Times New Roman" w:cs="Times New Roman"/>
          <w:sz w:val="28"/>
          <w:szCs w:val="28"/>
        </w:rPr>
        <w:t>Дмитрієв Д. В. Спосіб знеболення в післяопераційному періоді у дітей. Пат. 81631 Україна МПК51 А 61 K 31/00. Заявник і патентовласник Вінницький нац. мед. ун-т. – № U 201214623; заявл. 20.12.2012 ; опубл. 10.07.2013, Бюл. № 13. – 4 с. – патент на корисну модель</w:t>
      </w:r>
    </w:p>
    <w:p w:rsidR="001534F0" w:rsidRPr="007315C7" w:rsidRDefault="001534F0" w:rsidP="00E015E8">
      <w:pPr>
        <w:pStyle w:val="a7"/>
        <w:numPr>
          <w:ilvl w:val="0"/>
          <w:numId w:val="1"/>
        </w:numPr>
        <w:spacing w:after="0" w:line="240" w:lineRule="auto"/>
        <w:ind w:left="0" w:firstLine="0"/>
        <w:jc w:val="both"/>
        <w:rPr>
          <w:rFonts w:ascii="Times New Roman" w:hAnsi="Times New Roman" w:cs="Times New Roman"/>
          <w:sz w:val="28"/>
          <w:szCs w:val="28"/>
        </w:rPr>
      </w:pPr>
      <w:r w:rsidRPr="007315C7">
        <w:rPr>
          <w:rFonts w:ascii="Times New Roman" w:hAnsi="Times New Roman" w:cs="Times New Roman"/>
          <w:sz w:val="28"/>
          <w:szCs w:val="28"/>
        </w:rPr>
        <w:t xml:space="preserve">Дмитрієв Д. В.,Коноплицький В. С., Янович В. П. Спосіб визначення площі гіпералгезії післяопераційної рани у дітей. Пат. 112114 Україна МПК51 А 61 K 31/00. Заявник і патентовласник Вінницький нац. мед. ун-т. – № U 201214624; опубл. 25. 07. 2016, Бюл. № 8. – 4с. - патент на винахід </w:t>
      </w:r>
      <w:r w:rsidRPr="007315C7">
        <w:rPr>
          <w:rFonts w:ascii="Times New Roman" w:hAnsi="Times New Roman" w:cs="Times New Roman"/>
          <w:i/>
          <w:sz w:val="28"/>
          <w:szCs w:val="28"/>
        </w:rPr>
        <w:t>(Дисертант особисто брав участь у клінічній частині дослідження, провів аналіз та узагальнення отриманих результатів, підготував патент).</w:t>
      </w:r>
    </w:p>
    <w:p w:rsidR="00BF5BCC" w:rsidRPr="007315C7" w:rsidRDefault="00BF5BCC" w:rsidP="00BF5BCC">
      <w:pPr>
        <w:pStyle w:val="a7"/>
        <w:numPr>
          <w:ilvl w:val="0"/>
          <w:numId w:val="1"/>
        </w:numPr>
        <w:spacing w:after="0" w:line="240" w:lineRule="auto"/>
        <w:ind w:left="0" w:firstLine="0"/>
        <w:jc w:val="both"/>
        <w:rPr>
          <w:rFonts w:ascii="Times New Roman" w:hAnsi="Times New Roman" w:cs="Times New Roman"/>
          <w:sz w:val="28"/>
          <w:szCs w:val="28"/>
          <w:lang w:val="en-US"/>
        </w:rPr>
      </w:pPr>
      <w:r w:rsidRPr="007315C7">
        <w:rPr>
          <w:rFonts w:ascii="Times New Roman" w:hAnsi="Times New Roman" w:cs="Times New Roman"/>
          <w:sz w:val="28"/>
          <w:szCs w:val="28"/>
          <w:lang w:val="en-US"/>
        </w:rPr>
        <w:t>Dmytriiev D. V.Antihyperalgesic effect of IV preemptive administration acetaminophen on high-dose fentanil-induced hyperalgesia in pediatric patient after oncology abdominal surgery. /D.V. Dmytriiev// 9th European Congress on Pain</w:t>
      </w:r>
      <w:r w:rsidR="0032320B" w:rsidRPr="007315C7">
        <w:rPr>
          <w:rFonts w:ascii="Times New Roman" w:hAnsi="Times New Roman" w:cs="Times New Roman"/>
          <w:sz w:val="28"/>
          <w:szCs w:val="28"/>
          <w:lang w:val="en-US"/>
        </w:rPr>
        <w:t>: Abstract Book</w:t>
      </w:r>
      <w:r w:rsidRPr="007315C7">
        <w:rPr>
          <w:rFonts w:ascii="Times New Roman" w:hAnsi="Times New Roman" w:cs="Times New Roman"/>
          <w:sz w:val="28"/>
          <w:szCs w:val="28"/>
          <w:lang w:val="en-US"/>
        </w:rPr>
        <w:t>,</w:t>
      </w:r>
      <w:r w:rsidR="0032320B" w:rsidRPr="007315C7">
        <w:rPr>
          <w:rFonts w:ascii="Times New Roman" w:hAnsi="Times New Roman" w:cs="Times New Roman"/>
          <w:sz w:val="28"/>
          <w:szCs w:val="28"/>
          <w:lang w:val="en-US"/>
        </w:rPr>
        <w:t xml:space="preserve"> Vienna</w:t>
      </w:r>
      <w:r w:rsidR="005E3EC1" w:rsidRPr="007315C7">
        <w:rPr>
          <w:rFonts w:ascii="Times New Roman" w:hAnsi="Times New Roman" w:cs="Times New Roman"/>
          <w:sz w:val="28"/>
          <w:szCs w:val="28"/>
        </w:rPr>
        <w:t xml:space="preserve">2-5 </w:t>
      </w:r>
      <w:r w:rsidR="005E3EC1" w:rsidRPr="007315C7">
        <w:rPr>
          <w:rFonts w:ascii="Times New Roman" w:hAnsi="Times New Roman" w:cs="Times New Roman"/>
          <w:sz w:val="28"/>
          <w:szCs w:val="28"/>
          <w:lang w:val="en-US"/>
        </w:rPr>
        <w:t xml:space="preserve">September, </w:t>
      </w:r>
      <w:r w:rsidRPr="007315C7">
        <w:rPr>
          <w:rFonts w:ascii="Times New Roman" w:hAnsi="Times New Roman" w:cs="Times New Roman"/>
          <w:sz w:val="28"/>
          <w:szCs w:val="28"/>
          <w:lang w:val="en-US"/>
        </w:rPr>
        <w:t>2015</w:t>
      </w:r>
      <w:r w:rsidR="0032320B" w:rsidRPr="007315C7">
        <w:rPr>
          <w:rFonts w:ascii="Times New Roman" w:hAnsi="Times New Roman" w:cs="Times New Roman"/>
          <w:sz w:val="28"/>
          <w:szCs w:val="28"/>
          <w:lang w:val="en-US"/>
        </w:rPr>
        <w:t>.-</w:t>
      </w:r>
      <w:r w:rsidRPr="007315C7">
        <w:rPr>
          <w:rFonts w:ascii="Times New Roman" w:hAnsi="Times New Roman" w:cs="Times New Roman"/>
          <w:sz w:val="28"/>
          <w:szCs w:val="28"/>
          <w:lang w:val="en-US"/>
        </w:rPr>
        <w:t xml:space="preserve">Vienna, </w:t>
      </w:r>
      <w:r w:rsidR="005E3EC1" w:rsidRPr="007315C7">
        <w:rPr>
          <w:rFonts w:ascii="Times New Roman" w:hAnsi="Times New Roman" w:cs="Times New Roman"/>
          <w:sz w:val="28"/>
          <w:szCs w:val="28"/>
          <w:lang w:val="en-US"/>
        </w:rPr>
        <w:t>2015</w:t>
      </w:r>
      <w:r w:rsidRPr="007315C7">
        <w:rPr>
          <w:rFonts w:ascii="Times New Roman" w:hAnsi="Times New Roman" w:cs="Times New Roman"/>
          <w:sz w:val="28"/>
          <w:szCs w:val="28"/>
          <w:lang w:val="en-US"/>
        </w:rPr>
        <w:t xml:space="preserve">. </w:t>
      </w:r>
      <w:r w:rsidRPr="007315C7">
        <w:rPr>
          <w:rFonts w:ascii="Times New Roman" w:hAnsi="Times New Roman" w:cs="Times New Roman"/>
          <w:sz w:val="28"/>
          <w:szCs w:val="28"/>
        </w:rPr>
        <w:t xml:space="preserve">– </w:t>
      </w:r>
      <w:r w:rsidRPr="007315C7">
        <w:rPr>
          <w:rFonts w:ascii="Times New Roman" w:hAnsi="Times New Roman" w:cs="Times New Roman"/>
          <w:sz w:val="28"/>
          <w:szCs w:val="28"/>
          <w:lang w:val="en-US"/>
        </w:rPr>
        <w:t>P</w:t>
      </w:r>
      <w:r w:rsidRPr="007315C7">
        <w:rPr>
          <w:rFonts w:ascii="Times New Roman" w:hAnsi="Times New Roman" w:cs="Times New Roman"/>
          <w:sz w:val="28"/>
          <w:szCs w:val="28"/>
        </w:rPr>
        <w:t>.</w:t>
      </w:r>
      <w:r w:rsidRPr="007315C7">
        <w:rPr>
          <w:rFonts w:ascii="Times New Roman" w:hAnsi="Times New Roman" w:cs="Times New Roman"/>
          <w:sz w:val="28"/>
          <w:szCs w:val="28"/>
          <w:lang w:val="en-US"/>
        </w:rPr>
        <w:t xml:space="preserve"> 343.</w:t>
      </w:r>
    </w:p>
    <w:p w:rsidR="00BF5BCC" w:rsidRPr="007315C7" w:rsidRDefault="00BF5BCC" w:rsidP="00BF5BCC">
      <w:pPr>
        <w:pStyle w:val="a7"/>
        <w:numPr>
          <w:ilvl w:val="0"/>
          <w:numId w:val="1"/>
        </w:numPr>
        <w:spacing w:after="0" w:line="240" w:lineRule="auto"/>
        <w:ind w:left="0" w:firstLine="0"/>
        <w:jc w:val="both"/>
        <w:rPr>
          <w:rFonts w:ascii="Times New Roman" w:hAnsi="Times New Roman" w:cs="Times New Roman"/>
          <w:sz w:val="28"/>
          <w:szCs w:val="28"/>
          <w:lang w:val="en-US"/>
        </w:rPr>
      </w:pPr>
      <w:r w:rsidRPr="007315C7">
        <w:rPr>
          <w:rFonts w:ascii="Times New Roman" w:hAnsi="Times New Roman" w:cs="Times New Roman"/>
          <w:sz w:val="28"/>
          <w:szCs w:val="28"/>
          <w:lang w:val="en-US"/>
        </w:rPr>
        <w:t>Dmytriiev D. V. The use of intraoperative transversus abdominis plane block (tap) modulates postoperative hyperalgesia and reduces residual pain after abdominal oncology surgery in children. /D.V. Dmytriiev// 7th ESPA European Congress on Paediatric Anaesthesia</w:t>
      </w:r>
      <w:r w:rsidR="0032320B" w:rsidRPr="007315C7">
        <w:rPr>
          <w:rFonts w:ascii="Times New Roman" w:hAnsi="Times New Roman" w:cs="Times New Roman"/>
          <w:sz w:val="28"/>
          <w:szCs w:val="28"/>
          <w:lang w:val="en-US"/>
        </w:rPr>
        <w:t>.: Abstract Book, Istanbul</w:t>
      </w:r>
      <w:r w:rsidR="00FE10F4" w:rsidRPr="007315C7">
        <w:rPr>
          <w:rFonts w:ascii="Times New Roman" w:hAnsi="Times New Roman" w:cs="Times New Roman"/>
          <w:sz w:val="28"/>
          <w:szCs w:val="28"/>
          <w:lang w:val="en-US"/>
        </w:rPr>
        <w:t xml:space="preserve">,17–19 </w:t>
      </w:r>
      <w:r w:rsidR="00400802" w:rsidRPr="007315C7">
        <w:rPr>
          <w:rFonts w:ascii="Times New Roman" w:hAnsi="Times New Roman" w:cs="Times New Roman"/>
          <w:sz w:val="28"/>
          <w:szCs w:val="28"/>
          <w:lang w:val="en-US"/>
        </w:rPr>
        <w:t>September</w:t>
      </w:r>
      <w:r w:rsidR="0032320B" w:rsidRPr="007315C7">
        <w:rPr>
          <w:rFonts w:ascii="Times New Roman" w:hAnsi="Times New Roman" w:cs="Times New Roman"/>
          <w:sz w:val="28"/>
          <w:szCs w:val="28"/>
          <w:lang w:val="en-US"/>
        </w:rPr>
        <w:t>, 2015.</w:t>
      </w:r>
      <w:r w:rsidR="00FE10F4" w:rsidRPr="007315C7">
        <w:rPr>
          <w:rFonts w:ascii="Times New Roman" w:hAnsi="Times New Roman" w:cs="Times New Roman"/>
          <w:sz w:val="28"/>
          <w:szCs w:val="28"/>
          <w:lang w:val="en-US"/>
        </w:rPr>
        <w:t xml:space="preserve">-  Istanbul, </w:t>
      </w:r>
      <w:r w:rsidRPr="007315C7">
        <w:rPr>
          <w:rFonts w:ascii="Times New Roman" w:hAnsi="Times New Roman" w:cs="Times New Roman"/>
          <w:sz w:val="28"/>
          <w:szCs w:val="28"/>
          <w:lang w:val="en-US"/>
        </w:rPr>
        <w:t xml:space="preserve">2015. </w:t>
      </w:r>
      <w:r w:rsidRPr="007315C7">
        <w:rPr>
          <w:rFonts w:ascii="Times New Roman" w:hAnsi="Times New Roman" w:cs="Times New Roman"/>
          <w:sz w:val="28"/>
          <w:szCs w:val="28"/>
        </w:rPr>
        <w:t xml:space="preserve">– </w:t>
      </w:r>
      <w:r w:rsidRPr="007315C7">
        <w:rPr>
          <w:rFonts w:ascii="Times New Roman" w:hAnsi="Times New Roman" w:cs="Times New Roman"/>
          <w:sz w:val="28"/>
          <w:szCs w:val="28"/>
          <w:lang w:val="en-US"/>
        </w:rPr>
        <w:t>P.</w:t>
      </w:r>
      <w:r w:rsidRPr="007315C7">
        <w:rPr>
          <w:rFonts w:ascii="Times New Roman" w:hAnsi="Times New Roman" w:cs="Times New Roman"/>
          <w:sz w:val="28"/>
          <w:szCs w:val="28"/>
        </w:rPr>
        <w:t> </w:t>
      </w:r>
      <w:r w:rsidRPr="007315C7">
        <w:rPr>
          <w:rFonts w:ascii="Times New Roman" w:hAnsi="Times New Roman" w:cs="Times New Roman"/>
          <w:sz w:val="28"/>
          <w:szCs w:val="28"/>
          <w:lang w:val="en-US"/>
        </w:rPr>
        <w:t>24</w:t>
      </w:r>
      <w:r w:rsidRPr="007315C7">
        <w:rPr>
          <w:rFonts w:ascii="Times New Roman" w:hAnsi="Times New Roman" w:cs="Times New Roman"/>
          <w:sz w:val="28"/>
          <w:szCs w:val="28"/>
        </w:rPr>
        <w:t>.</w:t>
      </w:r>
    </w:p>
    <w:p w:rsidR="00BF5BCC" w:rsidRPr="007315C7" w:rsidRDefault="00BF5BCC" w:rsidP="00BF5BCC">
      <w:pPr>
        <w:pStyle w:val="a7"/>
        <w:numPr>
          <w:ilvl w:val="0"/>
          <w:numId w:val="1"/>
        </w:numPr>
        <w:spacing w:after="0" w:line="240" w:lineRule="auto"/>
        <w:ind w:left="0" w:firstLine="0"/>
        <w:jc w:val="both"/>
        <w:rPr>
          <w:rFonts w:ascii="Times New Roman" w:hAnsi="Times New Roman" w:cs="Times New Roman"/>
          <w:sz w:val="28"/>
          <w:szCs w:val="28"/>
          <w:lang w:val="en-US"/>
        </w:rPr>
      </w:pPr>
      <w:r w:rsidRPr="007315C7">
        <w:rPr>
          <w:rFonts w:ascii="Times New Roman" w:hAnsi="Times New Roman" w:cs="Times New Roman"/>
          <w:sz w:val="28"/>
          <w:szCs w:val="28"/>
          <w:lang w:val="en-US"/>
        </w:rPr>
        <w:t>Dmytriiev D. V. Intraoperative transversus abdominis plane blocke (TAP) prevents hyperalgesia in children after abdominal surgery /D.V. Dmytriiev// European Pain Federation Krakow Pain School. Translational Pain Reasearch: from lab to clinic</w:t>
      </w:r>
      <w:r w:rsidR="00F67217" w:rsidRPr="007315C7">
        <w:rPr>
          <w:rFonts w:ascii="Times New Roman" w:hAnsi="Times New Roman" w:cs="Times New Roman"/>
          <w:sz w:val="28"/>
          <w:szCs w:val="28"/>
          <w:lang w:val="en-US"/>
        </w:rPr>
        <w:t>: Abstract Book,</w:t>
      </w:r>
      <w:r w:rsidR="004D2125" w:rsidRPr="007315C7">
        <w:rPr>
          <w:rFonts w:ascii="Times New Roman" w:hAnsi="Times New Roman" w:cs="Times New Roman"/>
          <w:sz w:val="28"/>
          <w:szCs w:val="28"/>
          <w:lang w:val="en-US"/>
        </w:rPr>
        <w:t xml:space="preserve"> </w:t>
      </w:r>
      <w:r w:rsidR="00F67217" w:rsidRPr="007315C7">
        <w:rPr>
          <w:rFonts w:ascii="Times New Roman" w:hAnsi="Times New Roman" w:cs="Times New Roman"/>
          <w:sz w:val="28"/>
          <w:szCs w:val="28"/>
          <w:lang w:val="en-US"/>
        </w:rPr>
        <w:t>Krakov, 5-9 July, 2015.</w:t>
      </w:r>
      <w:r w:rsidR="00C64BF5" w:rsidRPr="007315C7">
        <w:rPr>
          <w:rFonts w:ascii="Times New Roman" w:hAnsi="Times New Roman" w:cs="Times New Roman"/>
          <w:sz w:val="28"/>
          <w:szCs w:val="28"/>
          <w:lang w:val="en-US"/>
        </w:rPr>
        <w:t xml:space="preserve"> -</w:t>
      </w:r>
      <w:r w:rsidR="00400802" w:rsidRPr="007315C7">
        <w:rPr>
          <w:rFonts w:ascii="Times New Roman" w:hAnsi="Times New Roman" w:cs="Times New Roman"/>
          <w:sz w:val="28"/>
          <w:szCs w:val="28"/>
          <w:lang w:val="en-US"/>
        </w:rPr>
        <w:t xml:space="preserve"> Krakow,</w:t>
      </w:r>
      <w:r w:rsidRPr="007315C7">
        <w:rPr>
          <w:rFonts w:ascii="Times New Roman" w:hAnsi="Times New Roman" w:cs="Times New Roman"/>
          <w:sz w:val="28"/>
          <w:szCs w:val="28"/>
          <w:lang w:val="en-US"/>
        </w:rPr>
        <w:t xml:space="preserve"> 2015. –Р. 10. </w:t>
      </w:r>
    </w:p>
    <w:p w:rsidR="001534F0" w:rsidRPr="007315C7" w:rsidRDefault="001534F0" w:rsidP="00E015E8">
      <w:pPr>
        <w:spacing w:after="0" w:line="240" w:lineRule="auto"/>
        <w:jc w:val="both"/>
        <w:rPr>
          <w:rFonts w:ascii="Times New Roman" w:hAnsi="Times New Roman" w:cs="Times New Roman"/>
          <w:sz w:val="28"/>
          <w:szCs w:val="28"/>
          <w:lang w:val="en-US"/>
        </w:rPr>
      </w:pPr>
    </w:p>
    <w:p w:rsidR="00946307" w:rsidRPr="007315C7" w:rsidRDefault="005B2816" w:rsidP="001534F0">
      <w:pPr>
        <w:spacing w:line="240" w:lineRule="auto"/>
        <w:jc w:val="center"/>
        <w:rPr>
          <w:rFonts w:ascii="Times New Roman" w:hAnsi="Times New Roman" w:cs="Times New Roman"/>
          <w:b/>
          <w:sz w:val="28"/>
          <w:szCs w:val="28"/>
          <w:lang w:val="uk-UA"/>
        </w:rPr>
      </w:pPr>
      <w:r w:rsidRPr="007315C7">
        <w:rPr>
          <w:rFonts w:ascii="Times New Roman" w:hAnsi="Times New Roman" w:cs="Times New Roman"/>
          <w:b/>
          <w:sz w:val="28"/>
          <w:szCs w:val="28"/>
          <w:lang w:val="uk-UA"/>
        </w:rPr>
        <w:t>АНОТАЦІЯ</w:t>
      </w:r>
    </w:p>
    <w:p w:rsidR="009E3ACF" w:rsidRPr="007315C7" w:rsidRDefault="009E3ACF" w:rsidP="008D5904">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b/>
          <w:sz w:val="28"/>
          <w:szCs w:val="28"/>
          <w:lang w:val="uk-UA"/>
        </w:rPr>
        <w:t>Дмитрієв Д. В. Периопераційна аналгезія у дітей в онкохірургії.</w:t>
      </w:r>
      <w:r w:rsidR="0005029A" w:rsidRPr="007315C7">
        <w:rPr>
          <w:rFonts w:ascii="Times New Roman" w:hAnsi="Times New Roman" w:cs="Times New Roman"/>
          <w:sz w:val="28"/>
          <w:szCs w:val="28"/>
          <w:lang w:val="uk-UA"/>
        </w:rPr>
        <w:t>-</w:t>
      </w:r>
      <w:r w:rsidRPr="007315C7">
        <w:rPr>
          <w:rFonts w:ascii="Times New Roman" w:hAnsi="Times New Roman" w:cs="Times New Roman"/>
          <w:sz w:val="28"/>
          <w:szCs w:val="28"/>
          <w:lang w:val="uk-UA"/>
        </w:rPr>
        <w:t>Рукопис.</w:t>
      </w:r>
    </w:p>
    <w:p w:rsidR="008D5904" w:rsidRPr="007315C7" w:rsidRDefault="009E3ACF" w:rsidP="008D5904">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t>Дисертація на здобуття наукового ступеня доктора медичних наук за спеціальністю 14.01.30 –</w:t>
      </w:r>
      <w:r w:rsidR="00C64BF5" w:rsidRPr="007315C7">
        <w:rPr>
          <w:rFonts w:ascii="Times New Roman" w:hAnsi="Times New Roman" w:cs="Times New Roman"/>
          <w:sz w:val="28"/>
          <w:szCs w:val="28"/>
          <w:lang w:val="uk-UA"/>
        </w:rPr>
        <w:t xml:space="preserve"> </w:t>
      </w:r>
      <w:r w:rsidRPr="007315C7">
        <w:rPr>
          <w:rFonts w:ascii="Times New Roman" w:hAnsi="Times New Roman" w:cs="Times New Roman"/>
          <w:sz w:val="28"/>
          <w:szCs w:val="28"/>
          <w:lang w:val="uk-UA"/>
        </w:rPr>
        <w:t xml:space="preserve">анестезіологія та інтенсивна терапія – </w:t>
      </w:r>
      <w:r w:rsidR="008D5904" w:rsidRPr="007315C7">
        <w:rPr>
          <w:rFonts w:ascii="Times New Roman" w:hAnsi="Times New Roman" w:cs="Times New Roman"/>
          <w:sz w:val="28"/>
          <w:szCs w:val="28"/>
          <w:lang w:val="uk-UA"/>
        </w:rPr>
        <w:t>Харківський національний медичний університет МОЗ України, Харків, 2018.</w:t>
      </w:r>
    </w:p>
    <w:p w:rsidR="007F2EE4" w:rsidRPr="007315C7" w:rsidRDefault="007F2EE4" w:rsidP="008D5904">
      <w:pPr>
        <w:spacing w:after="0" w:line="240" w:lineRule="auto"/>
        <w:ind w:firstLine="709"/>
        <w:jc w:val="both"/>
        <w:rPr>
          <w:rFonts w:ascii="Times New Roman" w:hAnsi="Times New Roman" w:cs="Times New Roman"/>
          <w:sz w:val="28"/>
          <w:szCs w:val="28"/>
          <w:lang w:val="uk-UA"/>
        </w:rPr>
      </w:pPr>
    </w:p>
    <w:p w:rsidR="00BB0B42" w:rsidRPr="007315C7" w:rsidRDefault="00CB2EF0" w:rsidP="0093295E">
      <w:pPr>
        <w:spacing w:after="0" w:line="240" w:lineRule="auto"/>
        <w:ind w:firstLine="709"/>
        <w:jc w:val="both"/>
        <w:rPr>
          <w:rFonts w:ascii="Times New Roman" w:hAnsi="Times New Roman" w:cs="Times New Roman"/>
          <w:sz w:val="28"/>
          <w:szCs w:val="28"/>
          <w:lang w:val="uk-UA"/>
        </w:rPr>
      </w:pPr>
      <w:r w:rsidRPr="007315C7">
        <w:rPr>
          <w:rFonts w:ascii="Times New Roman" w:hAnsi="Times New Roman" w:cs="Times New Roman"/>
          <w:sz w:val="28"/>
          <w:szCs w:val="28"/>
          <w:lang w:val="uk-UA"/>
        </w:rPr>
        <w:lastRenderedPageBreak/>
        <w:t xml:space="preserve">В роботі </w:t>
      </w:r>
      <w:r w:rsidR="00170080" w:rsidRPr="007315C7">
        <w:rPr>
          <w:rFonts w:ascii="Times New Roman" w:hAnsi="Times New Roman" w:cs="Times New Roman"/>
          <w:sz w:val="28"/>
          <w:szCs w:val="28"/>
          <w:lang w:val="uk-UA"/>
        </w:rPr>
        <w:t>п</w:t>
      </w:r>
      <w:r w:rsidRPr="007315C7">
        <w:rPr>
          <w:rFonts w:ascii="Times New Roman" w:hAnsi="Times New Roman" w:cs="Times New Roman"/>
          <w:sz w:val="28"/>
          <w:szCs w:val="28"/>
          <w:lang w:val="uk-UA"/>
        </w:rPr>
        <w:t>редставлено вирішення наукової проблеми, що полягає в активному використанні в схемах мультимодального знеболювання заходів регіонарної анестезії, через що досягається протизапальний ефект, зменшення тяжкості постагресивної стресорної реакції, інтенсивності болю, потреби в застосуванні опіоїдних анальгетиків, зменшення порушень в функціонуванні серцево-судинної, дихальної системи та запобігання розвитку абдомінального компартмент-синдрому.До дослідження включено 294 дитини у віці від 3-х до 18 років, яким були виконані хірургічні втручання з приводу онкологічної патології в умовах комбінованої загальної анестезії з респіраторною підтримкою. Вивчено ефективність знеболювання за допомогою тривалої інфузії опіоїдного анальгетика фентанілу, внутрішньовенного анестетика кетаміну (при використанні його в субнаркотичних дозах), тривалого епідурального знеболювання місцевим анестетиком бупівакаїном та тривалого знеболювання за допомогою створення поперечного площинного блоку бупівакаїном.</w:t>
      </w:r>
      <w:r w:rsidR="00F73234" w:rsidRPr="007315C7">
        <w:rPr>
          <w:rFonts w:ascii="Times New Roman" w:hAnsi="Times New Roman" w:cs="Times New Roman"/>
          <w:sz w:val="28"/>
          <w:szCs w:val="28"/>
          <w:lang w:val="uk-UA"/>
        </w:rPr>
        <w:t xml:space="preserve"> Експериментальну частину дослідження виконано не нелінійних щурах масою 120–220 г, в яких моделювалося карагінанове запалення.Як результати експериментальної, так і клінічної частини дослідження продемонстрували, що провідним механізмом в розвитку післяопераційного больового синдрому, була посттравматична реакція запалення, підтримування якої викликало формування в ЦНС патологічних вогнищ стійкої імпульсації. Найслабшим за цими механізмами дії виявився ефект фентанілу. Додавання до фентанілу кетаміну або компонента регіонарного знеболювання місцевим анестетиком значно зменшувало тяжкість запальної реакції, реакції стресу, потребу в застосуванні фентанілу, прискорювало відновлення тканин після хірургічного втручання, а у хворих зменшувало прояви стресорних розладнань функціонування серцево-судинної системи, дихальної системи та внутрішньочеревної гіпертензії.</w:t>
      </w:r>
      <w:r w:rsidR="00FB5B34" w:rsidRPr="007315C7">
        <w:rPr>
          <w:rFonts w:ascii="Times New Roman" w:hAnsi="Times New Roman" w:cs="Times New Roman"/>
          <w:sz w:val="28"/>
          <w:szCs w:val="28"/>
          <w:lang w:val="uk-UA"/>
        </w:rPr>
        <w:t xml:space="preserve"> Найбільш потужним виявився протизапальний, антистресорний </w:t>
      </w:r>
      <w:r w:rsidR="00027500" w:rsidRPr="007315C7">
        <w:rPr>
          <w:rFonts w:ascii="Times New Roman" w:hAnsi="Times New Roman" w:cs="Times New Roman"/>
          <w:sz w:val="28"/>
          <w:szCs w:val="28"/>
          <w:lang w:val="uk-UA"/>
        </w:rPr>
        <w:t xml:space="preserve">та органний </w:t>
      </w:r>
      <w:r w:rsidR="00FB5B34" w:rsidRPr="007315C7">
        <w:rPr>
          <w:rFonts w:ascii="Times New Roman" w:hAnsi="Times New Roman" w:cs="Times New Roman"/>
          <w:sz w:val="28"/>
          <w:szCs w:val="28"/>
          <w:lang w:val="uk-UA"/>
        </w:rPr>
        <w:t>протекторний ефект регіонарних методів знеболювання</w:t>
      </w:r>
      <w:r w:rsidR="00170080" w:rsidRPr="007315C7">
        <w:rPr>
          <w:rFonts w:ascii="Times New Roman" w:hAnsi="Times New Roman" w:cs="Times New Roman"/>
          <w:sz w:val="28"/>
          <w:szCs w:val="28"/>
          <w:lang w:val="uk-UA"/>
        </w:rPr>
        <w:t>.</w:t>
      </w:r>
      <w:r w:rsidR="0093295E" w:rsidRPr="007315C7">
        <w:rPr>
          <w:rFonts w:ascii="Times New Roman" w:hAnsi="Times New Roman" w:cs="Times New Roman"/>
          <w:sz w:val="28"/>
          <w:szCs w:val="28"/>
          <w:lang w:val="uk-UA"/>
        </w:rPr>
        <w:t>Доведено, що в клінічній практиці як можна ширше мають застосовуватися схеми мультимодальной аналгезії з активним використанням в їх складі регіонарних методів знеболювання місцевими анестетиками.</w:t>
      </w:r>
    </w:p>
    <w:p w:rsidR="0093295E" w:rsidRPr="007315C7" w:rsidRDefault="0093295E" w:rsidP="007F3EBC">
      <w:pPr>
        <w:spacing w:after="0" w:line="240" w:lineRule="auto"/>
        <w:ind w:firstLine="708"/>
        <w:jc w:val="both"/>
        <w:rPr>
          <w:rFonts w:ascii="Times New Roman" w:hAnsi="Times New Roman" w:cs="Times New Roman"/>
          <w:sz w:val="28"/>
          <w:szCs w:val="28"/>
          <w:lang w:val="uk-UA"/>
        </w:rPr>
      </w:pPr>
      <w:r w:rsidRPr="007315C7">
        <w:rPr>
          <w:rFonts w:ascii="Times New Roman" w:hAnsi="Times New Roman" w:cs="Times New Roman"/>
          <w:b/>
          <w:sz w:val="28"/>
          <w:szCs w:val="28"/>
          <w:lang w:val="uk-UA"/>
        </w:rPr>
        <w:t xml:space="preserve">Ключові слова: </w:t>
      </w:r>
      <w:r w:rsidRPr="007315C7">
        <w:rPr>
          <w:rFonts w:ascii="Times New Roman" w:hAnsi="Times New Roman" w:cs="Times New Roman"/>
          <w:sz w:val="28"/>
          <w:szCs w:val="28"/>
          <w:lang w:val="uk-UA"/>
        </w:rPr>
        <w:t>аналгезія, анестезія, запалення, стрес, фентаніл, кетамін, бупівакаїн, толл-подібні рецептори, онкологія.</w:t>
      </w:r>
    </w:p>
    <w:p w:rsidR="00BB0B42" w:rsidRPr="007315C7" w:rsidRDefault="00BB0B42" w:rsidP="0093295E">
      <w:pPr>
        <w:spacing w:after="0" w:line="240" w:lineRule="auto"/>
        <w:jc w:val="center"/>
        <w:rPr>
          <w:rFonts w:ascii="Times New Roman" w:hAnsi="Times New Roman" w:cs="Times New Roman"/>
          <w:b/>
          <w:sz w:val="28"/>
          <w:szCs w:val="28"/>
          <w:lang w:val="uk-UA"/>
        </w:rPr>
      </w:pPr>
    </w:p>
    <w:p w:rsidR="007F2EE4" w:rsidRPr="007315C7" w:rsidRDefault="007F2EE4" w:rsidP="001534F0">
      <w:pPr>
        <w:spacing w:line="240" w:lineRule="auto"/>
        <w:jc w:val="center"/>
        <w:rPr>
          <w:rFonts w:ascii="Times New Roman" w:hAnsi="Times New Roman" w:cs="Times New Roman"/>
          <w:b/>
          <w:sz w:val="28"/>
          <w:szCs w:val="28"/>
          <w:lang w:val="uk-UA"/>
        </w:rPr>
      </w:pPr>
      <w:r w:rsidRPr="007315C7">
        <w:rPr>
          <w:rFonts w:ascii="Times New Roman" w:hAnsi="Times New Roman" w:cs="Times New Roman"/>
          <w:b/>
          <w:sz w:val="28"/>
          <w:szCs w:val="28"/>
          <w:lang w:val="uk-UA"/>
        </w:rPr>
        <w:t>АННОТАЦИЯ</w:t>
      </w:r>
    </w:p>
    <w:p w:rsidR="007F2EE4" w:rsidRPr="007315C7" w:rsidRDefault="007F2EE4" w:rsidP="007F2EE4">
      <w:pPr>
        <w:spacing w:after="0" w:line="240" w:lineRule="auto"/>
        <w:ind w:firstLine="709"/>
        <w:jc w:val="both"/>
        <w:rPr>
          <w:rFonts w:ascii="Times New Roman" w:hAnsi="Times New Roman" w:cs="Times New Roman"/>
          <w:sz w:val="28"/>
          <w:szCs w:val="28"/>
        </w:rPr>
      </w:pPr>
      <w:r w:rsidRPr="007315C7">
        <w:rPr>
          <w:rFonts w:ascii="Times New Roman" w:hAnsi="Times New Roman" w:cs="Times New Roman"/>
          <w:sz w:val="28"/>
          <w:szCs w:val="28"/>
        </w:rPr>
        <w:t>Дмитриев Д.В. Периоперационная анальгезия у детей в онкохирургии. Рукопись.</w:t>
      </w:r>
    </w:p>
    <w:p w:rsidR="007F2EE4" w:rsidRPr="007315C7" w:rsidRDefault="007F2EE4" w:rsidP="007F2EE4">
      <w:pPr>
        <w:spacing w:after="0" w:line="240" w:lineRule="auto"/>
        <w:ind w:firstLine="709"/>
        <w:jc w:val="both"/>
        <w:rPr>
          <w:rFonts w:ascii="Times New Roman" w:hAnsi="Times New Roman" w:cs="Times New Roman"/>
          <w:sz w:val="28"/>
          <w:szCs w:val="28"/>
        </w:rPr>
      </w:pPr>
      <w:r w:rsidRPr="007315C7">
        <w:rPr>
          <w:rFonts w:ascii="Times New Roman" w:hAnsi="Times New Roman" w:cs="Times New Roman"/>
          <w:sz w:val="28"/>
          <w:szCs w:val="28"/>
        </w:rPr>
        <w:t>Диссертация на соискание ученой степени доктора медицинских наук по специальности 14.01.30 - анест</w:t>
      </w:r>
      <w:r w:rsidR="00BF5BCC" w:rsidRPr="007315C7">
        <w:rPr>
          <w:rFonts w:ascii="Times New Roman" w:hAnsi="Times New Roman" w:cs="Times New Roman"/>
          <w:sz w:val="28"/>
          <w:szCs w:val="28"/>
        </w:rPr>
        <w:t>езиология и интенсивная терапия</w:t>
      </w:r>
      <w:r w:rsidRPr="007315C7">
        <w:rPr>
          <w:rFonts w:ascii="Times New Roman" w:hAnsi="Times New Roman" w:cs="Times New Roman"/>
          <w:sz w:val="28"/>
          <w:szCs w:val="28"/>
        </w:rPr>
        <w:t xml:space="preserve"> - Харьковский национальный медицинский университет МЗ Украины, Харьков, 2018.</w:t>
      </w:r>
    </w:p>
    <w:p w:rsidR="007F2EE4" w:rsidRPr="007315C7" w:rsidRDefault="007F2EE4" w:rsidP="007F2EE4">
      <w:pPr>
        <w:spacing w:after="0" w:line="240" w:lineRule="auto"/>
        <w:jc w:val="both"/>
        <w:rPr>
          <w:rFonts w:ascii="Times New Roman" w:hAnsi="Times New Roman" w:cs="Times New Roman"/>
          <w:sz w:val="28"/>
          <w:szCs w:val="28"/>
        </w:rPr>
      </w:pPr>
    </w:p>
    <w:p w:rsidR="00F04D33" w:rsidRPr="007315C7" w:rsidRDefault="007F2EE4" w:rsidP="00F04D33">
      <w:pPr>
        <w:spacing w:after="0" w:line="240" w:lineRule="auto"/>
        <w:ind w:firstLine="709"/>
        <w:jc w:val="both"/>
        <w:rPr>
          <w:rFonts w:ascii="Times New Roman" w:hAnsi="Times New Roman" w:cs="Times New Roman"/>
          <w:sz w:val="28"/>
          <w:szCs w:val="28"/>
        </w:rPr>
      </w:pPr>
      <w:r w:rsidRPr="007315C7">
        <w:rPr>
          <w:rFonts w:ascii="Times New Roman" w:hAnsi="Times New Roman" w:cs="Times New Roman"/>
          <w:sz w:val="28"/>
          <w:szCs w:val="28"/>
        </w:rPr>
        <w:t xml:space="preserve">В работе </w:t>
      </w:r>
      <w:r w:rsidR="00170080" w:rsidRPr="007315C7">
        <w:rPr>
          <w:rFonts w:ascii="Times New Roman" w:hAnsi="Times New Roman" w:cs="Times New Roman"/>
          <w:sz w:val="28"/>
          <w:szCs w:val="28"/>
          <w:lang w:val="uk-UA"/>
        </w:rPr>
        <w:t>п</w:t>
      </w:r>
      <w:r w:rsidRPr="007315C7">
        <w:rPr>
          <w:rFonts w:ascii="Times New Roman" w:hAnsi="Times New Roman" w:cs="Times New Roman"/>
          <w:sz w:val="28"/>
          <w:szCs w:val="28"/>
        </w:rPr>
        <w:t>редставлено решение научной проблемы, заключающееся в активном использовании в схемах мультимодального обезболивания методов регионарной анестезии, благодаря чему достигается противовоспалительный эффект, уменьшение тяжести постагрес</w:t>
      </w:r>
      <w:r w:rsidR="00F04D33" w:rsidRPr="007315C7">
        <w:rPr>
          <w:rFonts w:ascii="Times New Roman" w:hAnsi="Times New Roman" w:cs="Times New Roman"/>
          <w:sz w:val="28"/>
          <w:szCs w:val="28"/>
        </w:rPr>
        <w:t>сивной</w:t>
      </w:r>
      <w:r w:rsidRPr="007315C7">
        <w:rPr>
          <w:rFonts w:ascii="Times New Roman" w:hAnsi="Times New Roman" w:cs="Times New Roman"/>
          <w:sz w:val="28"/>
          <w:szCs w:val="28"/>
        </w:rPr>
        <w:t xml:space="preserve"> стрессорной реакции, </w:t>
      </w:r>
      <w:r w:rsidRPr="007315C7">
        <w:rPr>
          <w:rFonts w:ascii="Times New Roman" w:hAnsi="Times New Roman" w:cs="Times New Roman"/>
          <w:sz w:val="28"/>
          <w:szCs w:val="28"/>
        </w:rPr>
        <w:lastRenderedPageBreak/>
        <w:t>интенсивности боли, потребности в применении опиоидных анальгетиков, уменьшение нарушений в функционировании сердечно-сосудистой, дыхательной системы и предотвращение развития абдоминального компартмент-синдрома.</w:t>
      </w:r>
      <w:r w:rsidR="0052316E" w:rsidRPr="007315C7">
        <w:rPr>
          <w:rFonts w:ascii="Times New Roman" w:hAnsi="Times New Roman" w:cs="Times New Roman"/>
          <w:sz w:val="28"/>
          <w:szCs w:val="28"/>
        </w:rPr>
        <w:t xml:space="preserve"> В</w:t>
      </w:r>
      <w:r w:rsidRPr="007315C7">
        <w:rPr>
          <w:rFonts w:ascii="Times New Roman" w:hAnsi="Times New Roman" w:cs="Times New Roman"/>
          <w:sz w:val="28"/>
          <w:szCs w:val="28"/>
        </w:rPr>
        <w:t xml:space="preserve"> исследование включено 294 ребенка в возрасте от 3-х до 18 лет, которым были выполнены хирургические вмешательства по поводу онкологической патологии в условиях комбинированной общей анестезии с респираторной поддержкой. Изучена эффективность обезболивания с помощью длительной инфузии опиоидного анальгетика фентанила, внутривенного анестетика кетамина (при использовании его в субнаркотичних дозах), длительного эпидурального обезболивания местным анестетиком бупивакаином и длительного обезболивания с помощью создания поперечного плоскостного блока бупивакаином. Экспериментальная часть исследования выполнена на нелинейных крысах массой 120-220 г, у которых моделировалось карагинановое воспаление.</w:t>
      </w:r>
      <w:r w:rsidR="00E555F8" w:rsidRPr="007315C7">
        <w:rPr>
          <w:rFonts w:ascii="Times New Roman" w:hAnsi="Times New Roman" w:cs="Times New Roman"/>
          <w:sz w:val="28"/>
          <w:szCs w:val="28"/>
        </w:rPr>
        <w:t xml:space="preserve"> </w:t>
      </w:r>
      <w:r w:rsidR="009676CF" w:rsidRPr="007315C7">
        <w:rPr>
          <w:rFonts w:ascii="Times New Roman" w:hAnsi="Times New Roman" w:cs="Times New Roman"/>
          <w:sz w:val="28"/>
          <w:szCs w:val="28"/>
        </w:rPr>
        <w:t>Как результаты экспериментальной, так и клинической части исследования показали, что ведущим механизмом в развитии послеоперационного болевого синдрома, была посттравматическая реакция воспаления, поддержание которой вызвало формирование в ЦНС патологических очагов устойчивой импульсации. Наиболее слабым по этим характеристикам был эффект обезболивания фентанилом. Добавление к фентанилу кетамина или компонентов регионарного обезболивания местным анестетиком значительно уменьшало тяжесть воспалительной реакции, реакции стресса, потребность в применении фентанила, ускоряло восстановление тканей после хирургического вмешательства, а у больных уменьшало проявления стрессорных расстройств функционирования сердечно-сосудистой системы, дыхательной системы и предупреждало развитие внутрибрюшного гипертензии.</w:t>
      </w:r>
      <w:r w:rsidR="00F04D33" w:rsidRPr="007315C7">
        <w:rPr>
          <w:rFonts w:ascii="Times New Roman" w:hAnsi="Times New Roman" w:cs="Times New Roman"/>
          <w:sz w:val="28"/>
          <w:szCs w:val="28"/>
        </w:rPr>
        <w:t xml:space="preserve"> Наиболее мощным оказался противовоспалительный, антистрессорный и органопротекторный эффект регионарных методов обезболивания. Доказано, что в клинической практике как можно шире должны применяться схемы мультимодальной аналгезии с активным использованием в их составе регионарных методов обезболивания местными анестетиками.</w:t>
      </w:r>
    </w:p>
    <w:p w:rsidR="007F2EE4" w:rsidRPr="007315C7" w:rsidRDefault="00F04D33" w:rsidP="00F04D33">
      <w:pPr>
        <w:spacing w:after="0" w:line="240" w:lineRule="auto"/>
        <w:ind w:firstLine="709"/>
        <w:jc w:val="both"/>
        <w:rPr>
          <w:rFonts w:ascii="Times New Roman" w:hAnsi="Times New Roman" w:cs="Times New Roman"/>
          <w:sz w:val="28"/>
          <w:szCs w:val="28"/>
        </w:rPr>
      </w:pPr>
      <w:r w:rsidRPr="007315C7">
        <w:rPr>
          <w:rFonts w:ascii="Times New Roman" w:hAnsi="Times New Roman" w:cs="Times New Roman"/>
          <w:b/>
          <w:sz w:val="28"/>
          <w:szCs w:val="28"/>
        </w:rPr>
        <w:t>Ключевые слова:</w:t>
      </w:r>
      <w:r w:rsidRPr="007315C7">
        <w:rPr>
          <w:rFonts w:ascii="Times New Roman" w:hAnsi="Times New Roman" w:cs="Times New Roman"/>
          <w:sz w:val="28"/>
          <w:szCs w:val="28"/>
        </w:rPr>
        <w:t xml:space="preserve"> анальгезия, анестезия, воспаление, стресс, фентанил, кетамин, бупивакаин, толл-подобные рецепторы, онкология.</w:t>
      </w:r>
    </w:p>
    <w:p w:rsidR="007F2EE4" w:rsidRPr="007315C7" w:rsidRDefault="007F2EE4" w:rsidP="007F2EE4">
      <w:pPr>
        <w:spacing w:after="0" w:line="240" w:lineRule="auto"/>
        <w:jc w:val="both"/>
        <w:rPr>
          <w:rFonts w:ascii="Times New Roman" w:hAnsi="Times New Roman" w:cs="Times New Roman"/>
          <w:sz w:val="28"/>
          <w:szCs w:val="28"/>
        </w:rPr>
      </w:pPr>
    </w:p>
    <w:p w:rsidR="007F2EE4" w:rsidRPr="007315C7" w:rsidRDefault="00F04D33" w:rsidP="00F04D33">
      <w:pPr>
        <w:spacing w:after="0" w:line="240" w:lineRule="auto"/>
        <w:jc w:val="center"/>
        <w:rPr>
          <w:rFonts w:ascii="Times New Roman" w:hAnsi="Times New Roman" w:cs="Times New Roman"/>
          <w:b/>
          <w:sz w:val="28"/>
          <w:szCs w:val="28"/>
          <w:lang w:val="en-US"/>
        </w:rPr>
      </w:pPr>
      <w:r w:rsidRPr="007315C7">
        <w:rPr>
          <w:rFonts w:ascii="Times New Roman" w:hAnsi="Times New Roman" w:cs="Times New Roman"/>
          <w:b/>
          <w:sz w:val="28"/>
          <w:szCs w:val="28"/>
          <w:lang w:val="en-US"/>
        </w:rPr>
        <w:t>ANNOTATION</w:t>
      </w:r>
    </w:p>
    <w:p w:rsidR="00F04D33" w:rsidRPr="007315C7" w:rsidRDefault="00F04D33" w:rsidP="00F04D33">
      <w:pPr>
        <w:spacing w:after="0" w:line="240" w:lineRule="auto"/>
        <w:jc w:val="center"/>
        <w:rPr>
          <w:rFonts w:ascii="Times New Roman" w:hAnsi="Times New Roman" w:cs="Times New Roman"/>
          <w:b/>
          <w:sz w:val="28"/>
          <w:szCs w:val="28"/>
          <w:lang w:val="en-US"/>
        </w:rPr>
      </w:pPr>
    </w:p>
    <w:p w:rsidR="00F04D33" w:rsidRPr="007315C7" w:rsidRDefault="00F04D33" w:rsidP="00F04D33">
      <w:pPr>
        <w:spacing w:after="0" w:line="240" w:lineRule="auto"/>
        <w:ind w:firstLine="709"/>
        <w:jc w:val="both"/>
        <w:rPr>
          <w:rFonts w:ascii="Times New Roman" w:hAnsi="Times New Roman" w:cs="Times New Roman"/>
          <w:sz w:val="28"/>
          <w:szCs w:val="28"/>
          <w:lang w:val="en-US"/>
        </w:rPr>
      </w:pPr>
      <w:r w:rsidRPr="007315C7">
        <w:rPr>
          <w:rFonts w:ascii="Times New Roman" w:hAnsi="Times New Roman" w:cs="Times New Roman"/>
          <w:sz w:val="28"/>
          <w:szCs w:val="28"/>
          <w:lang w:val="en-US"/>
        </w:rPr>
        <w:t>Dm</w:t>
      </w:r>
      <w:r w:rsidR="004E51DE" w:rsidRPr="007315C7">
        <w:rPr>
          <w:rFonts w:ascii="Times New Roman" w:hAnsi="Times New Roman" w:cs="Times New Roman"/>
          <w:sz w:val="28"/>
          <w:szCs w:val="28"/>
          <w:lang w:val="en-US"/>
        </w:rPr>
        <w:t>y</w:t>
      </w:r>
      <w:r w:rsidRPr="007315C7">
        <w:rPr>
          <w:rFonts w:ascii="Times New Roman" w:hAnsi="Times New Roman" w:cs="Times New Roman"/>
          <w:sz w:val="28"/>
          <w:szCs w:val="28"/>
          <w:lang w:val="en-US"/>
        </w:rPr>
        <w:t>tri</w:t>
      </w:r>
      <w:r w:rsidR="004E51DE" w:rsidRPr="007315C7">
        <w:rPr>
          <w:rFonts w:ascii="Times New Roman" w:hAnsi="Times New Roman" w:cs="Times New Roman"/>
          <w:sz w:val="28"/>
          <w:szCs w:val="28"/>
          <w:lang w:val="en-US"/>
        </w:rPr>
        <w:t>i</w:t>
      </w:r>
      <w:r w:rsidRPr="007315C7">
        <w:rPr>
          <w:rFonts w:ascii="Times New Roman" w:hAnsi="Times New Roman" w:cs="Times New Roman"/>
          <w:sz w:val="28"/>
          <w:szCs w:val="28"/>
          <w:lang w:val="en-US"/>
        </w:rPr>
        <w:t>ev D. V. Perioperational analgesia in children in surgical oncology. Manuscript.</w:t>
      </w:r>
    </w:p>
    <w:p w:rsidR="0090329A" w:rsidRPr="007315C7" w:rsidRDefault="0090329A" w:rsidP="00F04D33">
      <w:pPr>
        <w:spacing w:after="0" w:line="240" w:lineRule="auto"/>
        <w:ind w:firstLine="709"/>
        <w:jc w:val="both"/>
        <w:rPr>
          <w:rFonts w:ascii="Times New Roman" w:hAnsi="Times New Roman" w:cs="Times New Roman"/>
          <w:sz w:val="28"/>
          <w:szCs w:val="28"/>
          <w:lang w:val="en-US"/>
        </w:rPr>
      </w:pPr>
      <w:r w:rsidRPr="007315C7">
        <w:rPr>
          <w:rFonts w:ascii="Times New Roman" w:hAnsi="Times New Roman" w:cs="Times New Roman"/>
          <w:sz w:val="28"/>
          <w:szCs w:val="28"/>
          <w:lang w:val="en-US"/>
        </w:rPr>
        <w:t>Dissertation for the scientific degree of Candidate of Medical Sciences in speciality 14.01.30 - Anesthesiology and Intensive Care. - Kharkiv National Medical University, Ministry of Health of Ukraine, Kharkiv, 2018.</w:t>
      </w:r>
    </w:p>
    <w:p w:rsidR="001B0DF4" w:rsidRPr="007315C7" w:rsidRDefault="001B0DF4" w:rsidP="007F3EBC">
      <w:pPr>
        <w:shd w:val="clear" w:color="auto" w:fill="FFFFFF"/>
        <w:spacing w:after="0" w:line="240" w:lineRule="auto"/>
        <w:ind w:firstLine="709"/>
        <w:jc w:val="both"/>
        <w:rPr>
          <w:rFonts w:ascii="Times New Roman" w:eastAsia="Times New Roman" w:hAnsi="Times New Roman" w:cs="Times New Roman"/>
          <w:color w:val="222222"/>
          <w:sz w:val="28"/>
          <w:szCs w:val="28"/>
          <w:lang w:val="uk-UA"/>
        </w:rPr>
      </w:pPr>
    </w:p>
    <w:p w:rsidR="007F3EBC" w:rsidRPr="007315C7" w:rsidRDefault="007F3EBC" w:rsidP="007F3EBC">
      <w:pPr>
        <w:shd w:val="clear" w:color="auto" w:fill="FFFFFF"/>
        <w:spacing w:after="0" w:line="240" w:lineRule="auto"/>
        <w:ind w:firstLine="709"/>
        <w:jc w:val="both"/>
        <w:rPr>
          <w:rFonts w:ascii="Times New Roman" w:eastAsia="Times New Roman" w:hAnsi="Times New Roman" w:cs="Times New Roman"/>
          <w:color w:val="222222"/>
          <w:sz w:val="28"/>
          <w:szCs w:val="28"/>
          <w:lang w:val="en-US"/>
        </w:rPr>
      </w:pPr>
      <w:r w:rsidRPr="007315C7">
        <w:rPr>
          <w:rFonts w:ascii="Times New Roman" w:eastAsia="Times New Roman" w:hAnsi="Times New Roman" w:cs="Times New Roman"/>
          <w:color w:val="222222"/>
          <w:sz w:val="28"/>
          <w:szCs w:val="28"/>
          <w:lang w:val="en-US"/>
        </w:rPr>
        <w:t xml:space="preserve">The paper summarizes the results of experimental and clinical studies, which were devoted to determining the effectiveness of the use of various techniques of perioperative analgesia during anesthetic management of surgical interventions in pediatric oncology. The solution of the scientific problem is to use actively methods of regional anesthesia in the schemes of multimodal anesthesia, which results in the </w:t>
      </w:r>
      <w:r w:rsidRPr="007315C7">
        <w:rPr>
          <w:rFonts w:ascii="Times New Roman" w:eastAsia="Times New Roman" w:hAnsi="Times New Roman" w:cs="Times New Roman"/>
          <w:color w:val="222222"/>
          <w:sz w:val="28"/>
          <w:szCs w:val="28"/>
          <w:lang w:val="en-US"/>
        </w:rPr>
        <w:lastRenderedPageBreak/>
        <w:t xml:space="preserve">anti-inflammatory effect, the severity reduction of the post-aggressive stress reaction, the intensity of pain, the need for opioid analgesics, the reduction of disorders in the functioning of the cardiovascular, respiratory systems and prevention of the development of the abdominal compartment syndrome. </w:t>
      </w:r>
    </w:p>
    <w:p w:rsidR="007F3EBC" w:rsidRPr="007315C7" w:rsidRDefault="007F3EBC" w:rsidP="007F3EBC">
      <w:pPr>
        <w:shd w:val="clear" w:color="auto" w:fill="FFFFFF"/>
        <w:spacing w:after="0" w:line="240" w:lineRule="auto"/>
        <w:ind w:firstLine="709"/>
        <w:jc w:val="both"/>
        <w:rPr>
          <w:rFonts w:ascii="Times New Roman" w:eastAsia="Times New Roman" w:hAnsi="Times New Roman" w:cs="Times New Roman"/>
          <w:color w:val="222222"/>
          <w:sz w:val="28"/>
          <w:szCs w:val="28"/>
          <w:lang w:val="en-US"/>
        </w:rPr>
      </w:pPr>
      <w:r w:rsidRPr="007315C7">
        <w:rPr>
          <w:rFonts w:ascii="Times New Roman" w:eastAsia="Times New Roman" w:hAnsi="Times New Roman" w:cs="Times New Roman"/>
          <w:color w:val="222222"/>
          <w:sz w:val="28"/>
          <w:szCs w:val="28"/>
          <w:lang w:val="en-US"/>
        </w:rPr>
        <w:t xml:space="preserve">The purpose of the study was to increase the effectiveness of anesthetic support in the perioperative period by studying the possibilities and improving the methods of multimodal analgesia. The study included 294 children aged 3 to 18 years who underwent surgical interventions for oncological pathology under conditions of combined general anesthesia with respiratory support. </w:t>
      </w:r>
    </w:p>
    <w:p w:rsidR="007F3EBC" w:rsidRPr="007315C7" w:rsidRDefault="007F3EBC" w:rsidP="007F3EBC">
      <w:pPr>
        <w:shd w:val="clear" w:color="auto" w:fill="FFFFFF"/>
        <w:spacing w:after="0" w:line="240" w:lineRule="auto"/>
        <w:ind w:firstLine="709"/>
        <w:jc w:val="both"/>
        <w:rPr>
          <w:rFonts w:ascii="Times New Roman" w:eastAsia="Times New Roman" w:hAnsi="Times New Roman" w:cs="Times New Roman"/>
          <w:color w:val="222222"/>
          <w:sz w:val="28"/>
          <w:szCs w:val="28"/>
          <w:lang w:val="en-US"/>
        </w:rPr>
      </w:pPr>
      <w:r w:rsidRPr="007315C7">
        <w:rPr>
          <w:rFonts w:ascii="Times New Roman" w:eastAsia="Times New Roman" w:hAnsi="Times New Roman" w:cs="Times New Roman"/>
          <w:color w:val="222222"/>
          <w:sz w:val="28"/>
          <w:szCs w:val="28"/>
          <w:lang w:val="en-US"/>
        </w:rPr>
        <w:t>The effectiveness of anesthesia with the prolonged infusion of opioid analgesic fentanyl, intravenous anesthesia with ketamine (when used in sub-drug doses), long-term epidural analgesia with local anesthetic bupivacaine and prolonged anesthesia by means of the creation of a transverse plane block with bupivacaine have been studied. The experimental part of the study was performed on non-linear rats weighing 120-220 g, which modeled carrageenan inflammation. </w:t>
      </w:r>
    </w:p>
    <w:p w:rsidR="007F3EBC" w:rsidRPr="007315C7" w:rsidRDefault="007F3EBC" w:rsidP="007F3EBC">
      <w:pPr>
        <w:shd w:val="clear" w:color="auto" w:fill="FFFFFF"/>
        <w:spacing w:after="0" w:line="240" w:lineRule="auto"/>
        <w:ind w:firstLine="709"/>
        <w:jc w:val="both"/>
        <w:rPr>
          <w:rFonts w:ascii="Times New Roman" w:eastAsia="Times New Roman" w:hAnsi="Times New Roman" w:cs="Times New Roman"/>
          <w:color w:val="222222"/>
          <w:sz w:val="28"/>
          <w:szCs w:val="28"/>
          <w:lang w:val="en-US"/>
        </w:rPr>
      </w:pPr>
      <w:r w:rsidRPr="007315C7">
        <w:rPr>
          <w:rFonts w:ascii="Times New Roman" w:eastAsia="Times New Roman" w:hAnsi="Times New Roman" w:cs="Times New Roman"/>
          <w:color w:val="222222"/>
          <w:sz w:val="28"/>
          <w:szCs w:val="28"/>
          <w:lang w:val="en-US"/>
        </w:rPr>
        <w:t xml:space="preserve">Both the results of the experimental and the clinical part of the study demonstrated that the leading mechanism in the development of postoperative pain syndrome was the post-traumatic reaction of inflammation, the maintenance of which caused the formation in the CNS of pathological centers of stable impulse. </w:t>
      </w:r>
    </w:p>
    <w:p w:rsidR="007F3EBC" w:rsidRPr="007315C7" w:rsidRDefault="007F3EBC" w:rsidP="007F3EBC">
      <w:pPr>
        <w:shd w:val="clear" w:color="auto" w:fill="FFFFFF"/>
        <w:spacing w:after="0" w:line="240" w:lineRule="auto"/>
        <w:ind w:firstLine="709"/>
        <w:jc w:val="both"/>
        <w:rPr>
          <w:rFonts w:ascii="Times New Roman" w:eastAsia="Times New Roman" w:hAnsi="Times New Roman" w:cs="Times New Roman"/>
          <w:color w:val="222222"/>
          <w:sz w:val="28"/>
          <w:szCs w:val="28"/>
          <w:lang w:val="en-US"/>
        </w:rPr>
      </w:pPr>
      <w:r w:rsidRPr="007315C7">
        <w:rPr>
          <w:rFonts w:ascii="Times New Roman" w:eastAsia="Times New Roman" w:hAnsi="Times New Roman" w:cs="Times New Roman"/>
          <w:color w:val="222222"/>
          <w:sz w:val="28"/>
          <w:szCs w:val="28"/>
          <w:lang w:val="en-US"/>
        </w:rPr>
        <w:t xml:space="preserve">The components of multimodal analgesia that were studied, provided for the different anti-inflammatory, anti-stress and organoprotective effects on the body of experimental animals and cancer patients. The weakest effect among these groups was provided by fentanyl. </w:t>
      </w:r>
    </w:p>
    <w:p w:rsidR="007F3EBC" w:rsidRPr="007315C7" w:rsidRDefault="007F3EBC" w:rsidP="007F3EBC">
      <w:pPr>
        <w:shd w:val="clear" w:color="auto" w:fill="FFFFFF"/>
        <w:spacing w:after="0" w:line="240" w:lineRule="auto"/>
        <w:ind w:firstLine="709"/>
        <w:jc w:val="both"/>
        <w:rPr>
          <w:rFonts w:ascii="Times New Roman" w:eastAsia="Times New Roman" w:hAnsi="Times New Roman" w:cs="Times New Roman"/>
          <w:color w:val="222222"/>
          <w:sz w:val="28"/>
          <w:szCs w:val="28"/>
          <w:lang w:val="en-US"/>
        </w:rPr>
      </w:pPr>
      <w:r w:rsidRPr="007315C7">
        <w:rPr>
          <w:rFonts w:ascii="Times New Roman" w:eastAsia="Times New Roman" w:hAnsi="Times New Roman" w:cs="Times New Roman"/>
          <w:color w:val="222222"/>
          <w:sz w:val="28"/>
          <w:szCs w:val="28"/>
          <w:lang w:val="en-US"/>
        </w:rPr>
        <w:t xml:space="preserve">Adding of ketamine or component of regional anesthesia with local anesthetic to fentanyl significantly reduced the severity of the inflammatory reaction, the stress response, the need for fentanyl, accelerated the recovery of tissues after surgical intervention, and reduced manifestations of stress disorders of the functioning of the cardiovascular system, the respiratory system and intraperitoneal hypertension in patients. </w:t>
      </w:r>
    </w:p>
    <w:p w:rsidR="007F3EBC" w:rsidRPr="007315C7" w:rsidRDefault="007F3EBC" w:rsidP="007F3EBC">
      <w:pPr>
        <w:shd w:val="clear" w:color="auto" w:fill="FFFFFF"/>
        <w:spacing w:after="0" w:line="240" w:lineRule="auto"/>
        <w:ind w:firstLine="709"/>
        <w:jc w:val="both"/>
        <w:rPr>
          <w:rFonts w:ascii="Times New Roman" w:eastAsia="Times New Roman" w:hAnsi="Times New Roman" w:cs="Times New Roman"/>
          <w:color w:val="222222"/>
          <w:sz w:val="28"/>
          <w:szCs w:val="28"/>
          <w:lang w:val="en-US"/>
        </w:rPr>
      </w:pPr>
      <w:r w:rsidRPr="007315C7">
        <w:rPr>
          <w:rFonts w:ascii="Times New Roman" w:eastAsia="Times New Roman" w:hAnsi="Times New Roman" w:cs="Times New Roman"/>
          <w:color w:val="222222"/>
          <w:sz w:val="28"/>
          <w:szCs w:val="28"/>
          <w:lang w:val="en-US"/>
        </w:rPr>
        <w:t xml:space="preserve">The most potent was the anti-inflammatory, anti-stress and organoprotective effect of regional anesthetic methods, in which the severity of carrageenan inflammation was reduced significantly, the sizes of tissues damage decreased, the threshold of mechanical pain sensitivity increased, the size of the zone of increased pain sensitivity around the wound was reduced, the cortisol content in blood decreased, glucose and toll-like receptors type 4. </w:t>
      </w:r>
    </w:p>
    <w:p w:rsidR="007F3EBC" w:rsidRPr="007315C7" w:rsidRDefault="007F3EBC" w:rsidP="007F3EBC">
      <w:pPr>
        <w:shd w:val="clear" w:color="auto" w:fill="FFFFFF"/>
        <w:spacing w:after="0" w:line="240" w:lineRule="auto"/>
        <w:ind w:firstLine="709"/>
        <w:jc w:val="both"/>
        <w:rPr>
          <w:rFonts w:ascii="Times New Roman" w:eastAsia="Times New Roman" w:hAnsi="Times New Roman" w:cs="Times New Roman"/>
          <w:color w:val="222222"/>
          <w:sz w:val="28"/>
          <w:szCs w:val="28"/>
          <w:lang w:val="en-US"/>
        </w:rPr>
      </w:pPr>
      <w:r w:rsidRPr="007315C7">
        <w:rPr>
          <w:rFonts w:ascii="Times New Roman" w:eastAsia="Times New Roman" w:hAnsi="Times New Roman" w:cs="Times New Roman"/>
          <w:color w:val="222222"/>
          <w:sz w:val="28"/>
          <w:szCs w:val="28"/>
          <w:lang w:val="en-US"/>
        </w:rPr>
        <w:t>Under the influence of regional anesthetics of bupivacaine, the index of resistance of the erythematous and renal arteries decreased, intra-abdominal pressure normalized, and abdominal perfusion pressure increased significantly. Improvement of respiratory complication and airway impedance during pulmonary ventilation were observed. It is proved that in clinical practice, as far as possible, circuits of multimodal analgesia with active use in their composition of regional analgesics methods with local anesthetics should be used as widely as possible. </w:t>
      </w:r>
    </w:p>
    <w:p w:rsidR="007F3EBC" w:rsidRPr="007315C7" w:rsidRDefault="007F3EBC" w:rsidP="007F3EBC">
      <w:pPr>
        <w:shd w:val="clear" w:color="auto" w:fill="FFFFFF"/>
        <w:spacing w:after="0" w:line="240" w:lineRule="auto"/>
        <w:ind w:firstLine="709"/>
        <w:jc w:val="both"/>
        <w:rPr>
          <w:rFonts w:ascii="Calibri" w:eastAsia="Times New Roman" w:hAnsi="Calibri" w:cs="Calibri"/>
          <w:color w:val="222222"/>
          <w:lang w:val="en-US"/>
        </w:rPr>
      </w:pPr>
      <w:r w:rsidRPr="007315C7">
        <w:rPr>
          <w:rFonts w:ascii="Times New Roman" w:eastAsia="Times New Roman" w:hAnsi="Times New Roman" w:cs="Times New Roman"/>
          <w:color w:val="222222"/>
          <w:sz w:val="28"/>
          <w:szCs w:val="28"/>
          <w:lang w:val="en-GB"/>
        </w:rPr>
        <w:t xml:space="preserve">When choosing an analgesia method during perioperative anesthesia in patients undergoing surgical operation on tumors of the abdominal cavity, the advantage should be given to the simpler implementation of the combined TAP-block with a local anesthetic due to its high clinical efficacy and ease of execution compared with </w:t>
      </w:r>
      <w:r w:rsidRPr="007315C7">
        <w:rPr>
          <w:rFonts w:ascii="Times New Roman" w:eastAsia="Times New Roman" w:hAnsi="Times New Roman" w:cs="Times New Roman"/>
          <w:color w:val="222222"/>
          <w:sz w:val="28"/>
          <w:szCs w:val="28"/>
          <w:lang w:val="en-GB"/>
        </w:rPr>
        <w:lastRenderedPageBreak/>
        <w:t>the method of epidural analgesia. Also, the method of combined anesthesia with the formation of TAP-block is more safe than analgesia with the method of epidural analgesia.</w:t>
      </w:r>
    </w:p>
    <w:p w:rsidR="007F3EBC" w:rsidRPr="007315C7" w:rsidRDefault="007F3EBC" w:rsidP="007F3EBC">
      <w:pPr>
        <w:shd w:val="clear" w:color="auto" w:fill="FFFFFF"/>
        <w:spacing w:after="0" w:line="240" w:lineRule="auto"/>
        <w:ind w:firstLine="709"/>
        <w:jc w:val="both"/>
        <w:rPr>
          <w:rFonts w:ascii="Calibri" w:eastAsia="Times New Roman" w:hAnsi="Calibri" w:cs="Calibri"/>
          <w:color w:val="222222"/>
          <w:lang w:val="en-US"/>
        </w:rPr>
      </w:pPr>
      <w:r w:rsidRPr="007315C7">
        <w:rPr>
          <w:rFonts w:ascii="Times New Roman" w:eastAsia="Times New Roman" w:hAnsi="Times New Roman" w:cs="Times New Roman"/>
          <w:b/>
          <w:bCs/>
          <w:color w:val="222222"/>
          <w:sz w:val="28"/>
          <w:szCs w:val="28"/>
          <w:lang w:val="en-US"/>
        </w:rPr>
        <w:t>Key words:</w:t>
      </w:r>
      <w:r w:rsidRPr="007315C7">
        <w:rPr>
          <w:rFonts w:ascii="Times New Roman" w:eastAsia="Times New Roman" w:hAnsi="Times New Roman" w:cs="Times New Roman"/>
          <w:color w:val="222222"/>
          <w:sz w:val="28"/>
          <w:szCs w:val="28"/>
          <w:lang w:val="en-US"/>
        </w:rPr>
        <w:t> analgesia, anesthesia, inflammation, stress, fentanyl, ketamine, bupivacaine, ton-like receptors, oncology.</w:t>
      </w:r>
    </w:p>
    <w:p w:rsidR="00BB0B42" w:rsidRPr="007315C7" w:rsidRDefault="00BB0B42" w:rsidP="007F2EE4">
      <w:pPr>
        <w:spacing w:after="0" w:line="240" w:lineRule="auto"/>
        <w:jc w:val="both"/>
        <w:rPr>
          <w:rFonts w:ascii="Times New Roman" w:hAnsi="Times New Roman" w:cs="Times New Roman"/>
          <w:sz w:val="28"/>
          <w:szCs w:val="28"/>
          <w:lang w:val="en-US"/>
        </w:rPr>
      </w:pPr>
    </w:p>
    <w:p w:rsidR="00CB2EF0" w:rsidRPr="007315C7" w:rsidRDefault="00CB2EF0" w:rsidP="007F2EE4">
      <w:pPr>
        <w:spacing w:after="0" w:line="240" w:lineRule="auto"/>
        <w:jc w:val="both"/>
        <w:rPr>
          <w:rFonts w:ascii="Times New Roman" w:hAnsi="Times New Roman" w:cs="Times New Roman"/>
          <w:sz w:val="28"/>
          <w:szCs w:val="28"/>
          <w:lang w:val="en-US"/>
        </w:rPr>
      </w:pPr>
    </w:p>
    <w:p w:rsidR="00CB2EF0" w:rsidRPr="007315C7" w:rsidRDefault="00CB2EF0" w:rsidP="007F2EE4">
      <w:pPr>
        <w:spacing w:after="0" w:line="240" w:lineRule="auto"/>
        <w:jc w:val="both"/>
        <w:rPr>
          <w:rFonts w:ascii="Times New Roman" w:hAnsi="Times New Roman" w:cs="Times New Roman"/>
          <w:sz w:val="28"/>
          <w:szCs w:val="28"/>
          <w:lang w:val="en-US"/>
        </w:rPr>
      </w:pPr>
    </w:p>
    <w:p w:rsidR="00CB2EF0" w:rsidRPr="007315C7" w:rsidRDefault="00CB2EF0" w:rsidP="007F2EE4">
      <w:pPr>
        <w:spacing w:after="0" w:line="240" w:lineRule="auto"/>
        <w:jc w:val="both"/>
        <w:rPr>
          <w:rFonts w:ascii="Times New Roman" w:hAnsi="Times New Roman" w:cs="Times New Roman"/>
          <w:sz w:val="28"/>
          <w:szCs w:val="28"/>
          <w:lang w:val="en-US"/>
        </w:rPr>
      </w:pPr>
    </w:p>
    <w:p w:rsidR="00447B6B" w:rsidRPr="007315C7" w:rsidRDefault="001534F0" w:rsidP="001534F0">
      <w:pPr>
        <w:spacing w:line="240" w:lineRule="auto"/>
        <w:jc w:val="center"/>
        <w:rPr>
          <w:rFonts w:ascii="Times New Roman" w:hAnsi="Times New Roman" w:cs="Times New Roman"/>
          <w:b/>
          <w:sz w:val="28"/>
          <w:szCs w:val="28"/>
          <w:lang w:val="uk-UA"/>
        </w:rPr>
      </w:pPr>
      <w:r w:rsidRPr="007315C7">
        <w:rPr>
          <w:rFonts w:ascii="Times New Roman" w:hAnsi="Times New Roman" w:cs="Times New Roman"/>
          <w:b/>
          <w:sz w:val="28"/>
          <w:szCs w:val="28"/>
        </w:rPr>
        <w:t>ПЕРЕЛ</w:t>
      </w:r>
      <w:r w:rsidRPr="007315C7">
        <w:rPr>
          <w:rFonts w:ascii="Times New Roman" w:hAnsi="Times New Roman" w:cs="Times New Roman"/>
          <w:b/>
          <w:sz w:val="28"/>
          <w:szCs w:val="28"/>
          <w:lang w:val="uk-UA"/>
        </w:rPr>
        <w:t>ІК УМОВНИХ СКОРОЧЕНЬ</w:t>
      </w:r>
    </w:p>
    <w:tbl>
      <w:tblPr>
        <w:tblStyle w:val="a8"/>
        <w:tblW w:w="0" w:type="auto"/>
        <w:tblLook w:val="04A0" w:firstRow="1" w:lastRow="0" w:firstColumn="1" w:lastColumn="0" w:noHBand="0" w:noVBand="1"/>
      </w:tblPr>
      <w:tblGrid>
        <w:gridCol w:w="4927"/>
        <w:gridCol w:w="4927"/>
      </w:tblGrid>
      <w:tr w:rsidR="00E015E8" w:rsidRPr="00780B11" w:rsidTr="00E015E8">
        <w:tc>
          <w:tcPr>
            <w:tcW w:w="4927" w:type="dxa"/>
          </w:tcPr>
          <w:p w:rsidR="00D730C0" w:rsidRPr="007315C7" w:rsidRDefault="00D730C0" w:rsidP="00E015E8">
            <w:pPr>
              <w:rPr>
                <w:rFonts w:ascii="Times New Roman" w:hAnsi="Times New Roman" w:cs="Times New Roman"/>
                <w:sz w:val="28"/>
                <w:szCs w:val="28"/>
                <w:lang w:val="uk-UA"/>
              </w:rPr>
            </w:pPr>
            <w:r w:rsidRPr="007315C7">
              <w:rPr>
                <w:rFonts w:ascii="Times New Roman" w:hAnsi="Times New Roman" w:cs="Times New Roman"/>
                <w:sz w:val="28"/>
                <w:szCs w:val="28"/>
                <w:lang w:val="uk-UA"/>
              </w:rPr>
              <w:t>АПТ – абдомінальний перфузійний тиск</w:t>
            </w:r>
          </w:p>
          <w:p w:rsidR="00E015E8" w:rsidRPr="007315C7" w:rsidRDefault="00E015E8" w:rsidP="00E015E8">
            <w:pPr>
              <w:rPr>
                <w:rFonts w:ascii="Times New Roman" w:hAnsi="Times New Roman" w:cs="Times New Roman"/>
                <w:sz w:val="28"/>
                <w:szCs w:val="28"/>
                <w:lang w:val="uk-UA"/>
              </w:rPr>
            </w:pPr>
            <w:r w:rsidRPr="007315C7">
              <w:rPr>
                <w:rFonts w:ascii="Times New Roman" w:hAnsi="Times New Roman" w:cs="Times New Roman"/>
                <w:sz w:val="28"/>
                <w:szCs w:val="28"/>
                <w:lang w:val="uk-UA"/>
              </w:rPr>
              <w:t>АТ – артеріальний тиск</w:t>
            </w:r>
          </w:p>
          <w:p w:rsidR="00E015E8" w:rsidRPr="007315C7" w:rsidRDefault="00E015E8" w:rsidP="00E015E8">
            <w:pPr>
              <w:rPr>
                <w:rFonts w:ascii="Times New Roman" w:hAnsi="Times New Roman" w:cs="Times New Roman"/>
                <w:sz w:val="28"/>
                <w:szCs w:val="28"/>
                <w:lang w:val="uk-UA"/>
              </w:rPr>
            </w:pPr>
            <w:r w:rsidRPr="007315C7">
              <w:rPr>
                <w:rFonts w:ascii="Times New Roman" w:hAnsi="Times New Roman" w:cs="Times New Roman"/>
                <w:sz w:val="28"/>
                <w:szCs w:val="28"/>
                <w:lang w:val="uk-UA"/>
              </w:rPr>
              <w:t>АФА – антифлогогенна активність</w:t>
            </w:r>
          </w:p>
          <w:p w:rsidR="00E015E8" w:rsidRPr="007315C7" w:rsidRDefault="00E015E8" w:rsidP="00E015E8">
            <w:pPr>
              <w:rPr>
                <w:rFonts w:ascii="Times New Roman" w:hAnsi="Times New Roman" w:cs="Times New Roman"/>
                <w:sz w:val="28"/>
                <w:szCs w:val="28"/>
                <w:lang w:val="uk-UA"/>
              </w:rPr>
            </w:pPr>
            <w:r w:rsidRPr="007315C7">
              <w:rPr>
                <w:rFonts w:ascii="Times New Roman" w:hAnsi="Times New Roman" w:cs="Times New Roman"/>
                <w:sz w:val="28"/>
                <w:szCs w:val="28"/>
                <w:lang w:val="uk-UA"/>
              </w:rPr>
              <w:t>ВАШ – візуально-аналогова шкала</w:t>
            </w:r>
          </w:p>
          <w:p w:rsidR="00E015E8" w:rsidRPr="007315C7" w:rsidRDefault="00E015E8" w:rsidP="00E015E8">
            <w:pPr>
              <w:rPr>
                <w:rFonts w:ascii="Times New Roman" w:hAnsi="Times New Roman" w:cs="Times New Roman"/>
                <w:sz w:val="28"/>
                <w:szCs w:val="28"/>
                <w:lang w:val="uk-UA"/>
              </w:rPr>
            </w:pPr>
            <w:r w:rsidRPr="007315C7">
              <w:rPr>
                <w:rFonts w:ascii="Times New Roman" w:hAnsi="Times New Roman" w:cs="Times New Roman"/>
                <w:sz w:val="28"/>
                <w:szCs w:val="28"/>
                <w:lang w:val="uk-UA"/>
              </w:rPr>
              <w:t>ВЧТ – внутрішньочеревний тиск</w:t>
            </w:r>
          </w:p>
          <w:p w:rsidR="00E015E8" w:rsidRPr="007315C7" w:rsidRDefault="00E015E8" w:rsidP="00E015E8">
            <w:pPr>
              <w:rPr>
                <w:rFonts w:ascii="Times New Roman" w:hAnsi="Times New Roman" w:cs="Times New Roman"/>
                <w:sz w:val="28"/>
                <w:szCs w:val="28"/>
                <w:lang w:val="uk-UA"/>
              </w:rPr>
            </w:pPr>
            <w:r w:rsidRPr="007315C7">
              <w:rPr>
                <w:rFonts w:ascii="Times New Roman" w:hAnsi="Times New Roman" w:cs="Times New Roman"/>
                <w:sz w:val="28"/>
                <w:szCs w:val="28"/>
                <w:lang w:val="uk-UA"/>
              </w:rPr>
              <w:t>ЕА – eпідуральна аналгезія</w:t>
            </w:r>
          </w:p>
          <w:p w:rsidR="00E015E8" w:rsidRPr="007315C7" w:rsidRDefault="00E015E8" w:rsidP="00E015E8">
            <w:pPr>
              <w:rPr>
                <w:rFonts w:ascii="Times New Roman" w:hAnsi="Times New Roman" w:cs="Times New Roman"/>
                <w:sz w:val="28"/>
                <w:szCs w:val="28"/>
                <w:lang w:val="uk-UA"/>
              </w:rPr>
            </w:pPr>
            <w:r w:rsidRPr="007315C7">
              <w:rPr>
                <w:rFonts w:ascii="Times New Roman" w:hAnsi="Times New Roman" w:cs="Times New Roman"/>
                <w:sz w:val="28"/>
                <w:szCs w:val="28"/>
                <w:lang w:val="uk-UA"/>
              </w:rPr>
              <w:t>ІАГ – інтраабдомінальна гіпертензія</w:t>
            </w:r>
          </w:p>
          <w:p w:rsidR="00E015E8" w:rsidRPr="007315C7" w:rsidRDefault="00E015E8" w:rsidP="00E015E8">
            <w:pPr>
              <w:rPr>
                <w:rFonts w:ascii="Times New Roman" w:hAnsi="Times New Roman" w:cs="Times New Roman"/>
                <w:sz w:val="28"/>
                <w:szCs w:val="28"/>
                <w:lang w:val="uk-UA"/>
              </w:rPr>
            </w:pPr>
            <w:r w:rsidRPr="007315C7">
              <w:rPr>
                <w:rFonts w:ascii="Times New Roman" w:hAnsi="Times New Roman" w:cs="Times New Roman"/>
                <w:sz w:val="28"/>
                <w:szCs w:val="28"/>
                <w:lang w:val="uk-UA"/>
              </w:rPr>
              <w:t>ПБС – післяопераційний больовий синдром</w:t>
            </w:r>
          </w:p>
          <w:p w:rsidR="00E015E8" w:rsidRPr="007315C7" w:rsidRDefault="00E015E8" w:rsidP="00E015E8">
            <w:pPr>
              <w:rPr>
                <w:rFonts w:ascii="Times New Roman" w:hAnsi="Times New Roman" w:cs="Times New Roman"/>
                <w:sz w:val="28"/>
                <w:szCs w:val="28"/>
                <w:lang w:val="uk-UA"/>
              </w:rPr>
            </w:pPr>
            <w:r w:rsidRPr="007315C7">
              <w:rPr>
                <w:rFonts w:ascii="Times New Roman" w:hAnsi="Times New Roman" w:cs="Times New Roman"/>
                <w:sz w:val="28"/>
                <w:szCs w:val="28"/>
                <w:lang w:val="uk-UA"/>
              </w:rPr>
              <w:t>СІАГ – синдром інтраабдомінальної гіпертензії</w:t>
            </w:r>
          </w:p>
          <w:p w:rsidR="00E015E8" w:rsidRPr="007315C7" w:rsidRDefault="00E015E8" w:rsidP="00E015E8">
            <w:pPr>
              <w:rPr>
                <w:rFonts w:ascii="Times New Roman" w:hAnsi="Times New Roman" w:cs="Times New Roman"/>
                <w:sz w:val="28"/>
                <w:szCs w:val="28"/>
                <w:lang w:val="uk-UA"/>
              </w:rPr>
            </w:pPr>
            <w:r w:rsidRPr="007315C7">
              <w:rPr>
                <w:rFonts w:ascii="Times New Roman" w:hAnsi="Times New Roman" w:cs="Times New Roman"/>
                <w:sz w:val="28"/>
                <w:szCs w:val="28"/>
                <w:lang w:val="uk-UA"/>
              </w:rPr>
              <w:t>УЗД – ультразвукове дослідження</w:t>
            </w:r>
          </w:p>
          <w:p w:rsidR="00E015E8" w:rsidRPr="007315C7" w:rsidRDefault="00E015E8" w:rsidP="00E015E8">
            <w:pPr>
              <w:rPr>
                <w:rFonts w:ascii="Times New Roman" w:hAnsi="Times New Roman" w:cs="Times New Roman"/>
                <w:sz w:val="28"/>
                <w:szCs w:val="28"/>
                <w:lang w:val="uk-UA"/>
              </w:rPr>
            </w:pPr>
            <w:r w:rsidRPr="007315C7">
              <w:rPr>
                <w:rFonts w:ascii="Times New Roman" w:hAnsi="Times New Roman" w:cs="Times New Roman"/>
                <w:sz w:val="28"/>
                <w:szCs w:val="28"/>
                <w:lang w:val="uk-UA"/>
              </w:rPr>
              <w:t>УО – ударний об’єм серця</w:t>
            </w:r>
          </w:p>
          <w:p w:rsidR="00E015E8" w:rsidRPr="007315C7" w:rsidRDefault="00E015E8" w:rsidP="00E015E8">
            <w:pPr>
              <w:rPr>
                <w:rFonts w:ascii="Times New Roman" w:hAnsi="Times New Roman" w:cs="Times New Roman"/>
                <w:sz w:val="28"/>
                <w:szCs w:val="28"/>
                <w:lang w:val="uk-UA"/>
              </w:rPr>
            </w:pPr>
            <w:r w:rsidRPr="007315C7">
              <w:rPr>
                <w:rFonts w:ascii="Times New Roman" w:hAnsi="Times New Roman" w:cs="Times New Roman"/>
                <w:sz w:val="28"/>
                <w:szCs w:val="28"/>
                <w:lang w:val="uk-UA"/>
              </w:rPr>
              <w:t>ХБС – хронічний больовий синдром</w:t>
            </w:r>
          </w:p>
          <w:p w:rsidR="00E015E8" w:rsidRPr="007315C7" w:rsidRDefault="00E015E8" w:rsidP="00E015E8">
            <w:pPr>
              <w:rPr>
                <w:rFonts w:ascii="Times New Roman" w:hAnsi="Times New Roman" w:cs="Times New Roman"/>
                <w:sz w:val="28"/>
                <w:szCs w:val="28"/>
                <w:lang w:val="uk-UA"/>
              </w:rPr>
            </w:pPr>
            <w:r w:rsidRPr="007315C7">
              <w:rPr>
                <w:rFonts w:ascii="Times New Roman" w:hAnsi="Times New Roman" w:cs="Times New Roman"/>
                <w:sz w:val="28"/>
                <w:szCs w:val="28"/>
                <w:lang w:val="uk-UA"/>
              </w:rPr>
              <w:t>ХОК – хвилинний об’єм кровообігу</w:t>
            </w:r>
          </w:p>
          <w:p w:rsidR="00E015E8" w:rsidRPr="007315C7" w:rsidRDefault="00E015E8" w:rsidP="00E015E8">
            <w:pPr>
              <w:rPr>
                <w:rFonts w:ascii="Times New Roman" w:hAnsi="Times New Roman" w:cs="Times New Roman"/>
                <w:sz w:val="28"/>
                <w:szCs w:val="28"/>
                <w:lang w:val="uk-UA"/>
              </w:rPr>
            </w:pPr>
            <w:r w:rsidRPr="007315C7">
              <w:rPr>
                <w:rFonts w:ascii="Times New Roman" w:hAnsi="Times New Roman" w:cs="Times New Roman"/>
                <w:sz w:val="28"/>
                <w:szCs w:val="28"/>
                <w:lang w:val="uk-UA"/>
              </w:rPr>
              <w:t>ЦНС – центральна нервова система</w:t>
            </w:r>
          </w:p>
          <w:p w:rsidR="00E015E8" w:rsidRPr="007315C7" w:rsidRDefault="00E015E8" w:rsidP="00E015E8">
            <w:pPr>
              <w:rPr>
                <w:rFonts w:ascii="Times New Roman" w:hAnsi="Times New Roman" w:cs="Times New Roman"/>
                <w:sz w:val="28"/>
                <w:szCs w:val="28"/>
                <w:lang w:val="uk-UA"/>
              </w:rPr>
            </w:pPr>
            <w:r w:rsidRPr="007315C7">
              <w:rPr>
                <w:rFonts w:ascii="Times New Roman" w:hAnsi="Times New Roman" w:cs="Times New Roman"/>
                <w:sz w:val="28"/>
                <w:szCs w:val="28"/>
                <w:lang w:val="uk-UA"/>
              </w:rPr>
              <w:t>ЧД – частота дихання</w:t>
            </w:r>
          </w:p>
          <w:p w:rsidR="00E015E8" w:rsidRPr="007315C7" w:rsidRDefault="00E015E8" w:rsidP="00E015E8">
            <w:pPr>
              <w:rPr>
                <w:rFonts w:ascii="Times New Roman" w:hAnsi="Times New Roman" w:cs="Times New Roman"/>
                <w:sz w:val="28"/>
                <w:szCs w:val="28"/>
                <w:lang w:val="uk-UA"/>
              </w:rPr>
            </w:pPr>
            <w:r w:rsidRPr="007315C7">
              <w:rPr>
                <w:rFonts w:ascii="Times New Roman" w:hAnsi="Times New Roman" w:cs="Times New Roman"/>
                <w:sz w:val="28"/>
                <w:szCs w:val="28"/>
                <w:lang w:val="uk-UA"/>
              </w:rPr>
              <w:t>ЧСС – частота серцевих скорочень</w:t>
            </w:r>
          </w:p>
          <w:p w:rsidR="00E015E8" w:rsidRPr="007315C7" w:rsidRDefault="00E015E8" w:rsidP="00E015E8">
            <w:pPr>
              <w:rPr>
                <w:rFonts w:ascii="Times New Roman" w:hAnsi="Times New Roman" w:cs="Times New Roman"/>
                <w:sz w:val="28"/>
                <w:szCs w:val="28"/>
                <w:lang w:val="uk-UA"/>
              </w:rPr>
            </w:pPr>
            <w:r w:rsidRPr="007315C7">
              <w:rPr>
                <w:rFonts w:ascii="Times New Roman" w:hAnsi="Times New Roman" w:cs="Times New Roman"/>
                <w:sz w:val="28"/>
                <w:szCs w:val="28"/>
                <w:lang w:val="uk-UA"/>
              </w:rPr>
              <w:t>ШВЛ – штучна вентиляція легень</w:t>
            </w:r>
          </w:p>
          <w:p w:rsidR="00E015E8" w:rsidRPr="007315C7" w:rsidRDefault="00E015E8" w:rsidP="00E015E8">
            <w:pPr>
              <w:rPr>
                <w:rFonts w:ascii="Times New Roman" w:hAnsi="Times New Roman" w:cs="Times New Roman"/>
                <w:sz w:val="28"/>
                <w:szCs w:val="28"/>
                <w:lang w:val="uk-UA"/>
              </w:rPr>
            </w:pPr>
            <w:r w:rsidRPr="007315C7">
              <w:rPr>
                <w:rFonts w:ascii="Times New Roman" w:hAnsi="Times New Roman" w:cs="Times New Roman"/>
                <w:sz w:val="28"/>
                <w:szCs w:val="28"/>
                <w:lang w:val="uk-UA"/>
              </w:rPr>
              <w:t>ШКТ – шлунково-кишковий тракт</w:t>
            </w:r>
          </w:p>
          <w:p w:rsidR="00E015E8" w:rsidRPr="007315C7" w:rsidRDefault="00E015E8" w:rsidP="00E015E8">
            <w:pPr>
              <w:rPr>
                <w:rFonts w:ascii="Times New Roman" w:hAnsi="Times New Roman" w:cs="Times New Roman"/>
                <w:sz w:val="28"/>
                <w:szCs w:val="28"/>
                <w:lang w:val="uk-UA"/>
              </w:rPr>
            </w:pPr>
          </w:p>
          <w:p w:rsidR="00E015E8" w:rsidRPr="007315C7" w:rsidRDefault="00E015E8" w:rsidP="00E015E8">
            <w:pPr>
              <w:rPr>
                <w:rFonts w:ascii="Times New Roman" w:hAnsi="Times New Roman" w:cs="Times New Roman"/>
                <w:sz w:val="28"/>
                <w:szCs w:val="28"/>
                <w:lang w:val="uk-UA"/>
              </w:rPr>
            </w:pPr>
          </w:p>
        </w:tc>
        <w:tc>
          <w:tcPr>
            <w:tcW w:w="4927" w:type="dxa"/>
          </w:tcPr>
          <w:p w:rsidR="00E015E8" w:rsidRPr="007315C7" w:rsidRDefault="00E015E8" w:rsidP="00E015E8">
            <w:pPr>
              <w:rPr>
                <w:rFonts w:ascii="Times New Roman" w:hAnsi="Times New Roman" w:cs="Times New Roman"/>
                <w:sz w:val="28"/>
                <w:szCs w:val="28"/>
                <w:lang w:val="uk-UA"/>
              </w:rPr>
            </w:pPr>
            <w:r w:rsidRPr="007315C7">
              <w:rPr>
                <w:rFonts w:ascii="Times New Roman" w:hAnsi="Times New Roman" w:cs="Times New Roman"/>
                <w:sz w:val="28"/>
                <w:szCs w:val="28"/>
                <w:lang w:val="uk-UA"/>
              </w:rPr>
              <w:t>IR – індекс резистентності</w:t>
            </w:r>
          </w:p>
          <w:p w:rsidR="00E015E8" w:rsidRPr="007315C7" w:rsidRDefault="00E015E8" w:rsidP="00E015E8">
            <w:pPr>
              <w:rPr>
                <w:rFonts w:ascii="Times New Roman" w:hAnsi="Times New Roman" w:cs="Times New Roman"/>
                <w:sz w:val="28"/>
                <w:szCs w:val="28"/>
                <w:lang w:val="uk-UA"/>
              </w:rPr>
            </w:pPr>
            <w:r w:rsidRPr="007315C7">
              <w:rPr>
                <w:rFonts w:ascii="Times New Roman" w:hAnsi="Times New Roman" w:cs="Times New Roman"/>
                <w:sz w:val="28"/>
                <w:szCs w:val="28"/>
                <w:lang w:val="uk-UA"/>
              </w:rPr>
              <w:t>М – значення середньої статистичної величини</w:t>
            </w:r>
          </w:p>
          <w:p w:rsidR="00E015E8" w:rsidRPr="007315C7" w:rsidRDefault="00E015E8" w:rsidP="00E015E8">
            <w:pPr>
              <w:rPr>
                <w:rFonts w:ascii="Times New Roman" w:hAnsi="Times New Roman" w:cs="Times New Roman"/>
                <w:sz w:val="28"/>
                <w:szCs w:val="28"/>
                <w:lang w:val="uk-UA"/>
              </w:rPr>
            </w:pPr>
            <w:r w:rsidRPr="007315C7">
              <w:rPr>
                <w:rFonts w:ascii="Times New Roman" w:hAnsi="Times New Roman" w:cs="Times New Roman"/>
                <w:sz w:val="28"/>
                <w:szCs w:val="28"/>
                <w:lang w:val="uk-UA"/>
              </w:rPr>
              <w:t>m – стандартна похибка середньої статистичної величини</w:t>
            </w:r>
          </w:p>
          <w:p w:rsidR="00E015E8" w:rsidRPr="007315C7" w:rsidRDefault="00E015E8" w:rsidP="00E015E8">
            <w:pPr>
              <w:rPr>
                <w:rFonts w:ascii="Times New Roman" w:hAnsi="Times New Roman" w:cs="Times New Roman"/>
                <w:sz w:val="28"/>
                <w:szCs w:val="28"/>
                <w:lang w:val="uk-UA"/>
              </w:rPr>
            </w:pPr>
            <w:r w:rsidRPr="007315C7">
              <w:rPr>
                <w:rFonts w:ascii="Times New Roman" w:hAnsi="Times New Roman" w:cs="Times New Roman"/>
                <w:sz w:val="28"/>
                <w:szCs w:val="28"/>
                <w:lang w:val="uk-UA"/>
              </w:rPr>
              <w:t>n – кількість спостережень</w:t>
            </w:r>
          </w:p>
          <w:p w:rsidR="00E015E8" w:rsidRPr="007315C7" w:rsidRDefault="00E015E8" w:rsidP="00E015E8">
            <w:pPr>
              <w:rPr>
                <w:rFonts w:ascii="Times New Roman" w:hAnsi="Times New Roman" w:cs="Times New Roman"/>
                <w:sz w:val="28"/>
                <w:szCs w:val="28"/>
                <w:lang w:val="uk-UA"/>
              </w:rPr>
            </w:pPr>
            <w:r w:rsidRPr="007315C7">
              <w:rPr>
                <w:rFonts w:ascii="Times New Roman" w:hAnsi="Times New Roman" w:cs="Times New Roman"/>
                <w:sz w:val="28"/>
                <w:szCs w:val="28"/>
                <w:lang w:val="uk-UA"/>
              </w:rPr>
              <w:t>PEEP – positive</w:t>
            </w:r>
            <w:r w:rsidR="00122597" w:rsidRPr="007315C7">
              <w:rPr>
                <w:rFonts w:ascii="Times New Roman" w:hAnsi="Times New Roman" w:cs="Times New Roman"/>
                <w:sz w:val="28"/>
                <w:szCs w:val="28"/>
                <w:lang w:val="uk-UA"/>
              </w:rPr>
              <w:t xml:space="preserve"> </w:t>
            </w:r>
            <w:r w:rsidRPr="007315C7">
              <w:rPr>
                <w:rFonts w:ascii="Times New Roman" w:hAnsi="Times New Roman" w:cs="Times New Roman"/>
                <w:sz w:val="28"/>
                <w:szCs w:val="28"/>
                <w:lang w:val="uk-UA"/>
              </w:rPr>
              <w:t>end</w:t>
            </w:r>
            <w:r w:rsidR="00122597" w:rsidRPr="007315C7">
              <w:rPr>
                <w:rFonts w:ascii="Times New Roman" w:hAnsi="Times New Roman" w:cs="Times New Roman"/>
                <w:sz w:val="28"/>
                <w:szCs w:val="28"/>
                <w:lang w:val="uk-UA"/>
              </w:rPr>
              <w:t xml:space="preserve"> </w:t>
            </w:r>
            <w:r w:rsidRPr="007315C7">
              <w:rPr>
                <w:rFonts w:ascii="Times New Roman" w:hAnsi="Times New Roman" w:cs="Times New Roman"/>
                <w:sz w:val="28"/>
                <w:szCs w:val="28"/>
                <w:lang w:val="uk-UA"/>
              </w:rPr>
              <w:t>expiratory</w:t>
            </w:r>
            <w:r w:rsidR="00122597" w:rsidRPr="007315C7">
              <w:rPr>
                <w:rFonts w:ascii="Times New Roman" w:hAnsi="Times New Roman" w:cs="Times New Roman"/>
                <w:sz w:val="28"/>
                <w:szCs w:val="28"/>
                <w:lang w:val="uk-UA"/>
              </w:rPr>
              <w:t xml:space="preserve"> </w:t>
            </w:r>
            <w:r w:rsidRPr="007315C7">
              <w:rPr>
                <w:rFonts w:ascii="Times New Roman" w:hAnsi="Times New Roman" w:cs="Times New Roman"/>
                <w:sz w:val="28"/>
                <w:szCs w:val="28"/>
                <w:lang w:val="uk-UA"/>
              </w:rPr>
              <w:t>pressure – позитивний тиск наприкінці видиху</w:t>
            </w:r>
          </w:p>
          <w:p w:rsidR="00E015E8" w:rsidRPr="007315C7" w:rsidRDefault="00E015E8" w:rsidP="00E015E8">
            <w:pPr>
              <w:rPr>
                <w:rFonts w:ascii="Times New Roman" w:hAnsi="Times New Roman" w:cs="Times New Roman"/>
                <w:sz w:val="28"/>
                <w:szCs w:val="28"/>
                <w:lang w:val="uk-UA"/>
              </w:rPr>
            </w:pPr>
            <w:r w:rsidRPr="007315C7">
              <w:rPr>
                <w:rFonts w:ascii="Times New Roman" w:hAnsi="Times New Roman" w:cs="Times New Roman"/>
                <w:sz w:val="28"/>
                <w:szCs w:val="28"/>
                <w:lang w:val="uk-UA"/>
              </w:rPr>
              <w:t>PIP – positive</w:t>
            </w:r>
            <w:r w:rsidR="00122597" w:rsidRPr="007315C7">
              <w:rPr>
                <w:rFonts w:ascii="Times New Roman" w:hAnsi="Times New Roman" w:cs="Times New Roman"/>
                <w:sz w:val="28"/>
                <w:szCs w:val="28"/>
                <w:lang w:val="uk-UA"/>
              </w:rPr>
              <w:t xml:space="preserve"> </w:t>
            </w:r>
            <w:r w:rsidRPr="007315C7">
              <w:rPr>
                <w:rFonts w:ascii="Times New Roman" w:hAnsi="Times New Roman" w:cs="Times New Roman"/>
                <w:sz w:val="28"/>
                <w:szCs w:val="28"/>
                <w:lang w:val="uk-UA"/>
              </w:rPr>
              <w:t>inspiratory</w:t>
            </w:r>
            <w:r w:rsidR="00122597" w:rsidRPr="007315C7">
              <w:rPr>
                <w:rFonts w:ascii="Times New Roman" w:hAnsi="Times New Roman" w:cs="Times New Roman"/>
                <w:sz w:val="28"/>
                <w:szCs w:val="28"/>
                <w:lang w:val="uk-UA"/>
              </w:rPr>
              <w:t xml:space="preserve"> </w:t>
            </w:r>
            <w:r w:rsidRPr="007315C7">
              <w:rPr>
                <w:rFonts w:ascii="Times New Roman" w:hAnsi="Times New Roman" w:cs="Times New Roman"/>
                <w:sz w:val="28"/>
                <w:szCs w:val="28"/>
                <w:lang w:val="uk-UA"/>
              </w:rPr>
              <w:t>pressure – позитивний тиск на вдиху;</w:t>
            </w:r>
          </w:p>
          <w:p w:rsidR="00E015E8" w:rsidRPr="007315C7" w:rsidRDefault="00E015E8" w:rsidP="00E015E8">
            <w:pPr>
              <w:rPr>
                <w:rFonts w:ascii="Times New Roman" w:hAnsi="Times New Roman" w:cs="Times New Roman"/>
                <w:sz w:val="28"/>
                <w:szCs w:val="28"/>
                <w:lang w:val="uk-UA"/>
              </w:rPr>
            </w:pPr>
            <w:r w:rsidRPr="007315C7">
              <w:rPr>
                <w:rFonts w:ascii="Times New Roman" w:hAnsi="Times New Roman" w:cs="Times New Roman"/>
                <w:sz w:val="28"/>
                <w:szCs w:val="28"/>
                <w:lang w:val="uk-UA"/>
              </w:rPr>
              <w:t>р – вірогідність збігу подій (результатів)</w:t>
            </w:r>
          </w:p>
          <w:p w:rsidR="00E015E8" w:rsidRPr="007315C7" w:rsidRDefault="00E015E8" w:rsidP="00E015E8">
            <w:pPr>
              <w:rPr>
                <w:rFonts w:ascii="Times New Roman" w:hAnsi="Times New Roman" w:cs="Times New Roman"/>
                <w:sz w:val="28"/>
                <w:szCs w:val="28"/>
                <w:lang w:val="uk-UA"/>
              </w:rPr>
            </w:pPr>
            <w:r w:rsidRPr="007315C7">
              <w:rPr>
                <w:rFonts w:ascii="Times New Roman" w:hAnsi="Times New Roman" w:cs="Times New Roman"/>
                <w:sz w:val="28"/>
                <w:szCs w:val="28"/>
                <w:lang w:val="uk-UA"/>
              </w:rPr>
              <w:t>Rpk – опір дихальних шляхів (resistance) на фоні створення найвищого (пікового) тиску в дихальних шляхах</w:t>
            </w:r>
          </w:p>
          <w:p w:rsidR="00E015E8" w:rsidRPr="007315C7" w:rsidRDefault="00E015E8" w:rsidP="00E015E8">
            <w:pPr>
              <w:rPr>
                <w:rFonts w:ascii="Times New Roman" w:hAnsi="Times New Roman" w:cs="Times New Roman"/>
                <w:sz w:val="28"/>
                <w:szCs w:val="28"/>
                <w:lang w:val="uk-UA"/>
              </w:rPr>
            </w:pPr>
            <w:r w:rsidRPr="007315C7">
              <w:rPr>
                <w:rFonts w:ascii="Times New Roman" w:hAnsi="Times New Roman" w:cs="Times New Roman"/>
                <w:sz w:val="28"/>
                <w:szCs w:val="28"/>
                <w:lang w:val="uk-UA"/>
              </w:rPr>
              <w:t>r – значення коефіцієнта лінійної кореляції Пірсона</w:t>
            </w:r>
          </w:p>
          <w:p w:rsidR="00E015E8" w:rsidRPr="007315C7" w:rsidRDefault="00E015E8" w:rsidP="00E015E8">
            <w:pPr>
              <w:rPr>
                <w:rFonts w:ascii="Times New Roman" w:hAnsi="Times New Roman" w:cs="Times New Roman"/>
                <w:sz w:val="28"/>
                <w:szCs w:val="28"/>
                <w:lang w:val="uk-UA"/>
              </w:rPr>
            </w:pPr>
            <w:r w:rsidRPr="007315C7">
              <w:rPr>
                <w:rFonts w:ascii="Times New Roman" w:hAnsi="Times New Roman" w:cs="Times New Roman"/>
                <w:sz w:val="28"/>
                <w:szCs w:val="28"/>
                <w:lang w:val="uk-UA"/>
              </w:rPr>
              <w:t>SaO2 – cатурація (насичення киснем гемоглобіну артеріальної крові)</w:t>
            </w:r>
          </w:p>
          <w:p w:rsidR="00E015E8" w:rsidRPr="007315C7" w:rsidRDefault="00E015E8" w:rsidP="00E015E8">
            <w:pPr>
              <w:rPr>
                <w:rFonts w:ascii="Times New Roman" w:hAnsi="Times New Roman" w:cs="Times New Roman"/>
                <w:sz w:val="28"/>
                <w:szCs w:val="28"/>
                <w:lang w:val="uk-UA"/>
              </w:rPr>
            </w:pPr>
            <w:r w:rsidRPr="007315C7">
              <w:rPr>
                <w:rFonts w:ascii="Times New Roman" w:hAnsi="Times New Roman" w:cs="Times New Roman"/>
                <w:sz w:val="28"/>
                <w:szCs w:val="28"/>
                <w:lang w:val="uk-UA"/>
              </w:rPr>
              <w:t>ТAP-block – transversus abdominis plane block</w:t>
            </w:r>
          </w:p>
          <w:p w:rsidR="00E015E8" w:rsidRPr="007315C7" w:rsidRDefault="00E015E8" w:rsidP="00E015E8">
            <w:pPr>
              <w:rPr>
                <w:rFonts w:ascii="Times New Roman" w:hAnsi="Times New Roman" w:cs="Times New Roman"/>
                <w:sz w:val="28"/>
                <w:szCs w:val="28"/>
                <w:lang w:val="uk-UA"/>
              </w:rPr>
            </w:pPr>
            <w:r w:rsidRPr="007315C7">
              <w:rPr>
                <w:rFonts w:ascii="Times New Roman" w:hAnsi="Times New Roman" w:cs="Times New Roman"/>
                <w:sz w:val="28"/>
                <w:szCs w:val="28"/>
                <w:lang w:val="uk-UA"/>
              </w:rPr>
              <w:t>TLR-4 – толл-подібні рецептори 4 типу</w:t>
            </w:r>
          </w:p>
          <w:p w:rsidR="00E015E8" w:rsidRDefault="00023A1B" w:rsidP="00E015E8">
            <w:pPr>
              <w:rPr>
                <w:rFonts w:ascii="Times New Roman" w:hAnsi="Times New Roman" w:cs="Times New Roman"/>
                <w:sz w:val="28"/>
                <w:szCs w:val="28"/>
                <w:lang w:val="uk-UA"/>
              </w:rPr>
            </w:pPr>
            <w:r w:rsidRPr="007315C7">
              <w:rPr>
                <w:rFonts w:ascii="Times New Roman" w:hAnsi="Times New Roman" w:cs="Times New Roman"/>
                <w:sz w:val="28"/>
                <w:szCs w:val="28"/>
                <w:lang w:val="uk-UA"/>
              </w:rPr>
              <w:t>σ – стандартне відхилення</w:t>
            </w:r>
          </w:p>
        </w:tc>
      </w:tr>
    </w:tbl>
    <w:p w:rsidR="00E015E8" w:rsidRPr="00E015E8" w:rsidRDefault="00E015E8" w:rsidP="001534F0">
      <w:pPr>
        <w:spacing w:line="240" w:lineRule="auto"/>
        <w:jc w:val="center"/>
        <w:rPr>
          <w:rFonts w:ascii="Times New Roman" w:hAnsi="Times New Roman" w:cs="Times New Roman"/>
          <w:sz w:val="28"/>
          <w:szCs w:val="28"/>
          <w:lang w:val="uk-UA"/>
        </w:rPr>
      </w:pPr>
    </w:p>
    <w:sectPr w:rsidR="00E015E8" w:rsidRPr="00E015E8" w:rsidSect="007C339F">
      <w:headerReference w:type="default" r:id="rId12"/>
      <w:pgSz w:w="11906" w:h="16838"/>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506" w:rsidRDefault="00E15506" w:rsidP="005872ED">
      <w:pPr>
        <w:spacing w:after="0" w:line="240" w:lineRule="auto"/>
      </w:pPr>
      <w:r>
        <w:separator/>
      </w:r>
    </w:p>
  </w:endnote>
  <w:endnote w:type="continuationSeparator" w:id="0">
    <w:p w:rsidR="00E15506" w:rsidRDefault="00E15506" w:rsidP="00587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506" w:rsidRDefault="00E15506" w:rsidP="005872ED">
      <w:pPr>
        <w:spacing w:after="0" w:line="240" w:lineRule="auto"/>
      </w:pPr>
      <w:r>
        <w:separator/>
      </w:r>
    </w:p>
  </w:footnote>
  <w:footnote w:type="continuationSeparator" w:id="0">
    <w:p w:rsidR="00E15506" w:rsidRDefault="00E15506" w:rsidP="00587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C7" w:rsidRDefault="007315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C22CF"/>
    <w:multiLevelType w:val="hybridMultilevel"/>
    <w:tmpl w:val="F9F23BD6"/>
    <w:lvl w:ilvl="0" w:tplc="BA18CD34">
      <w:start w:val="1"/>
      <w:numFmt w:val="decimal"/>
      <w:lvlText w:val="%1."/>
      <w:lvlJc w:val="left"/>
      <w:pPr>
        <w:ind w:left="532" w:hanging="39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nsid w:val="5C1B4214"/>
    <w:multiLevelType w:val="hybridMultilevel"/>
    <w:tmpl w:val="8AB0F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43"/>
    <w:rsid w:val="00007354"/>
    <w:rsid w:val="00023A1B"/>
    <w:rsid w:val="00025FDB"/>
    <w:rsid w:val="00027500"/>
    <w:rsid w:val="00030B39"/>
    <w:rsid w:val="00042E9D"/>
    <w:rsid w:val="0005029A"/>
    <w:rsid w:val="00051513"/>
    <w:rsid w:val="00081F18"/>
    <w:rsid w:val="00087D8F"/>
    <w:rsid w:val="00091CA1"/>
    <w:rsid w:val="000B18D6"/>
    <w:rsid w:val="000B4CA9"/>
    <w:rsid w:val="000F3298"/>
    <w:rsid w:val="000F4C9D"/>
    <w:rsid w:val="00103E4A"/>
    <w:rsid w:val="0011211B"/>
    <w:rsid w:val="0011587B"/>
    <w:rsid w:val="00122597"/>
    <w:rsid w:val="00143B89"/>
    <w:rsid w:val="001534F0"/>
    <w:rsid w:val="0015357B"/>
    <w:rsid w:val="0015495D"/>
    <w:rsid w:val="00155A15"/>
    <w:rsid w:val="00157860"/>
    <w:rsid w:val="00170080"/>
    <w:rsid w:val="00182332"/>
    <w:rsid w:val="001841F3"/>
    <w:rsid w:val="001B0DF4"/>
    <w:rsid w:val="001B4869"/>
    <w:rsid w:val="001C683D"/>
    <w:rsid w:val="001E7953"/>
    <w:rsid w:val="001F573A"/>
    <w:rsid w:val="00201A63"/>
    <w:rsid w:val="002244FE"/>
    <w:rsid w:val="00227CF3"/>
    <w:rsid w:val="002343AC"/>
    <w:rsid w:val="00236872"/>
    <w:rsid w:val="00253C13"/>
    <w:rsid w:val="00257A07"/>
    <w:rsid w:val="00270C3B"/>
    <w:rsid w:val="002962F3"/>
    <w:rsid w:val="002A6893"/>
    <w:rsid w:val="002C17D4"/>
    <w:rsid w:val="002C2B1D"/>
    <w:rsid w:val="002D0FFD"/>
    <w:rsid w:val="002D2BD7"/>
    <w:rsid w:val="002D38D6"/>
    <w:rsid w:val="002E18FF"/>
    <w:rsid w:val="002E30F8"/>
    <w:rsid w:val="002F1889"/>
    <w:rsid w:val="002F746B"/>
    <w:rsid w:val="00312CF2"/>
    <w:rsid w:val="00314F10"/>
    <w:rsid w:val="00315A60"/>
    <w:rsid w:val="00317429"/>
    <w:rsid w:val="00321D1D"/>
    <w:rsid w:val="0032316E"/>
    <w:rsid w:val="0032320B"/>
    <w:rsid w:val="00343DDD"/>
    <w:rsid w:val="00360B8E"/>
    <w:rsid w:val="00361E4F"/>
    <w:rsid w:val="00370A5B"/>
    <w:rsid w:val="003810A4"/>
    <w:rsid w:val="00387DC7"/>
    <w:rsid w:val="003A09AF"/>
    <w:rsid w:val="003A0CF0"/>
    <w:rsid w:val="003C20DE"/>
    <w:rsid w:val="003E136C"/>
    <w:rsid w:val="003E247B"/>
    <w:rsid w:val="003E3764"/>
    <w:rsid w:val="003E4C97"/>
    <w:rsid w:val="003F2FD7"/>
    <w:rsid w:val="003F4969"/>
    <w:rsid w:val="003F7906"/>
    <w:rsid w:val="004000F0"/>
    <w:rsid w:val="00400802"/>
    <w:rsid w:val="0040105A"/>
    <w:rsid w:val="00404D5C"/>
    <w:rsid w:val="004146B1"/>
    <w:rsid w:val="00424ABD"/>
    <w:rsid w:val="0043689E"/>
    <w:rsid w:val="00444A8D"/>
    <w:rsid w:val="00447B6B"/>
    <w:rsid w:val="00451F4C"/>
    <w:rsid w:val="00457FA7"/>
    <w:rsid w:val="00467C42"/>
    <w:rsid w:val="00484BFA"/>
    <w:rsid w:val="0048609D"/>
    <w:rsid w:val="004A09BA"/>
    <w:rsid w:val="004A6C28"/>
    <w:rsid w:val="004B3590"/>
    <w:rsid w:val="004B3724"/>
    <w:rsid w:val="004B6D65"/>
    <w:rsid w:val="004D2125"/>
    <w:rsid w:val="004D4277"/>
    <w:rsid w:val="004E51DE"/>
    <w:rsid w:val="004E6409"/>
    <w:rsid w:val="004E7381"/>
    <w:rsid w:val="004F1D02"/>
    <w:rsid w:val="004F241A"/>
    <w:rsid w:val="004F6638"/>
    <w:rsid w:val="00513C22"/>
    <w:rsid w:val="0052316E"/>
    <w:rsid w:val="00524A9B"/>
    <w:rsid w:val="00540206"/>
    <w:rsid w:val="00542A14"/>
    <w:rsid w:val="00545AD7"/>
    <w:rsid w:val="0056371D"/>
    <w:rsid w:val="00564E35"/>
    <w:rsid w:val="00565FAA"/>
    <w:rsid w:val="0056637E"/>
    <w:rsid w:val="00572704"/>
    <w:rsid w:val="00574FFB"/>
    <w:rsid w:val="005754DD"/>
    <w:rsid w:val="0057606A"/>
    <w:rsid w:val="005810CA"/>
    <w:rsid w:val="005872ED"/>
    <w:rsid w:val="005A21B9"/>
    <w:rsid w:val="005B18AA"/>
    <w:rsid w:val="005B2816"/>
    <w:rsid w:val="005B3222"/>
    <w:rsid w:val="005C3DCB"/>
    <w:rsid w:val="005C4CD0"/>
    <w:rsid w:val="005E3EC1"/>
    <w:rsid w:val="005E6870"/>
    <w:rsid w:val="005F63E0"/>
    <w:rsid w:val="006005B8"/>
    <w:rsid w:val="00606A05"/>
    <w:rsid w:val="00632350"/>
    <w:rsid w:val="00633BC3"/>
    <w:rsid w:val="00642B57"/>
    <w:rsid w:val="00642DE6"/>
    <w:rsid w:val="00663E46"/>
    <w:rsid w:val="00667332"/>
    <w:rsid w:val="0069133E"/>
    <w:rsid w:val="00693237"/>
    <w:rsid w:val="006A06E9"/>
    <w:rsid w:val="006C426E"/>
    <w:rsid w:val="006D10CB"/>
    <w:rsid w:val="006D3ADB"/>
    <w:rsid w:val="006E7FDC"/>
    <w:rsid w:val="006F42F8"/>
    <w:rsid w:val="006F4F13"/>
    <w:rsid w:val="007019F2"/>
    <w:rsid w:val="00710CE9"/>
    <w:rsid w:val="00714116"/>
    <w:rsid w:val="00722AFC"/>
    <w:rsid w:val="0072438C"/>
    <w:rsid w:val="007315C7"/>
    <w:rsid w:val="00735389"/>
    <w:rsid w:val="0074148A"/>
    <w:rsid w:val="00745175"/>
    <w:rsid w:val="007570D6"/>
    <w:rsid w:val="007615D0"/>
    <w:rsid w:val="007715FB"/>
    <w:rsid w:val="0077318E"/>
    <w:rsid w:val="00773778"/>
    <w:rsid w:val="007761F7"/>
    <w:rsid w:val="00780B11"/>
    <w:rsid w:val="00780D28"/>
    <w:rsid w:val="00794FB8"/>
    <w:rsid w:val="007A2C0D"/>
    <w:rsid w:val="007A31D4"/>
    <w:rsid w:val="007A3774"/>
    <w:rsid w:val="007C0F5C"/>
    <w:rsid w:val="007C2C82"/>
    <w:rsid w:val="007C339F"/>
    <w:rsid w:val="007D373A"/>
    <w:rsid w:val="007D4022"/>
    <w:rsid w:val="007D4FAB"/>
    <w:rsid w:val="007E1DB4"/>
    <w:rsid w:val="007F2EE4"/>
    <w:rsid w:val="007F3EBC"/>
    <w:rsid w:val="0081322F"/>
    <w:rsid w:val="00841068"/>
    <w:rsid w:val="008432D6"/>
    <w:rsid w:val="0084344F"/>
    <w:rsid w:val="008449C6"/>
    <w:rsid w:val="00846978"/>
    <w:rsid w:val="00867816"/>
    <w:rsid w:val="0087609D"/>
    <w:rsid w:val="00885099"/>
    <w:rsid w:val="00887101"/>
    <w:rsid w:val="008A0B44"/>
    <w:rsid w:val="008A1C59"/>
    <w:rsid w:val="008A2A50"/>
    <w:rsid w:val="008A6EAA"/>
    <w:rsid w:val="008B4115"/>
    <w:rsid w:val="008B6158"/>
    <w:rsid w:val="008D3E47"/>
    <w:rsid w:val="008D412F"/>
    <w:rsid w:val="008D5904"/>
    <w:rsid w:val="008F598A"/>
    <w:rsid w:val="0090329A"/>
    <w:rsid w:val="00904200"/>
    <w:rsid w:val="00907168"/>
    <w:rsid w:val="00912C54"/>
    <w:rsid w:val="009212CF"/>
    <w:rsid w:val="00921CC5"/>
    <w:rsid w:val="00930F1F"/>
    <w:rsid w:val="0093295E"/>
    <w:rsid w:val="00946060"/>
    <w:rsid w:val="00946307"/>
    <w:rsid w:val="00951F2C"/>
    <w:rsid w:val="009544EB"/>
    <w:rsid w:val="00956D17"/>
    <w:rsid w:val="009676CF"/>
    <w:rsid w:val="00985803"/>
    <w:rsid w:val="009A39D8"/>
    <w:rsid w:val="009A7C58"/>
    <w:rsid w:val="009B2CD5"/>
    <w:rsid w:val="009C7926"/>
    <w:rsid w:val="009E1643"/>
    <w:rsid w:val="009E16C3"/>
    <w:rsid w:val="009E3ACF"/>
    <w:rsid w:val="00A041DE"/>
    <w:rsid w:val="00A22B72"/>
    <w:rsid w:val="00A266F3"/>
    <w:rsid w:val="00A346AD"/>
    <w:rsid w:val="00A449DD"/>
    <w:rsid w:val="00A51F34"/>
    <w:rsid w:val="00A533AF"/>
    <w:rsid w:val="00A534E5"/>
    <w:rsid w:val="00A55513"/>
    <w:rsid w:val="00A56D7F"/>
    <w:rsid w:val="00A60451"/>
    <w:rsid w:val="00A656E7"/>
    <w:rsid w:val="00A75649"/>
    <w:rsid w:val="00A86BD0"/>
    <w:rsid w:val="00A87955"/>
    <w:rsid w:val="00A96C1A"/>
    <w:rsid w:val="00AA0DDD"/>
    <w:rsid w:val="00AA3880"/>
    <w:rsid w:val="00AA52A7"/>
    <w:rsid w:val="00AC5500"/>
    <w:rsid w:val="00AC6587"/>
    <w:rsid w:val="00AD09D6"/>
    <w:rsid w:val="00AF5590"/>
    <w:rsid w:val="00AF7445"/>
    <w:rsid w:val="00B060DC"/>
    <w:rsid w:val="00B062F3"/>
    <w:rsid w:val="00B16776"/>
    <w:rsid w:val="00B26AE0"/>
    <w:rsid w:val="00B44B33"/>
    <w:rsid w:val="00B452EE"/>
    <w:rsid w:val="00B54364"/>
    <w:rsid w:val="00B61618"/>
    <w:rsid w:val="00B75549"/>
    <w:rsid w:val="00B81630"/>
    <w:rsid w:val="00B90B9C"/>
    <w:rsid w:val="00BA2C45"/>
    <w:rsid w:val="00BB0B42"/>
    <w:rsid w:val="00BB7FBB"/>
    <w:rsid w:val="00BC01CA"/>
    <w:rsid w:val="00BC05E6"/>
    <w:rsid w:val="00BC5DB3"/>
    <w:rsid w:val="00BD103E"/>
    <w:rsid w:val="00BE407D"/>
    <w:rsid w:val="00BE529C"/>
    <w:rsid w:val="00BF567C"/>
    <w:rsid w:val="00BF5BCC"/>
    <w:rsid w:val="00BF5EA9"/>
    <w:rsid w:val="00C06066"/>
    <w:rsid w:val="00C36B34"/>
    <w:rsid w:val="00C406E4"/>
    <w:rsid w:val="00C50BEE"/>
    <w:rsid w:val="00C634B1"/>
    <w:rsid w:val="00C63B40"/>
    <w:rsid w:val="00C64BF5"/>
    <w:rsid w:val="00C67C87"/>
    <w:rsid w:val="00C71E23"/>
    <w:rsid w:val="00C852CF"/>
    <w:rsid w:val="00C91AD4"/>
    <w:rsid w:val="00C923C0"/>
    <w:rsid w:val="00C97201"/>
    <w:rsid w:val="00C97AE1"/>
    <w:rsid w:val="00CA381F"/>
    <w:rsid w:val="00CB2EF0"/>
    <w:rsid w:val="00CC2225"/>
    <w:rsid w:val="00CD265D"/>
    <w:rsid w:val="00CD577D"/>
    <w:rsid w:val="00CE647E"/>
    <w:rsid w:val="00CE790C"/>
    <w:rsid w:val="00D06D0F"/>
    <w:rsid w:val="00D21ECF"/>
    <w:rsid w:val="00D26BFE"/>
    <w:rsid w:val="00D35107"/>
    <w:rsid w:val="00D43596"/>
    <w:rsid w:val="00D43D80"/>
    <w:rsid w:val="00D46F6A"/>
    <w:rsid w:val="00D47CED"/>
    <w:rsid w:val="00D52DF0"/>
    <w:rsid w:val="00D730C0"/>
    <w:rsid w:val="00D834F8"/>
    <w:rsid w:val="00D848BC"/>
    <w:rsid w:val="00DB6B50"/>
    <w:rsid w:val="00DC5C57"/>
    <w:rsid w:val="00DC7D80"/>
    <w:rsid w:val="00DE223D"/>
    <w:rsid w:val="00E015E8"/>
    <w:rsid w:val="00E15506"/>
    <w:rsid w:val="00E25F97"/>
    <w:rsid w:val="00E3783A"/>
    <w:rsid w:val="00E555F8"/>
    <w:rsid w:val="00E64E2D"/>
    <w:rsid w:val="00E66EA5"/>
    <w:rsid w:val="00E73951"/>
    <w:rsid w:val="00E77F84"/>
    <w:rsid w:val="00E967AA"/>
    <w:rsid w:val="00EC773D"/>
    <w:rsid w:val="00EE5BB0"/>
    <w:rsid w:val="00F04D33"/>
    <w:rsid w:val="00F10FF3"/>
    <w:rsid w:val="00F126B3"/>
    <w:rsid w:val="00F12C94"/>
    <w:rsid w:val="00F40250"/>
    <w:rsid w:val="00F43C5B"/>
    <w:rsid w:val="00F46694"/>
    <w:rsid w:val="00F55EBF"/>
    <w:rsid w:val="00F561F6"/>
    <w:rsid w:val="00F6170A"/>
    <w:rsid w:val="00F67217"/>
    <w:rsid w:val="00F73234"/>
    <w:rsid w:val="00F73EEC"/>
    <w:rsid w:val="00F75C00"/>
    <w:rsid w:val="00F80A4F"/>
    <w:rsid w:val="00F8289F"/>
    <w:rsid w:val="00FA005E"/>
    <w:rsid w:val="00FA3C40"/>
    <w:rsid w:val="00FA6A86"/>
    <w:rsid w:val="00FB5B34"/>
    <w:rsid w:val="00FC61E3"/>
    <w:rsid w:val="00FC6869"/>
    <w:rsid w:val="00FD44CB"/>
    <w:rsid w:val="00FE10F4"/>
    <w:rsid w:val="00FE7F5D"/>
    <w:rsid w:val="00FF05D1"/>
    <w:rsid w:val="00FF68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2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72ED"/>
  </w:style>
  <w:style w:type="paragraph" w:styleId="a5">
    <w:name w:val="footer"/>
    <w:basedOn w:val="a"/>
    <w:link w:val="a6"/>
    <w:uiPriority w:val="99"/>
    <w:unhideWhenUsed/>
    <w:rsid w:val="005872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72ED"/>
  </w:style>
  <w:style w:type="paragraph" w:styleId="a7">
    <w:name w:val="List Paragraph"/>
    <w:basedOn w:val="a"/>
    <w:uiPriority w:val="34"/>
    <w:qFormat/>
    <w:rsid w:val="001534F0"/>
    <w:pPr>
      <w:spacing w:after="160" w:line="259" w:lineRule="auto"/>
      <w:ind w:left="720"/>
      <w:contextualSpacing/>
    </w:pPr>
    <w:rPr>
      <w:lang w:val="uk-UA"/>
    </w:rPr>
  </w:style>
  <w:style w:type="table" w:styleId="a8">
    <w:name w:val="Table Grid"/>
    <w:basedOn w:val="a1"/>
    <w:uiPriority w:val="59"/>
    <w:rsid w:val="00E01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uiPriority w:val="59"/>
    <w:rsid w:val="00BC05E6"/>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59"/>
    <w:rsid w:val="00BC05E6"/>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615D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15D0"/>
    <w:rPr>
      <w:rFonts w:ascii="Tahoma" w:hAnsi="Tahoma" w:cs="Tahoma"/>
      <w:sz w:val="16"/>
      <w:szCs w:val="16"/>
    </w:rPr>
  </w:style>
  <w:style w:type="table" w:customStyle="1" w:styleId="3">
    <w:name w:val="Сетка таблицы3"/>
    <w:basedOn w:val="a1"/>
    <w:next w:val="a8"/>
    <w:uiPriority w:val="59"/>
    <w:rsid w:val="00BB0B4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2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72ED"/>
  </w:style>
  <w:style w:type="paragraph" w:styleId="a5">
    <w:name w:val="footer"/>
    <w:basedOn w:val="a"/>
    <w:link w:val="a6"/>
    <w:uiPriority w:val="99"/>
    <w:unhideWhenUsed/>
    <w:rsid w:val="005872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72ED"/>
  </w:style>
  <w:style w:type="paragraph" w:styleId="a7">
    <w:name w:val="List Paragraph"/>
    <w:basedOn w:val="a"/>
    <w:uiPriority w:val="34"/>
    <w:qFormat/>
    <w:rsid w:val="001534F0"/>
    <w:pPr>
      <w:spacing w:after="160" w:line="259" w:lineRule="auto"/>
      <w:ind w:left="720"/>
      <w:contextualSpacing/>
    </w:pPr>
    <w:rPr>
      <w:lang w:val="uk-UA"/>
    </w:rPr>
  </w:style>
  <w:style w:type="table" w:styleId="a8">
    <w:name w:val="Table Grid"/>
    <w:basedOn w:val="a1"/>
    <w:uiPriority w:val="59"/>
    <w:rsid w:val="00E01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uiPriority w:val="59"/>
    <w:rsid w:val="00BC05E6"/>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59"/>
    <w:rsid w:val="00BC05E6"/>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615D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15D0"/>
    <w:rPr>
      <w:rFonts w:ascii="Tahoma" w:hAnsi="Tahoma" w:cs="Tahoma"/>
      <w:sz w:val="16"/>
      <w:szCs w:val="16"/>
    </w:rPr>
  </w:style>
  <w:style w:type="table" w:customStyle="1" w:styleId="3">
    <w:name w:val="Сетка таблицы3"/>
    <w:basedOn w:val="a1"/>
    <w:next w:val="a8"/>
    <w:uiPriority w:val="59"/>
    <w:rsid w:val="00BB0B4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3902">
      <w:bodyDiv w:val="1"/>
      <w:marLeft w:val="0"/>
      <w:marRight w:val="0"/>
      <w:marTop w:val="0"/>
      <w:marBottom w:val="0"/>
      <w:divBdr>
        <w:top w:val="none" w:sz="0" w:space="0" w:color="auto"/>
        <w:left w:val="none" w:sz="0" w:space="0" w:color="auto"/>
        <w:bottom w:val="none" w:sz="0" w:space="0" w:color="auto"/>
        <w:right w:val="none" w:sz="0" w:space="0" w:color="auto"/>
      </w:divBdr>
    </w:div>
    <w:div w:id="103011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164299517505367E-2"/>
          <c:y val="0.1260679096828472"/>
          <c:w val="0.53182115971767252"/>
          <c:h val="0.72346260193411649"/>
        </c:manualLayout>
      </c:layout>
      <c:barChart>
        <c:barDir val="col"/>
        <c:grouping val="clustered"/>
        <c:varyColors val="0"/>
        <c:ser>
          <c:idx val="0"/>
          <c:order val="0"/>
          <c:tx>
            <c:strRef>
              <c:f>Лист1!$B$1</c:f>
              <c:strCache>
                <c:ptCount val="1"/>
                <c:pt idx="0">
                  <c:v>до операції</c:v>
                </c:pt>
              </c:strCache>
            </c:strRef>
          </c:tx>
          <c:spPr>
            <a:solidFill>
              <a:schemeClr val="accent1"/>
            </a:solidFill>
            <a:ln>
              <a:noFill/>
            </a:ln>
            <a:effectLst/>
          </c:spPr>
          <c:invertIfNegative val="0"/>
          <c:cat>
            <c:strRef>
              <c:f>Лист1!$A$2:$A$3</c:f>
              <c:strCache>
                <c:ptCount val="2"/>
                <c:pt idx="0">
                  <c:v>фентаніл</c:v>
                </c:pt>
                <c:pt idx="1">
                  <c:v>ТАР-блок</c:v>
                </c:pt>
              </c:strCache>
            </c:strRef>
          </c:cat>
          <c:val>
            <c:numRef>
              <c:f>Лист1!$B$2:$B$3</c:f>
              <c:numCache>
                <c:formatCode>General</c:formatCode>
                <c:ptCount val="2"/>
                <c:pt idx="0">
                  <c:v>5.3</c:v>
                </c:pt>
                <c:pt idx="1">
                  <c:v>5.5</c:v>
                </c:pt>
              </c:numCache>
            </c:numRef>
          </c:val>
          <c:extLst xmlns:c16r2="http://schemas.microsoft.com/office/drawing/2015/06/chart">
            <c:ext xmlns:c16="http://schemas.microsoft.com/office/drawing/2014/chart" uri="{C3380CC4-5D6E-409C-BE32-E72D297353CC}">
              <c16:uniqueId val="{00000000-5EBC-4076-AF64-A0FC8744E338}"/>
            </c:ext>
          </c:extLst>
        </c:ser>
        <c:ser>
          <c:idx val="1"/>
          <c:order val="1"/>
          <c:tx>
            <c:strRef>
              <c:f>Лист1!$C$1</c:f>
              <c:strCache>
                <c:ptCount val="1"/>
                <c:pt idx="0">
                  <c:v>3-я доба гіпералгезії</c:v>
                </c:pt>
              </c:strCache>
            </c:strRef>
          </c:tx>
          <c:spPr>
            <a:solidFill>
              <a:schemeClr val="accent2"/>
            </a:solidFill>
            <a:ln>
              <a:noFill/>
            </a:ln>
            <a:effectLst/>
          </c:spPr>
          <c:invertIfNegative val="0"/>
          <c:cat>
            <c:strRef>
              <c:f>Лист1!$A$2:$A$3</c:f>
              <c:strCache>
                <c:ptCount val="2"/>
                <c:pt idx="0">
                  <c:v>фентаніл</c:v>
                </c:pt>
                <c:pt idx="1">
                  <c:v>ТАР-блок</c:v>
                </c:pt>
              </c:strCache>
            </c:strRef>
          </c:cat>
          <c:val>
            <c:numRef>
              <c:f>Лист1!$C$2:$C$3</c:f>
              <c:numCache>
                <c:formatCode>General</c:formatCode>
                <c:ptCount val="2"/>
                <c:pt idx="0">
                  <c:v>14.4</c:v>
                </c:pt>
                <c:pt idx="1">
                  <c:v>11.2</c:v>
                </c:pt>
              </c:numCache>
            </c:numRef>
          </c:val>
          <c:extLst xmlns:c16r2="http://schemas.microsoft.com/office/drawing/2015/06/chart">
            <c:ext xmlns:c16="http://schemas.microsoft.com/office/drawing/2014/chart" uri="{C3380CC4-5D6E-409C-BE32-E72D297353CC}">
              <c16:uniqueId val="{00000001-5EBC-4076-AF64-A0FC8744E338}"/>
            </c:ext>
          </c:extLst>
        </c:ser>
        <c:ser>
          <c:idx val="2"/>
          <c:order val="2"/>
          <c:tx>
            <c:strRef>
              <c:f>Лист1!$D$1</c:f>
              <c:strCache>
                <c:ptCount val="1"/>
                <c:pt idx="0">
                  <c:v>5-я доба гіпералгезії</c:v>
                </c:pt>
              </c:strCache>
            </c:strRef>
          </c:tx>
          <c:spPr>
            <a:solidFill>
              <a:schemeClr val="accent3"/>
            </a:solidFill>
            <a:ln>
              <a:noFill/>
            </a:ln>
            <a:effectLst/>
          </c:spPr>
          <c:invertIfNegative val="0"/>
          <c:cat>
            <c:strRef>
              <c:f>Лист1!$A$2:$A$3</c:f>
              <c:strCache>
                <c:ptCount val="2"/>
                <c:pt idx="0">
                  <c:v>фентаніл</c:v>
                </c:pt>
                <c:pt idx="1">
                  <c:v>ТАР-блок</c:v>
                </c:pt>
              </c:strCache>
            </c:strRef>
          </c:cat>
          <c:val>
            <c:numRef>
              <c:f>Лист1!$D$2:$D$3</c:f>
              <c:numCache>
                <c:formatCode>General</c:formatCode>
                <c:ptCount val="2"/>
                <c:pt idx="0">
                  <c:v>12.2</c:v>
                </c:pt>
                <c:pt idx="1">
                  <c:v>10.1</c:v>
                </c:pt>
              </c:numCache>
            </c:numRef>
          </c:val>
          <c:extLst xmlns:c16r2="http://schemas.microsoft.com/office/drawing/2015/06/chart">
            <c:ext xmlns:c16="http://schemas.microsoft.com/office/drawing/2014/chart" uri="{C3380CC4-5D6E-409C-BE32-E72D297353CC}">
              <c16:uniqueId val="{00000002-5EBC-4076-AF64-A0FC8744E338}"/>
            </c:ext>
          </c:extLst>
        </c:ser>
        <c:dLbls>
          <c:showLegendKey val="0"/>
          <c:showVal val="0"/>
          <c:showCatName val="0"/>
          <c:showSerName val="0"/>
          <c:showPercent val="0"/>
          <c:showBubbleSize val="0"/>
        </c:dLbls>
        <c:gapWidth val="219"/>
        <c:overlap val="-27"/>
        <c:axId val="138155904"/>
        <c:axId val="138157440"/>
      </c:barChart>
      <c:catAx>
        <c:axId val="138155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38157440"/>
        <c:crosses val="autoZero"/>
        <c:auto val="1"/>
        <c:lblAlgn val="ctr"/>
        <c:lblOffset val="100"/>
        <c:noMultiLvlLbl val="0"/>
      </c:catAx>
      <c:valAx>
        <c:axId val="138157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138155904"/>
        <c:crosses val="autoZero"/>
        <c:crossBetween val="between"/>
      </c:valAx>
      <c:spPr>
        <a:noFill/>
        <a:ln>
          <a:noFill/>
        </a:ln>
        <a:effectLst/>
      </c:spPr>
    </c:plotArea>
    <c:legend>
      <c:legendPos val="b"/>
      <c:layout>
        <c:manualLayout>
          <c:xMode val="edge"/>
          <c:yMode val="edge"/>
          <c:x val="0.6430124805827846"/>
          <c:y val="0.32919452788492104"/>
          <c:w val="0.35657037375822837"/>
          <c:h val="0.47215987392095543"/>
        </c:manualLayout>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98244-9D34-4B68-8AD7-D96993F37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14413</Words>
  <Characters>82158</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x</Company>
  <LinksUpToDate>false</LinksUpToDate>
  <CharactersWithSpaces>96379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Юляша</cp:lastModifiedBy>
  <cp:revision>2</cp:revision>
  <dcterms:created xsi:type="dcterms:W3CDTF">2018-06-04T07:17:00Z</dcterms:created>
  <dcterms:modified xsi:type="dcterms:W3CDTF">2018-06-04T07:17:00Z</dcterms:modified>
</cp:coreProperties>
</file>