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C8E6D" w14:textId="77777777" w:rsidR="00530169" w:rsidRPr="007B1669" w:rsidRDefault="00530169" w:rsidP="00530169">
      <w:pPr>
        <w:spacing w:after="0" w:line="240" w:lineRule="auto"/>
        <w:jc w:val="center"/>
        <w:rPr>
          <w:rFonts w:ascii="Times New Roman" w:hAnsi="Times New Roman" w:cs="Times New Roman"/>
          <w:sz w:val="28"/>
          <w:szCs w:val="28"/>
        </w:rPr>
      </w:pPr>
      <w:r w:rsidRPr="007B1669">
        <w:rPr>
          <w:rFonts w:ascii="Times New Roman" w:hAnsi="Times New Roman" w:cs="Times New Roman"/>
          <w:sz w:val="28"/>
          <w:szCs w:val="28"/>
        </w:rPr>
        <w:t xml:space="preserve">МІНІСТЕРСТВО ОХОРОНИ ЗДОРОВ'Я УКРАЇНИ </w:t>
      </w:r>
    </w:p>
    <w:p w14:paraId="197739D3" w14:textId="20553406" w:rsidR="00195A40" w:rsidRPr="007B1669" w:rsidRDefault="00530169" w:rsidP="00530169">
      <w:pPr>
        <w:spacing w:after="0" w:line="240" w:lineRule="auto"/>
        <w:jc w:val="center"/>
        <w:rPr>
          <w:rFonts w:ascii="Times New Roman" w:hAnsi="Times New Roman" w:cs="Times New Roman"/>
          <w:b/>
          <w:bCs/>
          <w:sz w:val="28"/>
          <w:szCs w:val="28"/>
        </w:rPr>
      </w:pPr>
      <w:r w:rsidRPr="007B1669">
        <w:rPr>
          <w:rFonts w:ascii="Times New Roman" w:hAnsi="Times New Roman" w:cs="Times New Roman"/>
          <w:sz w:val="28"/>
          <w:szCs w:val="28"/>
        </w:rPr>
        <w:t>ХАРКІВСЬКИЙ НАЦІОНАЛЬНИЙ МЕДИЧНИЙ УНІВЕРСИТЕТ</w:t>
      </w:r>
      <w:r w:rsidR="00A777AC" w:rsidRPr="007B1669">
        <w:rPr>
          <w:rFonts w:ascii="Times New Roman" w:hAnsi="Times New Roman" w:cs="Times New Roman"/>
          <w:sz w:val="28"/>
          <w:szCs w:val="28"/>
        </w:rPr>
        <w:br/>
      </w:r>
      <w:r w:rsidR="00EF4A2C" w:rsidRPr="007B1669">
        <w:rPr>
          <w:rFonts w:ascii="Times New Roman" w:hAnsi="Times New Roman" w:cs="Times New Roman"/>
          <w:b/>
          <w:bCs/>
          <w:sz w:val="28"/>
          <w:szCs w:val="28"/>
        </w:rPr>
        <w:t xml:space="preserve"> </w:t>
      </w:r>
      <w:r w:rsidR="00A777AC" w:rsidRPr="007B1669">
        <w:rPr>
          <w:rFonts w:ascii="Times New Roman" w:hAnsi="Times New Roman" w:cs="Times New Roman"/>
          <w:b/>
          <w:bCs/>
          <w:sz w:val="28"/>
          <w:szCs w:val="28"/>
        </w:rPr>
        <w:br/>
      </w:r>
      <w:r w:rsidR="00EF4A2C" w:rsidRPr="007B1669">
        <w:rPr>
          <w:rFonts w:ascii="Times New Roman" w:hAnsi="Times New Roman" w:cs="Times New Roman"/>
          <w:b/>
          <w:bCs/>
          <w:sz w:val="28"/>
          <w:szCs w:val="28"/>
        </w:rPr>
        <w:t xml:space="preserve"> </w:t>
      </w:r>
      <w:r w:rsidR="00A777AC" w:rsidRPr="007B1669">
        <w:rPr>
          <w:rFonts w:ascii="Times New Roman" w:hAnsi="Times New Roman" w:cs="Times New Roman"/>
          <w:b/>
          <w:bCs/>
          <w:sz w:val="28"/>
          <w:szCs w:val="28"/>
        </w:rPr>
        <w:br/>
      </w:r>
      <w:r w:rsidR="00A777AC" w:rsidRPr="007B1669">
        <w:rPr>
          <w:rFonts w:ascii="Times New Roman" w:hAnsi="Times New Roman" w:cs="Times New Roman"/>
          <w:b/>
          <w:bCs/>
          <w:sz w:val="28"/>
          <w:szCs w:val="28"/>
        </w:rPr>
        <w:br/>
      </w:r>
    </w:p>
    <w:p w14:paraId="0DF21A2A" w14:textId="77777777" w:rsidR="00195A40" w:rsidRPr="007B1669" w:rsidRDefault="00195A40" w:rsidP="00EF4A2C">
      <w:pPr>
        <w:spacing w:after="0" w:line="240" w:lineRule="auto"/>
        <w:jc w:val="center"/>
        <w:rPr>
          <w:rFonts w:ascii="Times New Roman" w:hAnsi="Times New Roman" w:cs="Times New Roman"/>
          <w:b/>
          <w:bCs/>
          <w:sz w:val="28"/>
          <w:szCs w:val="28"/>
        </w:rPr>
      </w:pPr>
    </w:p>
    <w:p w14:paraId="1BE26DD0" w14:textId="756461FE" w:rsidR="00A777AC" w:rsidRPr="007B1669" w:rsidRDefault="00530169" w:rsidP="00EF4A2C">
      <w:pPr>
        <w:spacing w:after="0" w:line="240" w:lineRule="auto"/>
        <w:jc w:val="center"/>
        <w:rPr>
          <w:rFonts w:ascii="Times New Roman" w:hAnsi="Times New Roman" w:cs="Times New Roman"/>
          <w:sz w:val="28"/>
          <w:szCs w:val="28"/>
        </w:rPr>
      </w:pPr>
      <w:r w:rsidRPr="007B1669">
        <w:rPr>
          <w:rFonts w:ascii="Times New Roman" w:hAnsi="Times New Roman" w:cs="Times New Roman"/>
          <w:b/>
          <w:bCs/>
          <w:sz w:val="28"/>
          <w:szCs w:val="28"/>
        </w:rPr>
        <w:t>СЛАБИЙ ОЛЕКСАНДР ІВАНОВИЧ</w:t>
      </w:r>
      <w:r w:rsidR="00A777AC" w:rsidRPr="007B1669">
        <w:rPr>
          <w:rFonts w:ascii="Times New Roman" w:hAnsi="Times New Roman" w:cs="Times New Roman"/>
          <w:b/>
          <w:bCs/>
          <w:sz w:val="28"/>
          <w:szCs w:val="28"/>
        </w:rPr>
        <w:br/>
      </w:r>
      <w:r w:rsidR="00A777AC" w:rsidRPr="007B1669">
        <w:rPr>
          <w:rFonts w:ascii="Times New Roman" w:hAnsi="Times New Roman" w:cs="Times New Roman"/>
          <w:b/>
          <w:bCs/>
          <w:sz w:val="28"/>
          <w:szCs w:val="28"/>
        </w:rPr>
        <w:br/>
      </w:r>
    </w:p>
    <w:p w14:paraId="589B9303" w14:textId="77777777" w:rsidR="00195A40" w:rsidRPr="007B1669" w:rsidRDefault="00195A40" w:rsidP="00EF4A2C">
      <w:pPr>
        <w:spacing w:after="0" w:line="240" w:lineRule="auto"/>
        <w:jc w:val="right"/>
        <w:rPr>
          <w:rFonts w:ascii="Times New Roman" w:hAnsi="Times New Roman" w:cs="Times New Roman"/>
          <w:b/>
          <w:sz w:val="28"/>
          <w:szCs w:val="28"/>
          <w:shd w:val="clear" w:color="auto" w:fill="FFFFFF"/>
        </w:rPr>
      </w:pPr>
    </w:p>
    <w:p w14:paraId="6363BABF" w14:textId="77777777" w:rsidR="00191738" w:rsidRPr="007B1669" w:rsidRDefault="00191738" w:rsidP="00EF4A2C">
      <w:pPr>
        <w:spacing w:after="0" w:line="240" w:lineRule="auto"/>
        <w:jc w:val="right"/>
        <w:rPr>
          <w:rFonts w:ascii="Times New Roman" w:hAnsi="Times New Roman" w:cs="Times New Roman"/>
          <w:b/>
          <w:sz w:val="28"/>
          <w:szCs w:val="28"/>
          <w:shd w:val="clear" w:color="auto" w:fill="FFFFFF"/>
        </w:rPr>
      </w:pPr>
    </w:p>
    <w:p w14:paraId="0400175E" w14:textId="77777777" w:rsidR="00195A40" w:rsidRPr="007B1669" w:rsidRDefault="00195A40" w:rsidP="00EF4A2C">
      <w:pPr>
        <w:spacing w:after="0" w:line="240" w:lineRule="auto"/>
        <w:jc w:val="right"/>
        <w:rPr>
          <w:rFonts w:ascii="Times New Roman" w:hAnsi="Times New Roman" w:cs="Times New Roman"/>
          <w:b/>
          <w:sz w:val="28"/>
          <w:szCs w:val="28"/>
          <w:shd w:val="clear" w:color="auto" w:fill="FFFFFF"/>
        </w:rPr>
      </w:pPr>
    </w:p>
    <w:p w14:paraId="128D2CCB" w14:textId="77A0E644" w:rsidR="00A777AC" w:rsidRPr="007B1669" w:rsidRDefault="00A777AC" w:rsidP="00EF4A2C">
      <w:pPr>
        <w:spacing w:after="0" w:line="240" w:lineRule="auto"/>
        <w:jc w:val="right"/>
        <w:rPr>
          <w:rFonts w:ascii="Times New Roman" w:hAnsi="Times New Roman" w:cs="Times New Roman"/>
          <w:bCs/>
          <w:sz w:val="28"/>
          <w:szCs w:val="28"/>
        </w:rPr>
      </w:pPr>
      <w:r w:rsidRPr="007B1669">
        <w:rPr>
          <w:rFonts w:ascii="Times New Roman" w:hAnsi="Times New Roman" w:cs="Times New Roman"/>
          <w:bCs/>
          <w:sz w:val="28"/>
          <w:szCs w:val="28"/>
          <w:shd w:val="clear" w:color="auto" w:fill="FFFFFF"/>
        </w:rPr>
        <w:t xml:space="preserve">УДК </w:t>
      </w:r>
      <w:r w:rsidR="00530169" w:rsidRPr="007B1669">
        <w:rPr>
          <w:rFonts w:ascii="Times New Roman" w:hAnsi="Times New Roman" w:cs="Times New Roman"/>
          <w:bCs/>
          <w:sz w:val="28"/>
          <w:szCs w:val="28"/>
          <w:shd w:val="clear" w:color="auto" w:fill="FFFFFF"/>
        </w:rPr>
        <w:t>616.61-003.7-089.879</w:t>
      </w:r>
    </w:p>
    <w:p w14:paraId="4CFC31B3" w14:textId="77777777" w:rsidR="00A777AC" w:rsidRPr="007B1669" w:rsidRDefault="00A777AC" w:rsidP="00EF4A2C">
      <w:pPr>
        <w:spacing w:after="0" w:line="240" w:lineRule="auto"/>
        <w:jc w:val="center"/>
        <w:rPr>
          <w:rFonts w:ascii="Times New Roman" w:hAnsi="Times New Roman" w:cs="Times New Roman"/>
          <w:b/>
          <w:bCs/>
          <w:sz w:val="28"/>
          <w:szCs w:val="28"/>
        </w:rPr>
      </w:pPr>
    </w:p>
    <w:p w14:paraId="406A6E72" w14:textId="77777777" w:rsidR="00530169" w:rsidRPr="007B1669" w:rsidRDefault="00530169" w:rsidP="00530169">
      <w:pPr>
        <w:spacing w:after="0" w:line="240" w:lineRule="auto"/>
        <w:jc w:val="center"/>
        <w:rPr>
          <w:rFonts w:ascii="Times New Roman" w:hAnsi="Times New Roman" w:cs="Times New Roman"/>
          <w:b/>
          <w:bCs/>
          <w:sz w:val="28"/>
          <w:szCs w:val="28"/>
        </w:rPr>
      </w:pPr>
      <w:r w:rsidRPr="007B1669">
        <w:rPr>
          <w:rFonts w:ascii="Times New Roman" w:hAnsi="Times New Roman" w:cs="Times New Roman"/>
          <w:b/>
          <w:bCs/>
          <w:sz w:val="28"/>
          <w:szCs w:val="28"/>
        </w:rPr>
        <w:t xml:space="preserve">ОДНОЧАСНА БІЛАТЕРАЛЬНА ЧЕРЕЗШКІРНА НЕФРОЛІТОТРИПСІЯ </w:t>
      </w:r>
    </w:p>
    <w:p w14:paraId="020B8496" w14:textId="4E1BEE18" w:rsidR="00A777AC" w:rsidRPr="007B1669" w:rsidRDefault="00530169" w:rsidP="00530169">
      <w:pPr>
        <w:spacing w:after="0" w:line="240" w:lineRule="auto"/>
        <w:jc w:val="center"/>
        <w:rPr>
          <w:rFonts w:ascii="Times New Roman" w:hAnsi="Times New Roman" w:cs="Times New Roman"/>
          <w:b/>
          <w:sz w:val="28"/>
          <w:szCs w:val="28"/>
        </w:rPr>
      </w:pPr>
      <w:r w:rsidRPr="007B1669">
        <w:rPr>
          <w:rFonts w:ascii="Times New Roman" w:hAnsi="Times New Roman" w:cs="Times New Roman"/>
          <w:b/>
          <w:bCs/>
          <w:sz w:val="28"/>
          <w:szCs w:val="28"/>
        </w:rPr>
        <w:t>ПРИ ЛІКУВАННІ ДВОБІЧНОГО НЕФРОЛІТІАЗУ</w:t>
      </w:r>
      <w:r w:rsidR="00A777AC" w:rsidRPr="007B1669">
        <w:rPr>
          <w:rFonts w:ascii="Times New Roman" w:hAnsi="Times New Roman" w:cs="Times New Roman"/>
          <w:sz w:val="28"/>
          <w:szCs w:val="28"/>
        </w:rPr>
        <w:br/>
      </w:r>
      <w:r w:rsidR="00A777AC" w:rsidRPr="007B1669">
        <w:rPr>
          <w:rFonts w:ascii="Times New Roman" w:hAnsi="Times New Roman" w:cs="Times New Roman"/>
          <w:sz w:val="28"/>
          <w:szCs w:val="28"/>
        </w:rPr>
        <w:br/>
      </w:r>
    </w:p>
    <w:p w14:paraId="0EEA18D4" w14:textId="77777777" w:rsidR="00191738" w:rsidRPr="007B1669" w:rsidRDefault="00191738" w:rsidP="00EF4A2C">
      <w:pPr>
        <w:spacing w:after="0" w:line="240" w:lineRule="auto"/>
        <w:jc w:val="center"/>
        <w:rPr>
          <w:rFonts w:ascii="Times New Roman" w:hAnsi="Times New Roman" w:cs="Times New Roman"/>
          <w:b/>
          <w:sz w:val="28"/>
          <w:szCs w:val="28"/>
        </w:rPr>
      </w:pPr>
    </w:p>
    <w:p w14:paraId="088C6457" w14:textId="77777777" w:rsidR="00530169" w:rsidRPr="007B1669" w:rsidRDefault="00530169" w:rsidP="00530169">
      <w:pPr>
        <w:spacing w:after="0" w:line="240" w:lineRule="auto"/>
        <w:jc w:val="center"/>
        <w:rPr>
          <w:rFonts w:ascii="Times New Roman" w:hAnsi="Times New Roman" w:cs="Times New Roman"/>
          <w:bCs/>
          <w:sz w:val="28"/>
          <w:szCs w:val="28"/>
        </w:rPr>
      </w:pPr>
      <w:r w:rsidRPr="007B1669">
        <w:rPr>
          <w:rFonts w:ascii="Times New Roman" w:hAnsi="Times New Roman" w:cs="Times New Roman"/>
          <w:bCs/>
          <w:sz w:val="28"/>
          <w:szCs w:val="28"/>
        </w:rPr>
        <w:t>14.01.06 – урологія</w:t>
      </w:r>
    </w:p>
    <w:p w14:paraId="45C7488C" w14:textId="47C54C55" w:rsidR="00A777AC" w:rsidRPr="007B1669" w:rsidRDefault="00A777AC" w:rsidP="00530169">
      <w:pPr>
        <w:spacing w:after="0" w:line="240" w:lineRule="auto"/>
        <w:jc w:val="center"/>
        <w:rPr>
          <w:rFonts w:ascii="Times New Roman" w:hAnsi="Times New Roman" w:cs="Times New Roman"/>
          <w:b/>
          <w:sz w:val="28"/>
          <w:szCs w:val="28"/>
        </w:rPr>
      </w:pPr>
      <w:r w:rsidRPr="007B1669">
        <w:rPr>
          <w:rFonts w:ascii="Times New Roman" w:hAnsi="Times New Roman" w:cs="Times New Roman"/>
          <w:b/>
          <w:bCs/>
          <w:sz w:val="28"/>
          <w:szCs w:val="28"/>
        </w:rPr>
        <w:br/>
      </w:r>
      <w:r w:rsidRPr="007B1669">
        <w:rPr>
          <w:rFonts w:ascii="Times New Roman" w:hAnsi="Times New Roman" w:cs="Times New Roman"/>
          <w:b/>
          <w:bCs/>
          <w:sz w:val="28"/>
          <w:szCs w:val="28"/>
        </w:rPr>
        <w:br/>
      </w:r>
    </w:p>
    <w:p w14:paraId="0936F0F0" w14:textId="77777777" w:rsidR="00A777AC" w:rsidRPr="007B1669" w:rsidRDefault="00A777AC" w:rsidP="00EF4A2C">
      <w:pPr>
        <w:spacing w:after="0" w:line="240" w:lineRule="auto"/>
        <w:jc w:val="center"/>
        <w:rPr>
          <w:rFonts w:ascii="Times New Roman" w:hAnsi="Times New Roman" w:cs="Times New Roman"/>
          <w:b/>
          <w:sz w:val="28"/>
          <w:szCs w:val="28"/>
        </w:rPr>
      </w:pPr>
    </w:p>
    <w:p w14:paraId="1BC5E502" w14:textId="77777777" w:rsidR="00191738" w:rsidRPr="007B1669" w:rsidRDefault="00191738" w:rsidP="00EF4A2C">
      <w:pPr>
        <w:spacing w:after="0" w:line="240" w:lineRule="auto"/>
        <w:jc w:val="center"/>
        <w:rPr>
          <w:rFonts w:ascii="Times New Roman" w:hAnsi="Times New Roman" w:cs="Times New Roman"/>
          <w:b/>
          <w:sz w:val="28"/>
          <w:szCs w:val="28"/>
        </w:rPr>
      </w:pPr>
    </w:p>
    <w:p w14:paraId="11EF2B96" w14:textId="77777777" w:rsidR="00A777AC" w:rsidRPr="007B1669" w:rsidRDefault="00A777AC" w:rsidP="00EF4A2C">
      <w:pPr>
        <w:spacing w:after="0" w:line="240" w:lineRule="auto"/>
        <w:jc w:val="center"/>
        <w:rPr>
          <w:rFonts w:ascii="Times New Roman" w:hAnsi="Times New Roman" w:cs="Times New Roman"/>
          <w:b/>
          <w:sz w:val="28"/>
          <w:szCs w:val="28"/>
        </w:rPr>
      </w:pPr>
    </w:p>
    <w:p w14:paraId="1F67D344" w14:textId="77777777" w:rsidR="00A777AC" w:rsidRPr="007B1669" w:rsidRDefault="00A777AC" w:rsidP="00EF4A2C">
      <w:pPr>
        <w:spacing w:after="0" w:line="240" w:lineRule="auto"/>
        <w:jc w:val="center"/>
        <w:rPr>
          <w:rFonts w:ascii="Times New Roman" w:hAnsi="Times New Roman" w:cs="Times New Roman"/>
          <w:b/>
          <w:sz w:val="28"/>
          <w:szCs w:val="28"/>
        </w:rPr>
      </w:pPr>
    </w:p>
    <w:p w14:paraId="6D208CE6" w14:textId="77777777" w:rsidR="00A777AC" w:rsidRPr="007B1669" w:rsidRDefault="00A777AC" w:rsidP="00EF4A2C">
      <w:pPr>
        <w:spacing w:after="0" w:line="240" w:lineRule="auto"/>
        <w:jc w:val="center"/>
        <w:rPr>
          <w:rFonts w:ascii="Times New Roman" w:hAnsi="Times New Roman" w:cs="Times New Roman"/>
          <w:b/>
          <w:sz w:val="28"/>
          <w:szCs w:val="28"/>
        </w:rPr>
      </w:pPr>
      <w:r w:rsidRPr="007B1669">
        <w:rPr>
          <w:rFonts w:ascii="Times New Roman" w:hAnsi="Times New Roman" w:cs="Times New Roman"/>
          <w:b/>
          <w:sz w:val="28"/>
          <w:szCs w:val="28"/>
        </w:rPr>
        <w:t xml:space="preserve">АВТОРЕФЕРАТ </w:t>
      </w:r>
    </w:p>
    <w:p w14:paraId="14CA5269" w14:textId="77777777" w:rsidR="00A777AC" w:rsidRPr="007B1669" w:rsidRDefault="00A777AC" w:rsidP="00EF4A2C">
      <w:pPr>
        <w:spacing w:after="0" w:line="240" w:lineRule="auto"/>
        <w:jc w:val="center"/>
        <w:rPr>
          <w:rFonts w:ascii="Times New Roman" w:hAnsi="Times New Roman" w:cs="Times New Roman"/>
          <w:sz w:val="28"/>
          <w:szCs w:val="28"/>
        </w:rPr>
      </w:pPr>
      <w:r w:rsidRPr="007B1669">
        <w:rPr>
          <w:rFonts w:ascii="Times New Roman" w:hAnsi="Times New Roman" w:cs="Times New Roman"/>
          <w:sz w:val="28"/>
          <w:szCs w:val="28"/>
        </w:rPr>
        <w:t xml:space="preserve">дисертації на здобуття наукового ступеня </w:t>
      </w:r>
    </w:p>
    <w:p w14:paraId="30C84D8D" w14:textId="77777777" w:rsidR="00A777AC" w:rsidRPr="007B1669" w:rsidRDefault="00195A40" w:rsidP="00EF4A2C">
      <w:pPr>
        <w:spacing w:after="0" w:line="240" w:lineRule="auto"/>
        <w:jc w:val="center"/>
        <w:rPr>
          <w:rFonts w:ascii="Times New Roman" w:hAnsi="Times New Roman" w:cs="Times New Roman"/>
          <w:sz w:val="28"/>
          <w:szCs w:val="28"/>
        </w:rPr>
      </w:pPr>
      <w:r w:rsidRPr="007B1669">
        <w:rPr>
          <w:rFonts w:ascii="Times New Roman" w:hAnsi="Times New Roman" w:cs="Times New Roman"/>
          <w:sz w:val="28"/>
          <w:szCs w:val="28"/>
        </w:rPr>
        <w:t>кандидата медичних наук</w:t>
      </w:r>
    </w:p>
    <w:p w14:paraId="0F53F809" w14:textId="77777777" w:rsidR="00A777AC" w:rsidRPr="007B1669" w:rsidRDefault="00A777AC" w:rsidP="00EF4A2C">
      <w:pPr>
        <w:spacing w:after="0" w:line="240" w:lineRule="auto"/>
        <w:jc w:val="center"/>
        <w:rPr>
          <w:rFonts w:ascii="Times New Roman" w:hAnsi="Times New Roman" w:cs="Times New Roman"/>
          <w:b/>
          <w:sz w:val="28"/>
          <w:szCs w:val="28"/>
        </w:rPr>
      </w:pPr>
    </w:p>
    <w:p w14:paraId="235F34A2" w14:textId="77777777" w:rsidR="00A777AC" w:rsidRPr="007B1669" w:rsidRDefault="00A777AC" w:rsidP="00EF4A2C">
      <w:pPr>
        <w:spacing w:after="0" w:line="240" w:lineRule="auto"/>
        <w:jc w:val="center"/>
        <w:rPr>
          <w:rFonts w:ascii="Times New Roman" w:hAnsi="Times New Roman" w:cs="Times New Roman"/>
          <w:b/>
          <w:sz w:val="28"/>
          <w:szCs w:val="28"/>
        </w:rPr>
      </w:pPr>
    </w:p>
    <w:p w14:paraId="1672E9A5" w14:textId="77777777" w:rsidR="00A777AC" w:rsidRPr="007B1669" w:rsidRDefault="00A777AC" w:rsidP="00EF4A2C">
      <w:pPr>
        <w:spacing w:after="0" w:line="240" w:lineRule="auto"/>
        <w:jc w:val="center"/>
        <w:rPr>
          <w:rFonts w:ascii="Times New Roman" w:hAnsi="Times New Roman" w:cs="Times New Roman"/>
          <w:b/>
          <w:sz w:val="28"/>
          <w:szCs w:val="28"/>
        </w:rPr>
      </w:pPr>
    </w:p>
    <w:p w14:paraId="517A1AA9" w14:textId="77777777" w:rsidR="00A777AC" w:rsidRPr="007B1669" w:rsidRDefault="00A777AC" w:rsidP="00EF4A2C">
      <w:pPr>
        <w:spacing w:after="0" w:line="240" w:lineRule="auto"/>
        <w:jc w:val="center"/>
        <w:rPr>
          <w:rFonts w:ascii="Times New Roman" w:hAnsi="Times New Roman" w:cs="Times New Roman"/>
          <w:b/>
          <w:sz w:val="28"/>
          <w:szCs w:val="28"/>
        </w:rPr>
      </w:pPr>
    </w:p>
    <w:p w14:paraId="545D9651" w14:textId="77777777" w:rsidR="00A777AC" w:rsidRPr="007B1669" w:rsidRDefault="00A777AC" w:rsidP="00EF4A2C">
      <w:pPr>
        <w:spacing w:after="0" w:line="240" w:lineRule="auto"/>
        <w:jc w:val="center"/>
        <w:rPr>
          <w:rFonts w:ascii="Times New Roman" w:hAnsi="Times New Roman" w:cs="Times New Roman"/>
          <w:b/>
          <w:sz w:val="28"/>
          <w:szCs w:val="28"/>
        </w:rPr>
      </w:pPr>
    </w:p>
    <w:p w14:paraId="255C81DC" w14:textId="77777777" w:rsidR="00191738" w:rsidRPr="007B1669" w:rsidRDefault="00191738" w:rsidP="00EF4A2C">
      <w:pPr>
        <w:spacing w:after="0" w:line="240" w:lineRule="auto"/>
        <w:jc w:val="center"/>
        <w:rPr>
          <w:rFonts w:ascii="Times New Roman" w:hAnsi="Times New Roman" w:cs="Times New Roman"/>
          <w:b/>
          <w:sz w:val="28"/>
          <w:szCs w:val="28"/>
        </w:rPr>
      </w:pPr>
    </w:p>
    <w:p w14:paraId="68EEA5FE" w14:textId="77777777" w:rsidR="00191738" w:rsidRPr="007B1669" w:rsidRDefault="00191738" w:rsidP="00EF4A2C">
      <w:pPr>
        <w:spacing w:after="0" w:line="240" w:lineRule="auto"/>
        <w:jc w:val="center"/>
        <w:rPr>
          <w:rFonts w:ascii="Times New Roman" w:hAnsi="Times New Roman" w:cs="Times New Roman"/>
          <w:b/>
          <w:sz w:val="28"/>
          <w:szCs w:val="28"/>
        </w:rPr>
      </w:pPr>
    </w:p>
    <w:p w14:paraId="2662EFA5" w14:textId="77777777" w:rsidR="00191738" w:rsidRPr="007B1669" w:rsidRDefault="00191738" w:rsidP="00EF4A2C">
      <w:pPr>
        <w:spacing w:after="0" w:line="240" w:lineRule="auto"/>
        <w:jc w:val="center"/>
        <w:rPr>
          <w:rFonts w:ascii="Times New Roman" w:hAnsi="Times New Roman" w:cs="Times New Roman"/>
          <w:b/>
          <w:sz w:val="28"/>
          <w:szCs w:val="28"/>
        </w:rPr>
      </w:pPr>
    </w:p>
    <w:p w14:paraId="3C9055C6" w14:textId="77777777" w:rsidR="00A777AC" w:rsidRPr="007B1669" w:rsidRDefault="00A777AC" w:rsidP="00EF4A2C">
      <w:pPr>
        <w:spacing w:after="0" w:line="240" w:lineRule="auto"/>
        <w:jc w:val="center"/>
        <w:rPr>
          <w:rFonts w:ascii="Times New Roman" w:hAnsi="Times New Roman" w:cs="Times New Roman"/>
          <w:b/>
          <w:sz w:val="28"/>
          <w:szCs w:val="28"/>
        </w:rPr>
      </w:pPr>
    </w:p>
    <w:p w14:paraId="083755B0" w14:textId="77777777" w:rsidR="00A777AC" w:rsidRPr="007B1669" w:rsidRDefault="00A777AC" w:rsidP="00EF4A2C">
      <w:pPr>
        <w:spacing w:after="0" w:line="240" w:lineRule="auto"/>
        <w:jc w:val="center"/>
        <w:rPr>
          <w:rFonts w:ascii="Times New Roman" w:hAnsi="Times New Roman" w:cs="Times New Roman"/>
          <w:b/>
          <w:sz w:val="28"/>
          <w:szCs w:val="28"/>
        </w:rPr>
      </w:pPr>
    </w:p>
    <w:p w14:paraId="4DDF02B9" w14:textId="77777777" w:rsidR="00A777AC" w:rsidRPr="007B1669" w:rsidRDefault="00A777AC" w:rsidP="00EF4A2C">
      <w:pPr>
        <w:spacing w:after="0" w:line="240" w:lineRule="auto"/>
        <w:jc w:val="center"/>
        <w:rPr>
          <w:rFonts w:ascii="Times New Roman" w:hAnsi="Times New Roman" w:cs="Times New Roman"/>
          <w:b/>
          <w:sz w:val="28"/>
          <w:szCs w:val="28"/>
        </w:rPr>
      </w:pPr>
    </w:p>
    <w:p w14:paraId="7F785F7A" w14:textId="77777777" w:rsidR="00A777AC" w:rsidRPr="007B1669" w:rsidRDefault="00A777AC" w:rsidP="00EF4A2C">
      <w:pPr>
        <w:spacing w:after="0" w:line="240" w:lineRule="auto"/>
        <w:jc w:val="center"/>
        <w:rPr>
          <w:rFonts w:ascii="Times New Roman" w:hAnsi="Times New Roman" w:cs="Times New Roman"/>
          <w:b/>
          <w:sz w:val="28"/>
          <w:szCs w:val="28"/>
        </w:rPr>
      </w:pPr>
    </w:p>
    <w:p w14:paraId="47F3B738" w14:textId="339AE1C4" w:rsidR="00280285" w:rsidRPr="007B1669" w:rsidRDefault="00530169" w:rsidP="00EF4A2C">
      <w:pPr>
        <w:spacing w:after="0" w:line="240" w:lineRule="auto"/>
        <w:jc w:val="center"/>
        <w:rPr>
          <w:rFonts w:ascii="Times New Roman" w:hAnsi="Times New Roman" w:cs="Times New Roman"/>
          <w:bCs/>
          <w:sz w:val="28"/>
          <w:szCs w:val="28"/>
        </w:rPr>
      </w:pPr>
      <w:r w:rsidRPr="007B1669">
        <w:rPr>
          <w:rFonts w:ascii="Times New Roman" w:hAnsi="Times New Roman" w:cs="Times New Roman"/>
          <w:bCs/>
          <w:sz w:val="28"/>
          <w:szCs w:val="28"/>
        </w:rPr>
        <w:t>Харків</w:t>
      </w:r>
      <w:r w:rsidR="00CC5CB5" w:rsidRPr="007B1669">
        <w:rPr>
          <w:rFonts w:ascii="Times New Roman" w:hAnsi="Times New Roman" w:cs="Times New Roman"/>
          <w:bCs/>
          <w:sz w:val="28"/>
          <w:szCs w:val="28"/>
        </w:rPr>
        <w:t xml:space="preserve"> –</w:t>
      </w:r>
      <w:r w:rsidR="00A777AC" w:rsidRPr="007B1669">
        <w:rPr>
          <w:rFonts w:ascii="Times New Roman" w:hAnsi="Times New Roman" w:cs="Times New Roman"/>
          <w:bCs/>
          <w:sz w:val="28"/>
          <w:szCs w:val="28"/>
        </w:rPr>
        <w:t xml:space="preserve"> 20</w:t>
      </w:r>
      <w:r w:rsidRPr="007B1669">
        <w:rPr>
          <w:rFonts w:ascii="Times New Roman" w:hAnsi="Times New Roman" w:cs="Times New Roman"/>
          <w:bCs/>
          <w:sz w:val="28"/>
          <w:szCs w:val="28"/>
        </w:rPr>
        <w:t>21</w:t>
      </w:r>
      <w:r w:rsidR="00CC5CB5" w:rsidRPr="007B1669">
        <w:rPr>
          <w:rFonts w:ascii="Times New Roman" w:hAnsi="Times New Roman" w:cs="Times New Roman"/>
          <w:bCs/>
          <w:sz w:val="28"/>
          <w:szCs w:val="28"/>
        </w:rPr>
        <w:t xml:space="preserve"> </w:t>
      </w:r>
      <w:r w:rsidR="00280285" w:rsidRPr="007B1669">
        <w:rPr>
          <w:rFonts w:ascii="Times New Roman" w:hAnsi="Times New Roman" w:cs="Times New Roman"/>
          <w:bCs/>
          <w:sz w:val="28"/>
          <w:szCs w:val="28"/>
        </w:rPr>
        <w:br w:type="page"/>
      </w:r>
    </w:p>
    <w:p w14:paraId="6BC8A866" w14:textId="77777777" w:rsidR="00A777AC" w:rsidRPr="007B1669" w:rsidRDefault="00A777AC" w:rsidP="00EF4A2C">
      <w:pPr>
        <w:spacing w:after="0" w:line="240" w:lineRule="auto"/>
        <w:jc w:val="center"/>
        <w:rPr>
          <w:rFonts w:ascii="Times New Roman" w:hAnsi="Times New Roman" w:cs="Times New Roman"/>
          <w:sz w:val="28"/>
          <w:szCs w:val="28"/>
        </w:rPr>
      </w:pPr>
    </w:p>
    <w:p w14:paraId="0BF12EB8" w14:textId="28DD1F9B" w:rsidR="00195A40" w:rsidRPr="007B1669" w:rsidRDefault="00195A40" w:rsidP="00EF4A2C">
      <w:pPr>
        <w:spacing w:after="0" w:line="240" w:lineRule="auto"/>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kern w:val="24"/>
          <w:sz w:val="28"/>
          <w:szCs w:val="28"/>
        </w:rPr>
        <w:t>Дисертацією є рукопис</w:t>
      </w:r>
      <w:r w:rsidR="00D92111" w:rsidRPr="007B1669">
        <w:rPr>
          <w:rFonts w:ascii="Times New Roman" w:eastAsiaTheme="minorEastAsia" w:hAnsi="Times New Roman" w:cs="Times New Roman"/>
          <w:kern w:val="24"/>
          <w:sz w:val="28"/>
          <w:szCs w:val="28"/>
        </w:rPr>
        <w:t>.</w:t>
      </w:r>
    </w:p>
    <w:p w14:paraId="3E99FE6B" w14:textId="77777777" w:rsidR="00195A40" w:rsidRPr="007B1669" w:rsidRDefault="00195A40" w:rsidP="00EF4A2C">
      <w:pPr>
        <w:spacing w:after="0" w:line="240" w:lineRule="auto"/>
        <w:jc w:val="both"/>
        <w:rPr>
          <w:rFonts w:ascii="Times New Roman" w:eastAsiaTheme="minorEastAsia" w:hAnsi="Times New Roman" w:cs="Times New Roman"/>
          <w:kern w:val="24"/>
          <w:sz w:val="28"/>
          <w:szCs w:val="28"/>
        </w:rPr>
      </w:pPr>
    </w:p>
    <w:p w14:paraId="34C223D7" w14:textId="77777777" w:rsidR="007F4440" w:rsidRPr="007B1669" w:rsidRDefault="007F4440" w:rsidP="00EF4A2C">
      <w:pPr>
        <w:spacing w:after="0" w:line="240" w:lineRule="auto"/>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kern w:val="24"/>
          <w:sz w:val="28"/>
          <w:szCs w:val="28"/>
        </w:rPr>
        <w:t>Робота виконана у Львівському національному медичному університеті імені Данила Галицького</w:t>
      </w:r>
      <w:r w:rsidR="00195A40" w:rsidRPr="007B1669">
        <w:rPr>
          <w:rFonts w:ascii="Times New Roman" w:eastAsiaTheme="minorEastAsia" w:hAnsi="Times New Roman" w:cs="Times New Roman"/>
          <w:kern w:val="24"/>
          <w:sz w:val="28"/>
          <w:szCs w:val="28"/>
        </w:rPr>
        <w:t xml:space="preserve"> МОЗ України</w:t>
      </w:r>
    </w:p>
    <w:p w14:paraId="16E5C833" w14:textId="77777777" w:rsidR="00280285" w:rsidRPr="007B1669" w:rsidRDefault="00280285" w:rsidP="00EF4A2C">
      <w:pPr>
        <w:spacing w:after="0" w:line="240" w:lineRule="auto"/>
        <w:jc w:val="both"/>
        <w:rPr>
          <w:rFonts w:ascii="Times New Roman" w:eastAsiaTheme="minorEastAsia" w:hAnsi="Times New Roman" w:cs="Times New Roman"/>
          <w:b/>
          <w:kern w:val="24"/>
          <w:sz w:val="28"/>
          <w:szCs w:val="28"/>
        </w:rPr>
      </w:pPr>
    </w:p>
    <w:p w14:paraId="083DFEE2" w14:textId="77777777" w:rsidR="0050265A" w:rsidRPr="007B1669" w:rsidRDefault="0050265A" w:rsidP="00EF4A2C">
      <w:pPr>
        <w:spacing w:after="0" w:line="240" w:lineRule="auto"/>
        <w:jc w:val="both"/>
        <w:rPr>
          <w:rFonts w:ascii="Times New Roman" w:eastAsiaTheme="minorEastAsia" w:hAnsi="Times New Roman" w:cs="Times New Roman"/>
          <w:b/>
          <w:kern w:val="24"/>
          <w:sz w:val="28"/>
          <w:szCs w:val="28"/>
        </w:rPr>
      </w:pPr>
    </w:p>
    <w:p w14:paraId="5313D725" w14:textId="77777777" w:rsidR="00D92111" w:rsidRPr="007B1669" w:rsidRDefault="007F4440" w:rsidP="00530169">
      <w:pPr>
        <w:spacing w:after="0" w:line="240" w:lineRule="auto"/>
        <w:ind w:left="2835" w:hanging="2835"/>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b/>
          <w:kern w:val="24"/>
          <w:sz w:val="28"/>
          <w:szCs w:val="28"/>
        </w:rPr>
        <w:t>Науковий керівник</w:t>
      </w:r>
      <w:r w:rsidRPr="007B1669">
        <w:rPr>
          <w:rFonts w:ascii="Times New Roman" w:eastAsiaTheme="minorEastAsia" w:hAnsi="Times New Roman" w:cs="Times New Roman"/>
          <w:kern w:val="24"/>
          <w:sz w:val="28"/>
          <w:szCs w:val="28"/>
        </w:rPr>
        <w:t>:</w:t>
      </w:r>
      <w:r w:rsidR="00530169" w:rsidRPr="007B1669">
        <w:rPr>
          <w:rFonts w:ascii="Times New Roman" w:eastAsiaTheme="minorEastAsia" w:hAnsi="Times New Roman" w:cs="Times New Roman"/>
          <w:kern w:val="24"/>
          <w:sz w:val="28"/>
          <w:szCs w:val="28"/>
        </w:rPr>
        <w:t xml:space="preserve"> </w:t>
      </w:r>
    </w:p>
    <w:p w14:paraId="16E1C235" w14:textId="77777777" w:rsidR="00D92111" w:rsidRPr="007B1669" w:rsidRDefault="007F4440" w:rsidP="00D92111">
      <w:pPr>
        <w:spacing w:after="0" w:line="240" w:lineRule="auto"/>
        <w:ind w:left="1843"/>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kern w:val="24"/>
          <w:sz w:val="28"/>
          <w:szCs w:val="28"/>
        </w:rPr>
        <w:t xml:space="preserve">доктор медичних наук, професор </w:t>
      </w:r>
    </w:p>
    <w:p w14:paraId="62426BB3" w14:textId="77777777" w:rsidR="00D92111" w:rsidRPr="007B1669" w:rsidRDefault="00530169" w:rsidP="00D92111">
      <w:pPr>
        <w:spacing w:after="0" w:line="240" w:lineRule="auto"/>
        <w:ind w:left="1843"/>
        <w:jc w:val="both"/>
        <w:rPr>
          <w:rFonts w:ascii="Times New Roman" w:eastAsiaTheme="minorEastAsia" w:hAnsi="Times New Roman" w:cs="Times New Roman"/>
          <w:kern w:val="24"/>
          <w:sz w:val="28"/>
          <w:szCs w:val="28"/>
        </w:rPr>
      </w:pPr>
      <w:proofErr w:type="spellStart"/>
      <w:r w:rsidRPr="007B1669">
        <w:rPr>
          <w:rFonts w:ascii="Times New Roman" w:eastAsiaTheme="minorEastAsia" w:hAnsi="Times New Roman" w:cs="Times New Roman"/>
          <w:b/>
          <w:bCs/>
          <w:kern w:val="24"/>
          <w:sz w:val="28"/>
          <w:szCs w:val="28"/>
        </w:rPr>
        <w:t>Боржієвський</w:t>
      </w:r>
      <w:proofErr w:type="spellEnd"/>
      <w:r w:rsidRPr="007B1669">
        <w:rPr>
          <w:rFonts w:ascii="Times New Roman" w:eastAsiaTheme="minorEastAsia" w:hAnsi="Times New Roman" w:cs="Times New Roman"/>
          <w:b/>
          <w:bCs/>
          <w:kern w:val="24"/>
          <w:sz w:val="28"/>
          <w:szCs w:val="28"/>
        </w:rPr>
        <w:t xml:space="preserve"> Андрій </w:t>
      </w:r>
      <w:proofErr w:type="spellStart"/>
      <w:r w:rsidRPr="007B1669">
        <w:rPr>
          <w:rFonts w:ascii="Times New Roman" w:eastAsiaTheme="minorEastAsia" w:hAnsi="Times New Roman" w:cs="Times New Roman"/>
          <w:b/>
          <w:bCs/>
          <w:kern w:val="24"/>
          <w:sz w:val="28"/>
          <w:szCs w:val="28"/>
        </w:rPr>
        <w:t>Цезарович</w:t>
      </w:r>
      <w:proofErr w:type="spellEnd"/>
      <w:r w:rsidR="007F4440" w:rsidRPr="007B1669">
        <w:rPr>
          <w:rFonts w:ascii="Times New Roman" w:eastAsiaTheme="minorEastAsia" w:hAnsi="Times New Roman" w:cs="Times New Roman"/>
          <w:kern w:val="24"/>
          <w:sz w:val="28"/>
          <w:szCs w:val="28"/>
        </w:rPr>
        <w:t xml:space="preserve">, </w:t>
      </w:r>
    </w:p>
    <w:p w14:paraId="2422164D" w14:textId="507E6544" w:rsidR="007F4440" w:rsidRPr="007B1669" w:rsidRDefault="007F4440" w:rsidP="00D92111">
      <w:pPr>
        <w:spacing w:after="0" w:line="240" w:lineRule="auto"/>
        <w:ind w:left="1843"/>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kern w:val="24"/>
          <w:sz w:val="28"/>
          <w:szCs w:val="28"/>
        </w:rPr>
        <w:t>Львівський національний медичний університет імені Данила Галицького</w:t>
      </w:r>
      <w:r w:rsidR="00423334">
        <w:rPr>
          <w:rFonts w:ascii="Times New Roman" w:eastAsiaTheme="minorEastAsia" w:hAnsi="Times New Roman" w:cs="Times New Roman"/>
          <w:kern w:val="24"/>
          <w:sz w:val="28"/>
          <w:szCs w:val="28"/>
        </w:rPr>
        <w:t xml:space="preserve"> МОЗ України</w:t>
      </w:r>
      <w:r w:rsidRPr="007B1669">
        <w:rPr>
          <w:rFonts w:ascii="Times New Roman" w:eastAsiaTheme="minorEastAsia" w:hAnsi="Times New Roman" w:cs="Times New Roman"/>
          <w:kern w:val="24"/>
          <w:sz w:val="28"/>
          <w:szCs w:val="28"/>
        </w:rPr>
        <w:t xml:space="preserve">, завідувач кафедри </w:t>
      </w:r>
      <w:r w:rsidR="000D0FCE" w:rsidRPr="007B1669">
        <w:rPr>
          <w:rFonts w:ascii="Times New Roman" w:eastAsiaTheme="minorEastAsia" w:hAnsi="Times New Roman" w:cs="Times New Roman"/>
          <w:kern w:val="24"/>
          <w:sz w:val="28"/>
          <w:szCs w:val="28"/>
        </w:rPr>
        <w:t>урології ФПДО</w:t>
      </w:r>
    </w:p>
    <w:p w14:paraId="5A3BA87A" w14:textId="77777777" w:rsidR="00530169" w:rsidRPr="007B1669" w:rsidRDefault="00530169" w:rsidP="00530169">
      <w:pPr>
        <w:spacing w:after="0" w:line="240" w:lineRule="auto"/>
        <w:jc w:val="both"/>
        <w:rPr>
          <w:rFonts w:ascii="Times New Roman" w:eastAsiaTheme="minorEastAsia" w:hAnsi="Times New Roman" w:cs="Times New Roman"/>
          <w:kern w:val="24"/>
          <w:sz w:val="28"/>
          <w:szCs w:val="28"/>
        </w:rPr>
      </w:pPr>
    </w:p>
    <w:p w14:paraId="022617FC" w14:textId="3DBB278A" w:rsidR="0050265A" w:rsidRPr="007B1669" w:rsidRDefault="0050265A" w:rsidP="00EF4A2C">
      <w:pPr>
        <w:spacing w:after="0" w:line="240" w:lineRule="auto"/>
        <w:jc w:val="both"/>
        <w:rPr>
          <w:rFonts w:ascii="Times New Roman" w:eastAsiaTheme="minorEastAsia" w:hAnsi="Times New Roman" w:cs="Times New Roman"/>
          <w:kern w:val="24"/>
          <w:sz w:val="28"/>
          <w:szCs w:val="28"/>
        </w:rPr>
      </w:pPr>
    </w:p>
    <w:p w14:paraId="4FE8A88E" w14:textId="77777777" w:rsidR="00530169" w:rsidRPr="007B1669" w:rsidRDefault="00530169" w:rsidP="00EF4A2C">
      <w:pPr>
        <w:spacing w:after="0" w:line="240" w:lineRule="auto"/>
        <w:jc w:val="both"/>
        <w:rPr>
          <w:rFonts w:ascii="Times New Roman" w:eastAsiaTheme="minorEastAsia" w:hAnsi="Times New Roman" w:cs="Times New Roman"/>
          <w:kern w:val="24"/>
          <w:sz w:val="28"/>
          <w:szCs w:val="28"/>
        </w:rPr>
      </w:pPr>
    </w:p>
    <w:p w14:paraId="746F4332" w14:textId="77777777" w:rsidR="00D92111" w:rsidRPr="007B1669" w:rsidRDefault="007F4440" w:rsidP="00195A40">
      <w:pPr>
        <w:spacing w:after="0" w:line="240" w:lineRule="auto"/>
        <w:ind w:left="2552" w:hanging="2552"/>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b/>
          <w:kern w:val="24"/>
          <w:sz w:val="28"/>
          <w:szCs w:val="28"/>
        </w:rPr>
        <w:t>Офіційні опоненти</w:t>
      </w:r>
      <w:r w:rsidRPr="007B1669">
        <w:rPr>
          <w:rFonts w:ascii="Times New Roman" w:eastAsiaTheme="minorEastAsia" w:hAnsi="Times New Roman" w:cs="Times New Roman"/>
          <w:kern w:val="24"/>
          <w:sz w:val="28"/>
          <w:szCs w:val="28"/>
        </w:rPr>
        <w:t>:</w:t>
      </w:r>
      <w:r w:rsidR="00195A40" w:rsidRPr="007B1669">
        <w:rPr>
          <w:rFonts w:ascii="Times New Roman" w:eastAsiaTheme="minorEastAsia" w:hAnsi="Times New Roman" w:cs="Times New Roman"/>
          <w:kern w:val="24"/>
          <w:sz w:val="28"/>
          <w:szCs w:val="28"/>
        </w:rPr>
        <w:t xml:space="preserve"> </w:t>
      </w:r>
    </w:p>
    <w:p w14:paraId="0A72C656" w14:textId="1DB414DA" w:rsidR="007F4440" w:rsidRPr="002A4D06" w:rsidRDefault="007F4440" w:rsidP="00D92111">
      <w:pPr>
        <w:spacing w:after="0" w:line="240" w:lineRule="auto"/>
        <w:ind w:left="1843"/>
        <w:jc w:val="both"/>
        <w:rPr>
          <w:rFonts w:ascii="Times New Roman" w:eastAsiaTheme="minorEastAsia" w:hAnsi="Times New Roman" w:cs="Times New Roman"/>
          <w:b/>
          <w:kern w:val="24"/>
          <w:sz w:val="28"/>
          <w:szCs w:val="28"/>
        </w:rPr>
      </w:pPr>
      <w:r w:rsidRPr="007B1669">
        <w:rPr>
          <w:rFonts w:ascii="Times New Roman" w:eastAsiaTheme="minorEastAsia" w:hAnsi="Times New Roman" w:cs="Times New Roman"/>
          <w:kern w:val="24"/>
          <w:sz w:val="28"/>
          <w:szCs w:val="28"/>
        </w:rPr>
        <w:t>доктор медичних наук, професор</w:t>
      </w:r>
      <w:r w:rsidR="00EF4A2C" w:rsidRPr="007B1669">
        <w:rPr>
          <w:rFonts w:ascii="Times New Roman" w:eastAsiaTheme="minorEastAsia" w:hAnsi="Times New Roman" w:cs="Times New Roman"/>
          <w:kern w:val="24"/>
          <w:sz w:val="28"/>
          <w:szCs w:val="28"/>
        </w:rPr>
        <w:t xml:space="preserve"> </w:t>
      </w:r>
      <w:proofErr w:type="spellStart"/>
      <w:r w:rsidR="002A4D06" w:rsidRPr="002A4D06">
        <w:rPr>
          <w:rFonts w:ascii="Times New Roman" w:hAnsi="Times New Roman" w:cs="Times New Roman"/>
          <w:sz w:val="28"/>
          <w:szCs w:val="28"/>
        </w:rPr>
        <w:t>Гарагатий</w:t>
      </w:r>
      <w:proofErr w:type="spellEnd"/>
      <w:r w:rsidR="002A4D06" w:rsidRPr="002A4D06">
        <w:rPr>
          <w:rFonts w:ascii="Times New Roman" w:hAnsi="Times New Roman" w:cs="Times New Roman"/>
          <w:sz w:val="28"/>
          <w:szCs w:val="28"/>
        </w:rPr>
        <w:t xml:space="preserve"> Ігор Анатолійович, Харківський національний медичний університет МОЗ України, </w:t>
      </w:r>
      <w:r w:rsidR="00423334" w:rsidRPr="00423334">
        <w:rPr>
          <w:rFonts w:ascii="Times New Roman" w:hAnsi="Times New Roman" w:cs="Times New Roman"/>
          <w:sz w:val="28"/>
          <w:szCs w:val="28"/>
        </w:rPr>
        <w:t xml:space="preserve">професор </w:t>
      </w:r>
      <w:r w:rsidR="002A4D06" w:rsidRPr="00423334">
        <w:rPr>
          <w:rFonts w:ascii="Times New Roman" w:hAnsi="Times New Roman" w:cs="Times New Roman"/>
          <w:sz w:val="28"/>
          <w:szCs w:val="28"/>
        </w:rPr>
        <w:t>кафедр</w:t>
      </w:r>
      <w:r w:rsidR="00423334" w:rsidRPr="00423334">
        <w:rPr>
          <w:rFonts w:ascii="Times New Roman" w:hAnsi="Times New Roman" w:cs="Times New Roman"/>
          <w:sz w:val="28"/>
          <w:szCs w:val="28"/>
        </w:rPr>
        <w:t>и</w:t>
      </w:r>
      <w:r w:rsidR="002A4D06" w:rsidRPr="00423334">
        <w:rPr>
          <w:rFonts w:ascii="Times New Roman" w:hAnsi="Times New Roman" w:cs="Times New Roman"/>
          <w:sz w:val="28"/>
          <w:szCs w:val="28"/>
        </w:rPr>
        <w:t xml:space="preserve"> урології, нефрології та андрології</w:t>
      </w:r>
      <w:r w:rsidR="00423334" w:rsidRPr="00423334">
        <w:rPr>
          <w:rFonts w:ascii="Times New Roman" w:hAnsi="Times New Roman" w:cs="Times New Roman"/>
          <w:sz w:val="28"/>
          <w:szCs w:val="28"/>
        </w:rPr>
        <w:t xml:space="preserve"> </w:t>
      </w:r>
      <w:proofErr w:type="spellStart"/>
      <w:r w:rsidR="00423334" w:rsidRPr="00423334">
        <w:rPr>
          <w:rFonts w:ascii="Times New Roman" w:hAnsi="Times New Roman" w:cs="Times New Roman"/>
          <w:sz w:val="28"/>
          <w:szCs w:val="28"/>
        </w:rPr>
        <w:t>ім</w:t>
      </w:r>
      <w:proofErr w:type="spellEnd"/>
      <w:r w:rsidR="00423334" w:rsidRPr="00423334">
        <w:rPr>
          <w:rFonts w:ascii="Times New Roman" w:hAnsi="Times New Roman" w:cs="Times New Roman"/>
          <w:sz w:val="28"/>
          <w:szCs w:val="28"/>
        </w:rPr>
        <w:t xml:space="preserve"> проф. </w:t>
      </w:r>
      <w:proofErr w:type="spellStart"/>
      <w:r w:rsidR="00423334" w:rsidRPr="00423334">
        <w:rPr>
          <w:rFonts w:ascii="Times New Roman" w:hAnsi="Times New Roman" w:cs="Times New Roman"/>
          <w:sz w:val="28"/>
          <w:szCs w:val="28"/>
        </w:rPr>
        <w:t>А.Г.Подрєза</w:t>
      </w:r>
      <w:proofErr w:type="spellEnd"/>
    </w:p>
    <w:p w14:paraId="1656B648" w14:textId="179BAAB2" w:rsidR="00530169" w:rsidRPr="007B1669" w:rsidRDefault="00530169" w:rsidP="00D92111">
      <w:pPr>
        <w:spacing w:after="0" w:line="240" w:lineRule="auto"/>
        <w:ind w:left="1843"/>
        <w:jc w:val="both"/>
        <w:rPr>
          <w:rFonts w:ascii="Times New Roman" w:eastAsiaTheme="minorEastAsia" w:hAnsi="Times New Roman" w:cs="Times New Roman"/>
          <w:kern w:val="24"/>
          <w:sz w:val="28"/>
          <w:szCs w:val="28"/>
        </w:rPr>
      </w:pPr>
    </w:p>
    <w:p w14:paraId="533ECE85" w14:textId="77777777" w:rsidR="00530169" w:rsidRPr="007B1669" w:rsidRDefault="00530169" w:rsidP="00D92111">
      <w:pPr>
        <w:spacing w:after="0" w:line="240" w:lineRule="auto"/>
        <w:ind w:left="1843"/>
        <w:jc w:val="both"/>
        <w:rPr>
          <w:rFonts w:ascii="Times New Roman" w:eastAsiaTheme="minorEastAsia" w:hAnsi="Times New Roman" w:cs="Times New Roman"/>
          <w:kern w:val="24"/>
          <w:sz w:val="28"/>
          <w:szCs w:val="28"/>
        </w:rPr>
      </w:pPr>
      <w:bookmarkStart w:id="0" w:name="_GoBack"/>
      <w:bookmarkEnd w:id="0"/>
    </w:p>
    <w:p w14:paraId="702F9607" w14:textId="77777777" w:rsidR="00195A40" w:rsidRPr="007B1669" w:rsidRDefault="00195A40" w:rsidP="00D92111">
      <w:pPr>
        <w:spacing w:after="0" w:line="240" w:lineRule="auto"/>
        <w:ind w:left="1843"/>
        <w:jc w:val="both"/>
        <w:rPr>
          <w:rFonts w:ascii="Times New Roman" w:eastAsiaTheme="minorEastAsia" w:hAnsi="Times New Roman" w:cs="Times New Roman"/>
          <w:kern w:val="24"/>
          <w:sz w:val="28"/>
          <w:szCs w:val="28"/>
        </w:rPr>
      </w:pPr>
    </w:p>
    <w:p w14:paraId="6C9B71A2" w14:textId="61F1D498" w:rsidR="007F4440" w:rsidRPr="002A4D06" w:rsidRDefault="002A4D06" w:rsidP="00D92111">
      <w:pPr>
        <w:spacing w:after="0" w:line="240" w:lineRule="auto"/>
        <w:ind w:left="1843"/>
        <w:jc w:val="both"/>
        <w:rPr>
          <w:rFonts w:ascii="Times New Roman" w:eastAsiaTheme="minorEastAsia" w:hAnsi="Times New Roman" w:cs="Times New Roman"/>
          <w:kern w:val="24"/>
          <w:sz w:val="28"/>
          <w:szCs w:val="28"/>
        </w:rPr>
      </w:pPr>
      <w:r>
        <w:rPr>
          <w:rFonts w:ascii="Times New Roman" w:eastAsiaTheme="minorEastAsia" w:hAnsi="Times New Roman" w:cs="Times New Roman"/>
          <w:kern w:val="24"/>
          <w:sz w:val="28"/>
          <w:szCs w:val="28"/>
        </w:rPr>
        <w:t>доктор медичних наук, доцент</w:t>
      </w:r>
      <w:r w:rsidR="007F4440" w:rsidRPr="007B1669">
        <w:rPr>
          <w:rFonts w:ascii="Times New Roman" w:eastAsiaTheme="minorEastAsia" w:hAnsi="Times New Roman" w:cs="Times New Roman"/>
          <w:kern w:val="24"/>
          <w:sz w:val="28"/>
          <w:szCs w:val="28"/>
        </w:rPr>
        <w:t xml:space="preserve"> </w:t>
      </w:r>
      <w:proofErr w:type="spellStart"/>
      <w:r w:rsidRPr="002A4D06">
        <w:rPr>
          <w:rFonts w:ascii="Times New Roman" w:hAnsi="Times New Roman" w:cs="Times New Roman"/>
          <w:bCs/>
          <w:iCs/>
          <w:sz w:val="28"/>
          <w:szCs w:val="28"/>
        </w:rPr>
        <w:t>Сагалевич</w:t>
      </w:r>
      <w:proofErr w:type="spellEnd"/>
      <w:r w:rsidRPr="002A4D06">
        <w:rPr>
          <w:rFonts w:ascii="Times New Roman" w:hAnsi="Times New Roman" w:cs="Times New Roman"/>
          <w:bCs/>
          <w:iCs/>
          <w:sz w:val="28"/>
          <w:szCs w:val="28"/>
        </w:rPr>
        <w:t xml:space="preserve"> Андрій Ігорович, Національний університет охорони здоров’я України імені П.Л.</w:t>
      </w:r>
      <w:r>
        <w:rPr>
          <w:rFonts w:ascii="Times New Roman" w:hAnsi="Times New Roman" w:cs="Times New Roman"/>
          <w:bCs/>
          <w:iCs/>
          <w:sz w:val="28"/>
          <w:szCs w:val="28"/>
        </w:rPr>
        <w:t> </w:t>
      </w:r>
      <w:proofErr w:type="spellStart"/>
      <w:r w:rsidR="00CC4C56">
        <w:rPr>
          <w:rFonts w:ascii="Times New Roman" w:hAnsi="Times New Roman" w:cs="Times New Roman"/>
          <w:bCs/>
          <w:iCs/>
          <w:sz w:val="28"/>
          <w:szCs w:val="28"/>
        </w:rPr>
        <w:t>Ш</w:t>
      </w:r>
      <w:r w:rsidRPr="002A4D06">
        <w:rPr>
          <w:rFonts w:ascii="Times New Roman" w:hAnsi="Times New Roman" w:cs="Times New Roman"/>
          <w:bCs/>
          <w:iCs/>
          <w:sz w:val="28"/>
          <w:szCs w:val="28"/>
        </w:rPr>
        <w:t>упика</w:t>
      </w:r>
      <w:proofErr w:type="spellEnd"/>
      <w:r w:rsidR="00423334">
        <w:rPr>
          <w:rFonts w:ascii="Times New Roman" w:hAnsi="Times New Roman" w:cs="Times New Roman"/>
          <w:bCs/>
          <w:iCs/>
          <w:sz w:val="28"/>
          <w:szCs w:val="28"/>
        </w:rPr>
        <w:t xml:space="preserve"> МОЗ України</w:t>
      </w:r>
      <w:r>
        <w:rPr>
          <w:rFonts w:ascii="Times New Roman" w:hAnsi="Times New Roman" w:cs="Times New Roman"/>
          <w:bCs/>
          <w:iCs/>
          <w:sz w:val="28"/>
          <w:szCs w:val="28"/>
        </w:rPr>
        <w:t xml:space="preserve">, </w:t>
      </w:r>
      <w:r w:rsidR="00CC4C56">
        <w:rPr>
          <w:rFonts w:ascii="Times New Roman" w:hAnsi="Times New Roman" w:cs="Times New Roman"/>
          <w:bCs/>
          <w:iCs/>
          <w:sz w:val="28"/>
          <w:szCs w:val="28"/>
        </w:rPr>
        <w:t xml:space="preserve">доцент </w:t>
      </w:r>
      <w:r>
        <w:rPr>
          <w:rFonts w:ascii="Times New Roman" w:hAnsi="Times New Roman" w:cs="Times New Roman"/>
          <w:bCs/>
          <w:iCs/>
          <w:sz w:val="28"/>
          <w:szCs w:val="28"/>
        </w:rPr>
        <w:t>кафедр</w:t>
      </w:r>
      <w:r w:rsidR="00CC4C56">
        <w:rPr>
          <w:rFonts w:ascii="Times New Roman" w:hAnsi="Times New Roman" w:cs="Times New Roman"/>
          <w:bCs/>
          <w:iCs/>
          <w:sz w:val="28"/>
          <w:szCs w:val="28"/>
        </w:rPr>
        <w:t>и</w:t>
      </w:r>
      <w:r>
        <w:rPr>
          <w:rFonts w:ascii="Times New Roman" w:hAnsi="Times New Roman" w:cs="Times New Roman"/>
          <w:bCs/>
          <w:iCs/>
          <w:sz w:val="28"/>
          <w:szCs w:val="28"/>
        </w:rPr>
        <w:t xml:space="preserve"> урології</w:t>
      </w:r>
    </w:p>
    <w:p w14:paraId="22634286" w14:textId="77777777" w:rsidR="004F0803" w:rsidRPr="007B1669" w:rsidRDefault="004F0803" w:rsidP="00D92111">
      <w:pPr>
        <w:spacing w:after="0" w:line="240" w:lineRule="auto"/>
        <w:ind w:left="1843"/>
        <w:jc w:val="both"/>
        <w:rPr>
          <w:rFonts w:ascii="Times New Roman" w:eastAsiaTheme="minorEastAsia" w:hAnsi="Times New Roman" w:cs="Times New Roman"/>
          <w:kern w:val="24"/>
          <w:sz w:val="28"/>
          <w:szCs w:val="28"/>
        </w:rPr>
      </w:pPr>
    </w:p>
    <w:p w14:paraId="54FBCD18" w14:textId="77777777" w:rsidR="004F0803" w:rsidRPr="007B1669" w:rsidRDefault="004F0803" w:rsidP="00D92111">
      <w:pPr>
        <w:spacing w:after="0" w:line="240" w:lineRule="auto"/>
        <w:ind w:left="1843"/>
        <w:jc w:val="both"/>
        <w:rPr>
          <w:rFonts w:ascii="Times New Roman" w:eastAsiaTheme="minorEastAsia" w:hAnsi="Times New Roman" w:cs="Times New Roman"/>
          <w:kern w:val="24"/>
          <w:sz w:val="28"/>
          <w:szCs w:val="28"/>
        </w:rPr>
      </w:pPr>
    </w:p>
    <w:p w14:paraId="5AF7F752" w14:textId="77777777" w:rsidR="004F0803" w:rsidRPr="007B1669" w:rsidRDefault="004F0803" w:rsidP="00D92111">
      <w:pPr>
        <w:spacing w:after="0" w:line="240" w:lineRule="auto"/>
        <w:ind w:left="1843"/>
        <w:jc w:val="both"/>
        <w:rPr>
          <w:rFonts w:ascii="Times New Roman" w:eastAsiaTheme="minorEastAsia" w:hAnsi="Times New Roman" w:cs="Times New Roman"/>
          <w:kern w:val="24"/>
          <w:sz w:val="28"/>
          <w:szCs w:val="28"/>
        </w:rPr>
      </w:pPr>
    </w:p>
    <w:p w14:paraId="75D7EA50" w14:textId="742B795F" w:rsidR="004F0803" w:rsidRPr="007B1669" w:rsidRDefault="004F0803" w:rsidP="00EF4A2C">
      <w:pPr>
        <w:spacing w:after="0" w:line="240" w:lineRule="auto"/>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kern w:val="24"/>
          <w:sz w:val="28"/>
          <w:szCs w:val="28"/>
        </w:rPr>
        <w:t>Захист відбудеться «</w:t>
      </w:r>
      <w:r w:rsidR="00703B6C">
        <w:rPr>
          <w:rFonts w:ascii="Times New Roman" w:eastAsiaTheme="minorEastAsia" w:hAnsi="Times New Roman" w:cs="Times New Roman"/>
          <w:kern w:val="24"/>
          <w:sz w:val="28"/>
          <w:szCs w:val="28"/>
        </w:rPr>
        <w:t>13</w:t>
      </w:r>
      <w:r w:rsidRPr="007B1669">
        <w:rPr>
          <w:rFonts w:ascii="Times New Roman" w:eastAsiaTheme="minorEastAsia" w:hAnsi="Times New Roman" w:cs="Times New Roman"/>
          <w:kern w:val="24"/>
          <w:sz w:val="28"/>
          <w:szCs w:val="28"/>
        </w:rPr>
        <w:t xml:space="preserve">» </w:t>
      </w:r>
      <w:r w:rsidR="00703B6C">
        <w:rPr>
          <w:rFonts w:ascii="Times New Roman" w:eastAsiaTheme="minorEastAsia" w:hAnsi="Times New Roman" w:cs="Times New Roman"/>
          <w:kern w:val="24"/>
          <w:sz w:val="28"/>
          <w:szCs w:val="28"/>
        </w:rPr>
        <w:t>травня</w:t>
      </w:r>
      <w:r w:rsidR="00CB10AF" w:rsidRPr="007B1669">
        <w:rPr>
          <w:rFonts w:ascii="Times New Roman" w:eastAsiaTheme="minorEastAsia" w:hAnsi="Times New Roman" w:cs="Times New Roman"/>
          <w:kern w:val="24"/>
          <w:sz w:val="28"/>
          <w:szCs w:val="28"/>
        </w:rPr>
        <w:t xml:space="preserve"> 20</w:t>
      </w:r>
      <w:r w:rsidR="00530169" w:rsidRPr="007B1669">
        <w:rPr>
          <w:rFonts w:ascii="Times New Roman" w:eastAsiaTheme="minorEastAsia" w:hAnsi="Times New Roman" w:cs="Times New Roman"/>
          <w:kern w:val="24"/>
          <w:sz w:val="28"/>
          <w:szCs w:val="28"/>
        </w:rPr>
        <w:t>21</w:t>
      </w:r>
      <w:r w:rsidR="00703B6C">
        <w:rPr>
          <w:rFonts w:ascii="Times New Roman" w:eastAsiaTheme="minorEastAsia" w:hAnsi="Times New Roman" w:cs="Times New Roman"/>
          <w:kern w:val="24"/>
          <w:sz w:val="28"/>
          <w:szCs w:val="28"/>
        </w:rPr>
        <w:t xml:space="preserve"> року о 13-30 </w:t>
      </w:r>
      <w:r w:rsidR="00CB10AF" w:rsidRPr="007B1669">
        <w:rPr>
          <w:rFonts w:ascii="Times New Roman" w:eastAsiaTheme="minorEastAsia" w:hAnsi="Times New Roman" w:cs="Times New Roman"/>
          <w:kern w:val="24"/>
          <w:sz w:val="28"/>
          <w:szCs w:val="28"/>
        </w:rPr>
        <w:t>годині на засіданні</w:t>
      </w:r>
      <w:r w:rsidR="00B6105F" w:rsidRPr="007B1669">
        <w:rPr>
          <w:rFonts w:ascii="Times New Roman" w:eastAsiaTheme="minorEastAsia" w:hAnsi="Times New Roman" w:cs="Times New Roman"/>
          <w:kern w:val="24"/>
          <w:sz w:val="28"/>
          <w:szCs w:val="28"/>
        </w:rPr>
        <w:t xml:space="preserve"> спеціалізованої вченої ради </w:t>
      </w:r>
      <w:r w:rsidR="000D0FCE" w:rsidRPr="007B1669">
        <w:rPr>
          <w:rFonts w:ascii="Times New Roman" w:eastAsiaTheme="minorEastAsia" w:hAnsi="Times New Roman" w:cs="Times New Roman"/>
          <w:kern w:val="24"/>
          <w:sz w:val="28"/>
          <w:szCs w:val="28"/>
        </w:rPr>
        <w:t>Д 64.600.01</w:t>
      </w:r>
      <w:r w:rsidR="00CB10AF" w:rsidRPr="007B1669">
        <w:rPr>
          <w:rFonts w:ascii="Times New Roman" w:eastAsiaTheme="minorEastAsia" w:hAnsi="Times New Roman" w:cs="Times New Roman"/>
          <w:kern w:val="24"/>
          <w:sz w:val="28"/>
          <w:szCs w:val="28"/>
        </w:rPr>
        <w:t xml:space="preserve"> при </w:t>
      </w:r>
      <w:r w:rsidR="000D0FCE" w:rsidRPr="007B1669">
        <w:rPr>
          <w:rFonts w:ascii="Times New Roman" w:eastAsiaTheme="minorEastAsia" w:hAnsi="Times New Roman" w:cs="Times New Roman"/>
          <w:kern w:val="24"/>
          <w:sz w:val="28"/>
          <w:szCs w:val="28"/>
        </w:rPr>
        <w:t>Харківському національному медичному університеті</w:t>
      </w:r>
      <w:r w:rsidR="00CB10AF" w:rsidRPr="007B1669">
        <w:rPr>
          <w:rFonts w:ascii="Times New Roman" w:eastAsiaTheme="minorEastAsia" w:hAnsi="Times New Roman" w:cs="Times New Roman"/>
          <w:kern w:val="24"/>
          <w:sz w:val="28"/>
          <w:szCs w:val="28"/>
        </w:rPr>
        <w:t xml:space="preserve"> МО</w:t>
      </w:r>
      <w:r w:rsidR="00530169" w:rsidRPr="007B1669">
        <w:rPr>
          <w:rFonts w:ascii="Times New Roman" w:eastAsiaTheme="minorEastAsia" w:hAnsi="Times New Roman" w:cs="Times New Roman"/>
          <w:kern w:val="24"/>
          <w:sz w:val="28"/>
          <w:szCs w:val="28"/>
        </w:rPr>
        <w:t>З</w:t>
      </w:r>
      <w:r w:rsidR="00CB10AF" w:rsidRPr="007B1669">
        <w:rPr>
          <w:rFonts w:ascii="Times New Roman" w:eastAsiaTheme="minorEastAsia" w:hAnsi="Times New Roman" w:cs="Times New Roman"/>
          <w:kern w:val="24"/>
          <w:sz w:val="28"/>
          <w:szCs w:val="28"/>
        </w:rPr>
        <w:t xml:space="preserve"> України за </w:t>
      </w:r>
      <w:proofErr w:type="spellStart"/>
      <w:r w:rsidR="00CB10AF" w:rsidRPr="007B1669">
        <w:rPr>
          <w:rFonts w:ascii="Times New Roman" w:eastAsiaTheme="minorEastAsia" w:hAnsi="Times New Roman" w:cs="Times New Roman"/>
          <w:kern w:val="24"/>
          <w:sz w:val="28"/>
          <w:szCs w:val="28"/>
        </w:rPr>
        <w:t>адресою</w:t>
      </w:r>
      <w:proofErr w:type="spellEnd"/>
      <w:r w:rsidR="00CB10AF" w:rsidRPr="007B1669">
        <w:rPr>
          <w:rFonts w:ascii="Times New Roman" w:eastAsiaTheme="minorEastAsia" w:hAnsi="Times New Roman" w:cs="Times New Roman"/>
          <w:kern w:val="24"/>
          <w:sz w:val="28"/>
          <w:szCs w:val="28"/>
        </w:rPr>
        <w:t xml:space="preserve">: </w:t>
      </w:r>
      <w:r w:rsidR="000D0FCE" w:rsidRPr="007B1669">
        <w:rPr>
          <w:rFonts w:ascii="Times New Roman" w:eastAsiaTheme="minorEastAsia" w:hAnsi="Times New Roman" w:cs="Times New Roman"/>
          <w:kern w:val="24"/>
          <w:sz w:val="28"/>
          <w:szCs w:val="28"/>
        </w:rPr>
        <w:t>61022, м. Харків, пр. Науки, 4</w:t>
      </w:r>
      <w:r w:rsidR="00CB10AF" w:rsidRPr="007B1669">
        <w:rPr>
          <w:rFonts w:ascii="Times New Roman" w:eastAsiaTheme="minorEastAsia" w:hAnsi="Times New Roman" w:cs="Times New Roman"/>
          <w:kern w:val="24"/>
          <w:sz w:val="28"/>
          <w:szCs w:val="28"/>
        </w:rPr>
        <w:t>.</w:t>
      </w:r>
    </w:p>
    <w:p w14:paraId="774503FB" w14:textId="77777777" w:rsidR="0050265A" w:rsidRPr="007B1669" w:rsidRDefault="0050265A" w:rsidP="00EF4A2C">
      <w:pPr>
        <w:spacing w:after="0" w:line="240" w:lineRule="auto"/>
        <w:jc w:val="both"/>
        <w:rPr>
          <w:rFonts w:ascii="Times New Roman" w:eastAsiaTheme="minorEastAsia" w:hAnsi="Times New Roman" w:cs="Times New Roman"/>
          <w:kern w:val="24"/>
          <w:sz w:val="28"/>
          <w:szCs w:val="28"/>
        </w:rPr>
      </w:pPr>
    </w:p>
    <w:p w14:paraId="2DB6BD61" w14:textId="77777777" w:rsidR="0050265A" w:rsidRPr="007B1669" w:rsidRDefault="0050265A" w:rsidP="00EF4A2C">
      <w:pPr>
        <w:spacing w:after="0" w:line="240" w:lineRule="auto"/>
        <w:jc w:val="both"/>
        <w:rPr>
          <w:rFonts w:ascii="Times New Roman" w:eastAsiaTheme="minorEastAsia" w:hAnsi="Times New Roman" w:cs="Times New Roman"/>
          <w:kern w:val="24"/>
          <w:sz w:val="28"/>
          <w:szCs w:val="28"/>
        </w:rPr>
      </w:pPr>
    </w:p>
    <w:p w14:paraId="568BFC31" w14:textId="50975B55" w:rsidR="00CB10AF" w:rsidRPr="007B1669" w:rsidRDefault="00CB10AF" w:rsidP="00EF4A2C">
      <w:pPr>
        <w:spacing w:after="0" w:line="240" w:lineRule="auto"/>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kern w:val="24"/>
          <w:sz w:val="28"/>
          <w:szCs w:val="28"/>
        </w:rPr>
        <w:t xml:space="preserve">Із дисертацією можна ознайомитися </w:t>
      </w:r>
      <w:r w:rsidR="00D92111" w:rsidRPr="007B1669">
        <w:rPr>
          <w:rFonts w:ascii="Times New Roman" w:eastAsiaTheme="minorEastAsia" w:hAnsi="Times New Roman" w:cs="Times New Roman"/>
          <w:kern w:val="24"/>
          <w:sz w:val="28"/>
          <w:szCs w:val="28"/>
        </w:rPr>
        <w:t>в</w:t>
      </w:r>
      <w:r w:rsidR="0086589B" w:rsidRPr="007B1669">
        <w:rPr>
          <w:rFonts w:ascii="Times New Roman" w:eastAsiaTheme="minorEastAsia" w:hAnsi="Times New Roman" w:cs="Times New Roman"/>
          <w:kern w:val="24"/>
          <w:sz w:val="28"/>
          <w:szCs w:val="28"/>
        </w:rPr>
        <w:t xml:space="preserve"> бібліотеці </w:t>
      </w:r>
      <w:r w:rsidR="000D0FCE" w:rsidRPr="007B1669">
        <w:rPr>
          <w:rFonts w:ascii="Times New Roman" w:eastAsiaTheme="minorEastAsia" w:hAnsi="Times New Roman" w:cs="Times New Roman"/>
          <w:kern w:val="24"/>
          <w:sz w:val="28"/>
          <w:szCs w:val="28"/>
        </w:rPr>
        <w:t>Харківського національного медичного університету</w:t>
      </w:r>
      <w:r w:rsidR="0086589B" w:rsidRPr="007B1669">
        <w:rPr>
          <w:rFonts w:ascii="Times New Roman" w:eastAsiaTheme="minorEastAsia" w:hAnsi="Times New Roman" w:cs="Times New Roman"/>
          <w:kern w:val="24"/>
          <w:sz w:val="28"/>
          <w:szCs w:val="28"/>
        </w:rPr>
        <w:t xml:space="preserve"> МО</w:t>
      </w:r>
      <w:r w:rsidR="000D0FCE" w:rsidRPr="007B1669">
        <w:rPr>
          <w:rFonts w:ascii="Times New Roman" w:eastAsiaTheme="minorEastAsia" w:hAnsi="Times New Roman" w:cs="Times New Roman"/>
          <w:kern w:val="24"/>
          <w:sz w:val="28"/>
          <w:szCs w:val="28"/>
        </w:rPr>
        <w:t>З</w:t>
      </w:r>
      <w:r w:rsidR="0086589B" w:rsidRPr="007B1669">
        <w:rPr>
          <w:rFonts w:ascii="Times New Roman" w:eastAsiaTheme="minorEastAsia" w:hAnsi="Times New Roman" w:cs="Times New Roman"/>
          <w:kern w:val="24"/>
          <w:sz w:val="28"/>
          <w:szCs w:val="28"/>
        </w:rPr>
        <w:t xml:space="preserve"> України, за </w:t>
      </w:r>
      <w:proofErr w:type="spellStart"/>
      <w:r w:rsidR="0086589B" w:rsidRPr="007B1669">
        <w:rPr>
          <w:rFonts w:ascii="Times New Roman" w:eastAsiaTheme="minorEastAsia" w:hAnsi="Times New Roman" w:cs="Times New Roman"/>
          <w:kern w:val="24"/>
          <w:sz w:val="28"/>
          <w:szCs w:val="28"/>
        </w:rPr>
        <w:t>адресою</w:t>
      </w:r>
      <w:proofErr w:type="spellEnd"/>
      <w:r w:rsidR="0086589B" w:rsidRPr="007B1669">
        <w:rPr>
          <w:rFonts w:ascii="Times New Roman" w:eastAsiaTheme="minorEastAsia" w:hAnsi="Times New Roman" w:cs="Times New Roman"/>
          <w:kern w:val="24"/>
          <w:sz w:val="28"/>
          <w:szCs w:val="28"/>
        </w:rPr>
        <w:t xml:space="preserve">: </w:t>
      </w:r>
      <w:r w:rsidR="000D0FCE" w:rsidRPr="007B1669">
        <w:rPr>
          <w:rFonts w:ascii="Times New Roman" w:eastAsiaTheme="minorEastAsia" w:hAnsi="Times New Roman" w:cs="Times New Roman"/>
          <w:kern w:val="24"/>
          <w:sz w:val="28"/>
          <w:szCs w:val="28"/>
        </w:rPr>
        <w:t>61022, Харків, пр. Науки, 4</w:t>
      </w:r>
      <w:r w:rsidR="0086589B" w:rsidRPr="007B1669">
        <w:rPr>
          <w:rFonts w:ascii="Times New Roman" w:eastAsiaTheme="minorEastAsia" w:hAnsi="Times New Roman" w:cs="Times New Roman"/>
          <w:kern w:val="24"/>
          <w:sz w:val="28"/>
          <w:szCs w:val="28"/>
        </w:rPr>
        <w:t>.</w:t>
      </w:r>
    </w:p>
    <w:p w14:paraId="5356C85B" w14:textId="77777777" w:rsidR="0086589B" w:rsidRPr="007B1669" w:rsidRDefault="0086589B" w:rsidP="00EF4A2C">
      <w:pPr>
        <w:spacing w:after="0" w:line="240" w:lineRule="auto"/>
        <w:jc w:val="both"/>
        <w:rPr>
          <w:rFonts w:ascii="Times New Roman" w:eastAsiaTheme="minorEastAsia" w:hAnsi="Times New Roman" w:cs="Times New Roman"/>
          <w:kern w:val="24"/>
          <w:sz w:val="28"/>
          <w:szCs w:val="28"/>
        </w:rPr>
      </w:pPr>
    </w:p>
    <w:p w14:paraId="43511BC2" w14:textId="07BD5CEC" w:rsidR="0086589B" w:rsidRPr="007B1669" w:rsidRDefault="0086589B" w:rsidP="00EF4A2C">
      <w:pPr>
        <w:spacing w:after="0" w:line="240" w:lineRule="auto"/>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kern w:val="24"/>
          <w:sz w:val="28"/>
          <w:szCs w:val="28"/>
        </w:rPr>
        <w:t>Авторефе</w:t>
      </w:r>
      <w:r w:rsidR="00993EFE" w:rsidRPr="007B1669">
        <w:rPr>
          <w:rFonts w:ascii="Times New Roman" w:eastAsiaTheme="minorEastAsia" w:hAnsi="Times New Roman" w:cs="Times New Roman"/>
          <w:kern w:val="24"/>
          <w:sz w:val="28"/>
          <w:szCs w:val="28"/>
        </w:rPr>
        <w:t>рат розісланий «</w:t>
      </w:r>
      <w:r w:rsidR="0050265A" w:rsidRPr="007B1669">
        <w:rPr>
          <w:rFonts w:ascii="Times New Roman" w:eastAsiaTheme="minorEastAsia" w:hAnsi="Times New Roman" w:cs="Times New Roman"/>
          <w:kern w:val="24"/>
          <w:sz w:val="28"/>
          <w:szCs w:val="28"/>
        </w:rPr>
        <w:t xml:space="preserve">   </w:t>
      </w:r>
      <w:r w:rsidR="00EF4A2C" w:rsidRPr="007B1669">
        <w:rPr>
          <w:rFonts w:ascii="Times New Roman" w:eastAsiaTheme="minorEastAsia" w:hAnsi="Times New Roman" w:cs="Times New Roman"/>
          <w:kern w:val="24"/>
          <w:sz w:val="28"/>
          <w:szCs w:val="28"/>
        </w:rPr>
        <w:t xml:space="preserve"> </w:t>
      </w:r>
      <w:r w:rsidR="00993EFE" w:rsidRPr="007B1669">
        <w:rPr>
          <w:rFonts w:ascii="Times New Roman" w:eastAsiaTheme="minorEastAsia" w:hAnsi="Times New Roman" w:cs="Times New Roman"/>
          <w:kern w:val="24"/>
          <w:sz w:val="28"/>
          <w:szCs w:val="28"/>
        </w:rPr>
        <w:t xml:space="preserve">» </w:t>
      </w:r>
      <w:r w:rsidR="00530169" w:rsidRPr="007B1669">
        <w:rPr>
          <w:rFonts w:ascii="Times New Roman" w:eastAsiaTheme="minorEastAsia" w:hAnsi="Times New Roman" w:cs="Times New Roman"/>
          <w:kern w:val="24"/>
          <w:sz w:val="28"/>
          <w:szCs w:val="28"/>
        </w:rPr>
        <w:softHyphen/>
        <w:t>_____________</w:t>
      </w:r>
      <w:r w:rsidR="00993EFE" w:rsidRPr="007B1669">
        <w:rPr>
          <w:rFonts w:ascii="Times New Roman" w:eastAsiaTheme="minorEastAsia" w:hAnsi="Times New Roman" w:cs="Times New Roman"/>
          <w:kern w:val="24"/>
          <w:sz w:val="28"/>
          <w:szCs w:val="28"/>
        </w:rPr>
        <w:t xml:space="preserve"> 20</w:t>
      </w:r>
      <w:r w:rsidR="00530169" w:rsidRPr="007B1669">
        <w:rPr>
          <w:rFonts w:ascii="Times New Roman" w:eastAsiaTheme="minorEastAsia" w:hAnsi="Times New Roman" w:cs="Times New Roman"/>
          <w:kern w:val="24"/>
          <w:sz w:val="28"/>
          <w:szCs w:val="28"/>
        </w:rPr>
        <w:t>21</w:t>
      </w:r>
      <w:r w:rsidRPr="007B1669">
        <w:rPr>
          <w:rFonts w:ascii="Times New Roman" w:eastAsiaTheme="minorEastAsia" w:hAnsi="Times New Roman" w:cs="Times New Roman"/>
          <w:kern w:val="24"/>
          <w:sz w:val="28"/>
          <w:szCs w:val="28"/>
        </w:rPr>
        <w:t xml:space="preserve"> р.</w:t>
      </w:r>
    </w:p>
    <w:p w14:paraId="19A2AD02" w14:textId="77777777" w:rsidR="0086589B" w:rsidRPr="007B1669" w:rsidRDefault="0086589B" w:rsidP="00EF4A2C">
      <w:pPr>
        <w:spacing w:after="0" w:line="240" w:lineRule="auto"/>
        <w:jc w:val="both"/>
        <w:rPr>
          <w:rFonts w:ascii="Times New Roman" w:eastAsiaTheme="minorEastAsia" w:hAnsi="Times New Roman" w:cs="Times New Roman"/>
          <w:kern w:val="24"/>
          <w:sz w:val="28"/>
          <w:szCs w:val="28"/>
        </w:rPr>
      </w:pPr>
    </w:p>
    <w:p w14:paraId="10D3DCCD" w14:textId="77777777" w:rsidR="0086589B" w:rsidRPr="007B1669" w:rsidRDefault="0086589B" w:rsidP="00EF4A2C">
      <w:pPr>
        <w:spacing w:after="0" w:line="240" w:lineRule="auto"/>
        <w:jc w:val="both"/>
        <w:rPr>
          <w:rFonts w:ascii="Times New Roman" w:eastAsiaTheme="minorEastAsia" w:hAnsi="Times New Roman" w:cs="Times New Roman"/>
          <w:kern w:val="24"/>
          <w:sz w:val="28"/>
          <w:szCs w:val="28"/>
        </w:rPr>
      </w:pPr>
    </w:p>
    <w:p w14:paraId="2ACA6B5B" w14:textId="77777777" w:rsidR="0086589B" w:rsidRPr="007B1669" w:rsidRDefault="0086589B" w:rsidP="00EF4A2C">
      <w:pPr>
        <w:spacing w:after="0" w:line="240" w:lineRule="auto"/>
        <w:jc w:val="both"/>
        <w:rPr>
          <w:rFonts w:ascii="Times New Roman" w:eastAsiaTheme="minorEastAsia" w:hAnsi="Times New Roman" w:cs="Times New Roman"/>
          <w:kern w:val="24"/>
          <w:sz w:val="28"/>
          <w:szCs w:val="28"/>
        </w:rPr>
      </w:pPr>
    </w:p>
    <w:p w14:paraId="46179C47" w14:textId="77777777" w:rsidR="00D92111" w:rsidRPr="007B1669" w:rsidRDefault="00D92111" w:rsidP="00D92111">
      <w:pPr>
        <w:pStyle w:val="af1"/>
        <w:jc w:val="both"/>
        <w:rPr>
          <w:rFonts w:ascii="Times New Roman" w:hAnsi="Times New Roman"/>
          <w:b w:val="0"/>
          <w:bCs w:val="0"/>
          <w:sz w:val="28"/>
          <w:szCs w:val="28"/>
        </w:rPr>
      </w:pPr>
      <w:r w:rsidRPr="007B1669">
        <w:rPr>
          <w:rFonts w:ascii="Times New Roman" w:hAnsi="Times New Roman"/>
          <w:b w:val="0"/>
          <w:bCs w:val="0"/>
          <w:color w:val="000000"/>
          <w:sz w:val="28"/>
          <w:szCs w:val="28"/>
        </w:rPr>
        <w:t>Вчений</w:t>
      </w:r>
      <w:r w:rsidRPr="007B1669">
        <w:rPr>
          <w:rFonts w:ascii="Times New Roman" w:hAnsi="Times New Roman"/>
          <w:b w:val="0"/>
          <w:bCs w:val="0"/>
          <w:sz w:val="28"/>
          <w:szCs w:val="28"/>
        </w:rPr>
        <w:t xml:space="preserve"> секретар</w:t>
      </w:r>
    </w:p>
    <w:p w14:paraId="12D33493" w14:textId="77777777" w:rsidR="00D92111" w:rsidRPr="007B1669" w:rsidRDefault="00D92111" w:rsidP="00D92111">
      <w:pPr>
        <w:pStyle w:val="af1"/>
        <w:jc w:val="both"/>
        <w:rPr>
          <w:rFonts w:ascii="Times New Roman" w:hAnsi="Times New Roman"/>
          <w:b w:val="0"/>
          <w:bCs w:val="0"/>
          <w:sz w:val="28"/>
          <w:szCs w:val="28"/>
        </w:rPr>
      </w:pPr>
      <w:r w:rsidRPr="007B1669">
        <w:rPr>
          <w:rFonts w:ascii="Times New Roman" w:hAnsi="Times New Roman"/>
          <w:b w:val="0"/>
          <w:bCs w:val="0"/>
          <w:sz w:val="28"/>
          <w:szCs w:val="28"/>
        </w:rPr>
        <w:t>спеціалізованої вченої ради,</w:t>
      </w:r>
    </w:p>
    <w:p w14:paraId="4B94AAA4" w14:textId="5D3AFDDD" w:rsidR="00D92111" w:rsidRPr="007B1669" w:rsidRDefault="00D92111" w:rsidP="00D92111">
      <w:pPr>
        <w:pStyle w:val="af1"/>
        <w:jc w:val="both"/>
        <w:rPr>
          <w:rFonts w:ascii="Times New Roman" w:hAnsi="Times New Roman"/>
          <w:sz w:val="28"/>
          <w:szCs w:val="28"/>
        </w:rPr>
      </w:pPr>
      <w:r w:rsidRPr="007B1669">
        <w:rPr>
          <w:rFonts w:ascii="Times New Roman" w:hAnsi="Times New Roman"/>
          <w:b w:val="0"/>
          <w:sz w:val="28"/>
          <w:szCs w:val="28"/>
        </w:rPr>
        <w:t>доктор медичних наук, професор</w:t>
      </w:r>
      <w:r w:rsidRPr="007B1669">
        <w:rPr>
          <w:rFonts w:ascii="Times New Roman" w:hAnsi="Times New Roman"/>
          <w:b w:val="0"/>
          <w:bCs w:val="0"/>
          <w:sz w:val="28"/>
          <w:szCs w:val="28"/>
        </w:rPr>
        <w:tab/>
      </w:r>
      <w:r w:rsidRPr="007B1669">
        <w:rPr>
          <w:rFonts w:ascii="Times New Roman" w:hAnsi="Times New Roman"/>
          <w:b w:val="0"/>
          <w:bCs w:val="0"/>
          <w:sz w:val="28"/>
          <w:szCs w:val="28"/>
        </w:rPr>
        <w:tab/>
      </w:r>
      <w:r w:rsidRPr="007B1669">
        <w:rPr>
          <w:rFonts w:ascii="Times New Roman" w:hAnsi="Times New Roman"/>
          <w:b w:val="0"/>
          <w:bCs w:val="0"/>
          <w:sz w:val="28"/>
          <w:szCs w:val="28"/>
        </w:rPr>
        <w:tab/>
      </w:r>
      <w:r w:rsidRPr="007B1669">
        <w:rPr>
          <w:rFonts w:ascii="Times New Roman" w:hAnsi="Times New Roman"/>
          <w:b w:val="0"/>
          <w:bCs w:val="0"/>
          <w:sz w:val="28"/>
          <w:szCs w:val="28"/>
          <w:lang w:val="ru-RU"/>
        </w:rPr>
        <w:t xml:space="preserve"> </w:t>
      </w:r>
      <w:r w:rsidRPr="007B1669">
        <w:rPr>
          <w:rFonts w:ascii="Times New Roman" w:hAnsi="Times New Roman"/>
          <w:b w:val="0"/>
          <w:bCs w:val="0"/>
          <w:sz w:val="28"/>
          <w:szCs w:val="28"/>
        </w:rPr>
        <w:tab/>
      </w:r>
      <w:r w:rsidRPr="007B1669">
        <w:rPr>
          <w:rFonts w:ascii="Times New Roman" w:hAnsi="Times New Roman"/>
          <w:bCs w:val="0"/>
          <w:sz w:val="28"/>
          <w:szCs w:val="28"/>
        </w:rPr>
        <w:t>О.</w:t>
      </w:r>
      <w:r w:rsidRPr="007B1669">
        <w:rPr>
          <w:rFonts w:ascii="Times New Roman" w:hAnsi="Times New Roman"/>
          <w:sz w:val="28"/>
          <w:szCs w:val="28"/>
        </w:rPr>
        <w:t> В. </w:t>
      </w:r>
      <w:proofErr w:type="spellStart"/>
      <w:r w:rsidRPr="007B1669">
        <w:rPr>
          <w:rFonts w:ascii="Times New Roman" w:hAnsi="Times New Roman"/>
          <w:sz w:val="28"/>
          <w:szCs w:val="28"/>
        </w:rPr>
        <w:t>Мерцалова</w:t>
      </w:r>
      <w:proofErr w:type="spellEnd"/>
    </w:p>
    <w:p w14:paraId="7854EFDC" w14:textId="76DF595D" w:rsidR="00191738" w:rsidRPr="007B1669" w:rsidRDefault="00D92111" w:rsidP="00D92111">
      <w:pPr>
        <w:spacing w:after="0" w:line="240" w:lineRule="auto"/>
        <w:jc w:val="center"/>
        <w:rPr>
          <w:rFonts w:ascii="Times New Roman" w:eastAsiaTheme="minorEastAsia" w:hAnsi="Times New Roman" w:cs="Times New Roman"/>
          <w:b/>
          <w:bCs/>
          <w:kern w:val="24"/>
          <w:sz w:val="28"/>
          <w:szCs w:val="28"/>
        </w:rPr>
      </w:pPr>
      <w:r w:rsidRPr="007B1669">
        <w:rPr>
          <w:rFonts w:ascii="Times New Roman" w:eastAsiaTheme="minorEastAsia" w:hAnsi="Times New Roman" w:cs="Times New Roman"/>
          <w:b/>
          <w:bCs/>
          <w:kern w:val="24"/>
          <w:sz w:val="28"/>
          <w:szCs w:val="28"/>
        </w:rPr>
        <w:t xml:space="preserve"> </w:t>
      </w:r>
      <w:r w:rsidR="00191738" w:rsidRPr="007B1669">
        <w:rPr>
          <w:rFonts w:ascii="Times New Roman" w:eastAsiaTheme="minorEastAsia" w:hAnsi="Times New Roman" w:cs="Times New Roman"/>
          <w:b/>
          <w:bCs/>
          <w:kern w:val="24"/>
          <w:sz w:val="28"/>
          <w:szCs w:val="28"/>
        </w:rPr>
        <w:br w:type="page"/>
      </w:r>
    </w:p>
    <w:p w14:paraId="6D82C5A7" w14:textId="77777777" w:rsidR="00A44E3D" w:rsidRPr="007B1669" w:rsidRDefault="00A44E3D" w:rsidP="00EF4A2C">
      <w:pPr>
        <w:spacing w:after="0" w:line="240" w:lineRule="auto"/>
        <w:jc w:val="center"/>
        <w:rPr>
          <w:rFonts w:ascii="Times New Roman" w:eastAsiaTheme="minorEastAsia" w:hAnsi="Times New Roman" w:cs="Times New Roman"/>
          <w:b/>
          <w:kern w:val="24"/>
          <w:sz w:val="28"/>
          <w:szCs w:val="28"/>
        </w:rPr>
        <w:sectPr w:rsidR="00A44E3D" w:rsidRPr="007B1669" w:rsidSect="007B1669">
          <w:headerReference w:type="default" r:id="rId8"/>
          <w:pgSz w:w="11906" w:h="16838"/>
          <w:pgMar w:top="1134" w:right="1134" w:bottom="1134" w:left="1134" w:header="624" w:footer="624" w:gutter="0"/>
          <w:pgNumType w:start="1"/>
          <w:cols w:space="708"/>
          <w:docGrid w:linePitch="360"/>
        </w:sectPr>
      </w:pPr>
    </w:p>
    <w:p w14:paraId="4CE585E3" w14:textId="77777777" w:rsidR="00C575A6" w:rsidRPr="007B1669" w:rsidRDefault="00C575A6" w:rsidP="00EF4A2C">
      <w:pPr>
        <w:spacing w:after="0" w:line="240" w:lineRule="auto"/>
        <w:jc w:val="center"/>
        <w:rPr>
          <w:rFonts w:ascii="Times New Roman" w:eastAsiaTheme="minorEastAsia" w:hAnsi="Times New Roman" w:cs="Times New Roman"/>
          <w:b/>
          <w:kern w:val="24"/>
          <w:sz w:val="28"/>
          <w:szCs w:val="28"/>
        </w:rPr>
      </w:pPr>
      <w:r w:rsidRPr="007B1669">
        <w:rPr>
          <w:rFonts w:ascii="Times New Roman" w:eastAsiaTheme="minorEastAsia" w:hAnsi="Times New Roman" w:cs="Times New Roman"/>
          <w:b/>
          <w:kern w:val="24"/>
          <w:sz w:val="28"/>
          <w:szCs w:val="28"/>
        </w:rPr>
        <w:lastRenderedPageBreak/>
        <w:t>ЗАГАЛЬНА ХАРАКТЕРИСТИКА РОБОТИ</w:t>
      </w:r>
    </w:p>
    <w:p w14:paraId="2D788031" w14:textId="60AB8E99" w:rsidR="002373CC" w:rsidRPr="007B1669" w:rsidRDefault="00C575A6" w:rsidP="002373CC">
      <w:pPr>
        <w:spacing w:after="0" w:line="240" w:lineRule="auto"/>
        <w:ind w:firstLine="709"/>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b/>
          <w:kern w:val="24"/>
          <w:sz w:val="28"/>
          <w:szCs w:val="28"/>
        </w:rPr>
        <w:t>Актуальність теми</w:t>
      </w:r>
      <w:r w:rsidRPr="007B1669">
        <w:rPr>
          <w:rFonts w:ascii="Times New Roman" w:eastAsiaTheme="minorEastAsia" w:hAnsi="Times New Roman" w:cs="Times New Roman"/>
          <w:kern w:val="24"/>
          <w:sz w:val="28"/>
          <w:szCs w:val="28"/>
        </w:rPr>
        <w:t xml:space="preserve">. </w:t>
      </w:r>
      <w:r w:rsidR="002373CC" w:rsidRPr="007B1669">
        <w:rPr>
          <w:rFonts w:ascii="Times New Roman" w:eastAsiaTheme="minorEastAsia" w:hAnsi="Times New Roman" w:cs="Times New Roman"/>
          <w:kern w:val="24"/>
          <w:sz w:val="28"/>
          <w:szCs w:val="28"/>
        </w:rPr>
        <w:t xml:space="preserve">Двобічний нефролітіаз (НЛ) – форма сечокам’яної хвороби, що характеризується двобічною локалізацією конкрементів, тяжкістю перебігу захворювання, високою частотою </w:t>
      </w:r>
      <w:proofErr w:type="spellStart"/>
      <w:r w:rsidR="002373CC" w:rsidRPr="007B1669">
        <w:rPr>
          <w:rFonts w:ascii="Times New Roman" w:eastAsiaTheme="minorEastAsia" w:hAnsi="Times New Roman" w:cs="Times New Roman"/>
          <w:kern w:val="24"/>
          <w:sz w:val="28"/>
          <w:szCs w:val="28"/>
        </w:rPr>
        <w:t>рецидивування</w:t>
      </w:r>
      <w:proofErr w:type="spellEnd"/>
      <w:r w:rsidR="002373CC" w:rsidRPr="007B1669">
        <w:rPr>
          <w:rFonts w:ascii="Times New Roman" w:eastAsiaTheme="minorEastAsia" w:hAnsi="Times New Roman" w:cs="Times New Roman"/>
          <w:kern w:val="24"/>
          <w:sz w:val="28"/>
          <w:szCs w:val="28"/>
        </w:rPr>
        <w:t xml:space="preserve">. Він спостерігається в 15-20 % випадків у хворих на </w:t>
      </w:r>
      <w:r w:rsidR="001203F5">
        <w:rPr>
          <w:rFonts w:ascii="Times New Roman" w:eastAsiaTheme="minorEastAsia" w:hAnsi="Times New Roman" w:cs="Times New Roman"/>
          <w:kern w:val="24"/>
          <w:sz w:val="28"/>
          <w:szCs w:val="28"/>
        </w:rPr>
        <w:t>сечокам’яну хворобу (</w:t>
      </w:r>
      <w:r w:rsidR="002373CC" w:rsidRPr="007B1669">
        <w:rPr>
          <w:rFonts w:ascii="Times New Roman" w:eastAsiaTheme="minorEastAsia" w:hAnsi="Times New Roman" w:cs="Times New Roman"/>
          <w:kern w:val="24"/>
          <w:sz w:val="28"/>
          <w:szCs w:val="28"/>
        </w:rPr>
        <w:t>СКХ</w:t>
      </w:r>
      <w:r w:rsidR="001203F5">
        <w:rPr>
          <w:rFonts w:ascii="Times New Roman" w:eastAsiaTheme="minorEastAsia" w:hAnsi="Times New Roman" w:cs="Times New Roman"/>
          <w:kern w:val="24"/>
          <w:sz w:val="28"/>
          <w:szCs w:val="28"/>
        </w:rPr>
        <w:t>)</w:t>
      </w:r>
      <w:r w:rsidR="002373CC" w:rsidRPr="007B1669">
        <w:rPr>
          <w:rFonts w:ascii="Times New Roman" w:eastAsiaTheme="minorEastAsia" w:hAnsi="Times New Roman" w:cs="Times New Roman"/>
          <w:kern w:val="24"/>
          <w:sz w:val="28"/>
          <w:szCs w:val="28"/>
        </w:rPr>
        <w:t xml:space="preserve">. НЛ викликає розлади </w:t>
      </w:r>
      <w:proofErr w:type="spellStart"/>
      <w:r w:rsidR="002373CC" w:rsidRPr="007B1669">
        <w:rPr>
          <w:rFonts w:ascii="Times New Roman" w:eastAsiaTheme="minorEastAsia" w:hAnsi="Times New Roman" w:cs="Times New Roman"/>
          <w:kern w:val="24"/>
          <w:sz w:val="28"/>
          <w:szCs w:val="28"/>
        </w:rPr>
        <w:t>уродинаміки</w:t>
      </w:r>
      <w:proofErr w:type="spellEnd"/>
      <w:r w:rsidR="002373CC" w:rsidRPr="007B1669">
        <w:rPr>
          <w:rFonts w:ascii="Times New Roman" w:eastAsiaTheme="minorEastAsia" w:hAnsi="Times New Roman" w:cs="Times New Roman"/>
          <w:kern w:val="24"/>
          <w:sz w:val="28"/>
          <w:szCs w:val="28"/>
        </w:rPr>
        <w:t xml:space="preserve"> і гемодинаміки, що, в свою чергу, призводить до розвитку </w:t>
      </w:r>
      <w:proofErr w:type="spellStart"/>
      <w:r w:rsidR="002373CC" w:rsidRPr="007B1669">
        <w:rPr>
          <w:rFonts w:ascii="Times New Roman" w:eastAsiaTheme="minorEastAsia" w:hAnsi="Times New Roman" w:cs="Times New Roman"/>
          <w:kern w:val="24"/>
          <w:sz w:val="28"/>
          <w:szCs w:val="28"/>
        </w:rPr>
        <w:t>гіпоксично</w:t>
      </w:r>
      <w:proofErr w:type="spellEnd"/>
      <w:r w:rsidR="002373CC" w:rsidRPr="007B1669">
        <w:rPr>
          <w:rFonts w:ascii="Times New Roman" w:eastAsiaTheme="minorEastAsia" w:hAnsi="Times New Roman" w:cs="Times New Roman"/>
          <w:kern w:val="24"/>
          <w:sz w:val="28"/>
          <w:szCs w:val="28"/>
        </w:rPr>
        <w:t xml:space="preserve">-ішемічних ушкоджень паренхіми нирки. Ступінь цих ушкоджень істотно коливається, що й обумовлює актуальність своєчасної їх діагностики та, відповідно, своєчасного лікування </w:t>
      </w:r>
      <w:r w:rsidR="00AC48E8" w:rsidRPr="007B1669">
        <w:rPr>
          <w:rFonts w:ascii="Times New Roman" w:eastAsiaTheme="minorEastAsia" w:hAnsi="Times New Roman" w:cs="Times New Roman"/>
          <w:kern w:val="24"/>
          <w:sz w:val="28"/>
          <w:szCs w:val="28"/>
        </w:rPr>
        <w:t>(G.</w:t>
      </w:r>
      <w:r w:rsidR="001203F5">
        <w:rPr>
          <w:rFonts w:ascii="Times New Roman" w:eastAsiaTheme="minorEastAsia" w:hAnsi="Times New Roman" w:cs="Times New Roman"/>
          <w:kern w:val="24"/>
          <w:sz w:val="28"/>
          <w:szCs w:val="28"/>
        </w:rPr>
        <w:t xml:space="preserve"> </w:t>
      </w:r>
      <w:proofErr w:type="spellStart"/>
      <w:r w:rsidR="00AC48E8" w:rsidRPr="007B1669">
        <w:rPr>
          <w:rFonts w:ascii="Times New Roman" w:eastAsiaTheme="minorEastAsia" w:hAnsi="Times New Roman" w:cs="Times New Roman"/>
          <w:kern w:val="24"/>
          <w:sz w:val="28"/>
          <w:szCs w:val="28"/>
        </w:rPr>
        <w:t>Atis</w:t>
      </w:r>
      <w:proofErr w:type="spellEnd"/>
      <w:r w:rsidR="00AC48E8" w:rsidRPr="007B1669">
        <w:rPr>
          <w:rFonts w:ascii="Times New Roman" w:eastAsiaTheme="minorEastAsia" w:hAnsi="Times New Roman" w:cs="Times New Roman"/>
          <w:kern w:val="24"/>
          <w:sz w:val="28"/>
          <w:szCs w:val="28"/>
        </w:rPr>
        <w:t xml:space="preserve"> </w:t>
      </w:r>
      <w:proofErr w:type="spellStart"/>
      <w:r w:rsidR="00AC48E8" w:rsidRPr="007B1669">
        <w:rPr>
          <w:rFonts w:ascii="Times New Roman" w:eastAsiaTheme="minorEastAsia" w:hAnsi="Times New Roman" w:cs="Times New Roman"/>
          <w:kern w:val="24"/>
          <w:sz w:val="28"/>
          <w:szCs w:val="28"/>
        </w:rPr>
        <w:t>et</w:t>
      </w:r>
      <w:proofErr w:type="spellEnd"/>
      <w:r w:rsidR="00AC48E8" w:rsidRPr="007B1669">
        <w:rPr>
          <w:rFonts w:ascii="Times New Roman" w:eastAsiaTheme="minorEastAsia" w:hAnsi="Times New Roman" w:cs="Times New Roman"/>
          <w:kern w:val="24"/>
          <w:sz w:val="28"/>
          <w:szCs w:val="28"/>
        </w:rPr>
        <w:t xml:space="preserve"> </w:t>
      </w:r>
      <w:proofErr w:type="spellStart"/>
      <w:r w:rsidR="00AC48E8" w:rsidRPr="007B1669">
        <w:rPr>
          <w:rFonts w:ascii="Times New Roman" w:eastAsiaTheme="minorEastAsia" w:hAnsi="Times New Roman" w:cs="Times New Roman"/>
          <w:kern w:val="24"/>
          <w:sz w:val="28"/>
          <w:szCs w:val="28"/>
        </w:rPr>
        <w:t>al</w:t>
      </w:r>
      <w:proofErr w:type="spellEnd"/>
      <w:r w:rsidR="00AC48E8" w:rsidRPr="007B1669">
        <w:rPr>
          <w:rFonts w:ascii="Times New Roman" w:eastAsiaTheme="minorEastAsia" w:hAnsi="Times New Roman" w:cs="Times New Roman"/>
          <w:kern w:val="24"/>
          <w:sz w:val="28"/>
          <w:szCs w:val="28"/>
        </w:rPr>
        <w:t>., 2013;</w:t>
      </w:r>
      <w:r w:rsidR="001203F5">
        <w:rPr>
          <w:rFonts w:ascii="Times New Roman" w:eastAsiaTheme="minorEastAsia" w:hAnsi="Times New Roman" w:cs="Times New Roman"/>
          <w:kern w:val="24"/>
          <w:sz w:val="28"/>
          <w:szCs w:val="28"/>
        </w:rPr>
        <w:t xml:space="preserve"> </w:t>
      </w:r>
      <w:r w:rsidR="00AC48E8" w:rsidRPr="007B1669">
        <w:rPr>
          <w:rFonts w:ascii="Times New Roman" w:eastAsiaTheme="minorEastAsia" w:hAnsi="Times New Roman" w:cs="Times New Roman"/>
          <w:kern w:val="24"/>
          <w:sz w:val="28"/>
          <w:szCs w:val="28"/>
        </w:rPr>
        <w:t xml:space="preserve">O. V. </w:t>
      </w:r>
      <w:proofErr w:type="spellStart"/>
      <w:r w:rsidR="00AC48E8" w:rsidRPr="007B1669">
        <w:rPr>
          <w:rFonts w:ascii="Times New Roman" w:eastAsiaTheme="minorEastAsia" w:hAnsi="Times New Roman" w:cs="Times New Roman"/>
          <w:kern w:val="24"/>
          <w:sz w:val="28"/>
          <w:szCs w:val="28"/>
        </w:rPr>
        <w:t>Teodorovich</w:t>
      </w:r>
      <w:proofErr w:type="spellEnd"/>
      <w:r w:rsidR="00AC48E8" w:rsidRPr="007B1669">
        <w:rPr>
          <w:rFonts w:ascii="Times New Roman" w:eastAsiaTheme="minorEastAsia" w:hAnsi="Times New Roman" w:cs="Times New Roman"/>
          <w:kern w:val="24"/>
          <w:sz w:val="28"/>
          <w:szCs w:val="28"/>
        </w:rPr>
        <w:t xml:space="preserve"> </w:t>
      </w:r>
      <w:proofErr w:type="spellStart"/>
      <w:r w:rsidR="00AC48E8" w:rsidRPr="007B1669">
        <w:rPr>
          <w:rFonts w:ascii="Times New Roman" w:eastAsiaTheme="minorEastAsia" w:hAnsi="Times New Roman" w:cs="Times New Roman"/>
          <w:kern w:val="24"/>
          <w:sz w:val="28"/>
          <w:szCs w:val="28"/>
        </w:rPr>
        <w:t>et</w:t>
      </w:r>
      <w:proofErr w:type="spellEnd"/>
      <w:r w:rsidR="001203F5">
        <w:rPr>
          <w:rFonts w:ascii="Times New Roman" w:eastAsiaTheme="minorEastAsia" w:hAnsi="Times New Roman" w:cs="Times New Roman"/>
          <w:kern w:val="24"/>
          <w:sz w:val="28"/>
          <w:szCs w:val="28"/>
        </w:rPr>
        <w:t xml:space="preserve"> </w:t>
      </w:r>
      <w:proofErr w:type="spellStart"/>
      <w:r w:rsidR="00AC48E8" w:rsidRPr="007B1669">
        <w:rPr>
          <w:rFonts w:ascii="Times New Roman" w:eastAsiaTheme="minorEastAsia" w:hAnsi="Times New Roman" w:cs="Times New Roman"/>
          <w:kern w:val="24"/>
          <w:sz w:val="28"/>
          <w:szCs w:val="28"/>
        </w:rPr>
        <w:t>al</w:t>
      </w:r>
      <w:proofErr w:type="spellEnd"/>
      <w:r w:rsidR="00AC48E8" w:rsidRPr="007B1669">
        <w:rPr>
          <w:rFonts w:ascii="Times New Roman" w:eastAsiaTheme="minorEastAsia" w:hAnsi="Times New Roman" w:cs="Times New Roman"/>
          <w:kern w:val="24"/>
          <w:sz w:val="28"/>
          <w:szCs w:val="28"/>
        </w:rPr>
        <w:t>.,</w:t>
      </w:r>
      <w:r w:rsidR="001203F5">
        <w:rPr>
          <w:rFonts w:ascii="Times New Roman" w:eastAsiaTheme="minorEastAsia" w:hAnsi="Times New Roman" w:cs="Times New Roman"/>
          <w:kern w:val="24"/>
          <w:sz w:val="28"/>
          <w:szCs w:val="28"/>
        </w:rPr>
        <w:t xml:space="preserve"> </w:t>
      </w:r>
      <w:r w:rsidR="00AC48E8" w:rsidRPr="007B1669">
        <w:rPr>
          <w:rFonts w:ascii="Times New Roman" w:eastAsiaTheme="minorEastAsia" w:hAnsi="Times New Roman" w:cs="Times New Roman"/>
          <w:kern w:val="24"/>
          <w:sz w:val="28"/>
          <w:szCs w:val="28"/>
        </w:rPr>
        <w:t xml:space="preserve">2013; T.  </w:t>
      </w:r>
      <w:proofErr w:type="spellStart"/>
      <w:r w:rsidR="00AC48E8" w:rsidRPr="007B1669">
        <w:rPr>
          <w:rFonts w:ascii="Times New Roman" w:eastAsiaTheme="minorEastAsia" w:hAnsi="Times New Roman" w:cs="Times New Roman"/>
          <w:kern w:val="24"/>
          <w:sz w:val="28"/>
          <w:szCs w:val="28"/>
        </w:rPr>
        <w:t>Knoll</w:t>
      </w:r>
      <w:proofErr w:type="spellEnd"/>
      <w:r w:rsidR="00AC48E8" w:rsidRPr="007B1669">
        <w:rPr>
          <w:rFonts w:ascii="Times New Roman" w:eastAsiaTheme="minorEastAsia" w:hAnsi="Times New Roman" w:cs="Times New Roman"/>
          <w:kern w:val="24"/>
          <w:sz w:val="28"/>
          <w:szCs w:val="28"/>
        </w:rPr>
        <w:t>, 2010)</w:t>
      </w:r>
      <w:r w:rsidR="002373CC" w:rsidRPr="007B1669">
        <w:rPr>
          <w:rFonts w:ascii="Times New Roman" w:eastAsiaTheme="minorEastAsia" w:hAnsi="Times New Roman" w:cs="Times New Roman"/>
          <w:kern w:val="24"/>
          <w:sz w:val="28"/>
          <w:szCs w:val="28"/>
        </w:rPr>
        <w:t>.</w:t>
      </w:r>
    </w:p>
    <w:p w14:paraId="1A98B55B" w14:textId="66A0E2BB" w:rsidR="002373CC" w:rsidRPr="007B1669" w:rsidRDefault="002373CC" w:rsidP="002373CC">
      <w:pPr>
        <w:spacing w:after="0" w:line="240" w:lineRule="auto"/>
        <w:ind w:firstLine="709"/>
        <w:jc w:val="both"/>
        <w:rPr>
          <w:rFonts w:ascii="Times New Roman" w:eastAsiaTheme="minorEastAsia" w:hAnsi="Times New Roman" w:cs="Times New Roman"/>
          <w:spacing w:val="-4"/>
          <w:kern w:val="24"/>
          <w:sz w:val="28"/>
          <w:szCs w:val="28"/>
        </w:rPr>
      </w:pPr>
      <w:r w:rsidRPr="007B1669">
        <w:rPr>
          <w:rFonts w:ascii="Times New Roman" w:eastAsiaTheme="minorEastAsia" w:hAnsi="Times New Roman" w:cs="Times New Roman"/>
          <w:kern w:val="24"/>
          <w:sz w:val="28"/>
          <w:szCs w:val="28"/>
        </w:rPr>
        <w:t xml:space="preserve">При </w:t>
      </w:r>
      <w:r w:rsidRPr="007B1669">
        <w:rPr>
          <w:rFonts w:ascii="Times New Roman" w:eastAsiaTheme="minorEastAsia" w:hAnsi="Times New Roman" w:cs="Times New Roman"/>
          <w:spacing w:val="-4"/>
          <w:kern w:val="24"/>
          <w:sz w:val="28"/>
          <w:szCs w:val="28"/>
        </w:rPr>
        <w:t xml:space="preserve">визначенні лікувальної тактики у хворих з конкрементами нирок найбільші труднощі виникають не з вибором методу лікування, а з передбачуваною клінічною ефективністю цього методу. Важливим є вибір методу операції, її тривалості і </w:t>
      </w:r>
      <w:proofErr w:type="spellStart"/>
      <w:r w:rsidRPr="007B1669">
        <w:rPr>
          <w:rFonts w:ascii="Times New Roman" w:eastAsiaTheme="minorEastAsia" w:hAnsi="Times New Roman" w:cs="Times New Roman"/>
          <w:spacing w:val="-4"/>
          <w:kern w:val="24"/>
          <w:sz w:val="28"/>
          <w:szCs w:val="28"/>
        </w:rPr>
        <w:t>травматичності</w:t>
      </w:r>
      <w:proofErr w:type="spellEnd"/>
      <w:r w:rsidRPr="007B1669">
        <w:rPr>
          <w:rFonts w:ascii="Times New Roman" w:eastAsiaTheme="minorEastAsia" w:hAnsi="Times New Roman" w:cs="Times New Roman"/>
          <w:spacing w:val="-4"/>
          <w:kern w:val="24"/>
          <w:sz w:val="28"/>
          <w:szCs w:val="28"/>
        </w:rPr>
        <w:t xml:space="preserve"> </w:t>
      </w:r>
      <w:r w:rsidR="00020C4E" w:rsidRPr="007B1669">
        <w:rPr>
          <w:rFonts w:ascii="Times New Roman" w:eastAsiaTheme="minorEastAsia" w:hAnsi="Times New Roman" w:cs="Times New Roman"/>
          <w:spacing w:val="-4"/>
          <w:kern w:val="24"/>
          <w:sz w:val="28"/>
          <w:szCs w:val="28"/>
        </w:rPr>
        <w:t xml:space="preserve">(K. T. </w:t>
      </w:r>
      <w:proofErr w:type="spellStart"/>
      <w:r w:rsidR="00020C4E" w:rsidRPr="007B1669">
        <w:rPr>
          <w:rFonts w:ascii="Times New Roman" w:eastAsiaTheme="minorEastAsia" w:hAnsi="Times New Roman" w:cs="Times New Roman"/>
          <w:spacing w:val="-4"/>
          <w:kern w:val="24"/>
          <w:sz w:val="28"/>
          <w:szCs w:val="28"/>
        </w:rPr>
        <w:t>Pace</w:t>
      </w:r>
      <w:proofErr w:type="spellEnd"/>
      <w:r w:rsidR="00020C4E" w:rsidRPr="007B1669">
        <w:rPr>
          <w:rFonts w:ascii="Times New Roman" w:eastAsiaTheme="minorEastAsia" w:hAnsi="Times New Roman" w:cs="Times New Roman"/>
          <w:spacing w:val="-4"/>
          <w:kern w:val="24"/>
          <w:sz w:val="28"/>
          <w:szCs w:val="28"/>
        </w:rPr>
        <w:t xml:space="preserve"> </w:t>
      </w:r>
      <w:proofErr w:type="spellStart"/>
      <w:r w:rsidR="00020C4E" w:rsidRPr="007B1669">
        <w:rPr>
          <w:rFonts w:ascii="Times New Roman" w:eastAsiaTheme="minorEastAsia" w:hAnsi="Times New Roman" w:cs="Times New Roman"/>
          <w:spacing w:val="-4"/>
          <w:kern w:val="24"/>
          <w:sz w:val="28"/>
          <w:szCs w:val="28"/>
        </w:rPr>
        <w:t>et</w:t>
      </w:r>
      <w:proofErr w:type="spellEnd"/>
      <w:r w:rsidR="00020C4E" w:rsidRPr="007B1669">
        <w:rPr>
          <w:rFonts w:ascii="Times New Roman" w:eastAsiaTheme="minorEastAsia" w:hAnsi="Times New Roman" w:cs="Times New Roman"/>
          <w:spacing w:val="-4"/>
          <w:kern w:val="24"/>
          <w:sz w:val="28"/>
          <w:szCs w:val="28"/>
        </w:rPr>
        <w:t xml:space="preserve"> </w:t>
      </w:r>
      <w:proofErr w:type="spellStart"/>
      <w:r w:rsidR="00020C4E" w:rsidRPr="007B1669">
        <w:rPr>
          <w:rFonts w:ascii="Times New Roman" w:eastAsiaTheme="minorEastAsia" w:hAnsi="Times New Roman" w:cs="Times New Roman"/>
          <w:spacing w:val="-4"/>
          <w:kern w:val="24"/>
          <w:sz w:val="28"/>
          <w:szCs w:val="28"/>
        </w:rPr>
        <w:t>al</w:t>
      </w:r>
      <w:proofErr w:type="spellEnd"/>
      <w:r w:rsidR="00020C4E" w:rsidRPr="007B1669">
        <w:rPr>
          <w:rFonts w:ascii="Times New Roman" w:eastAsiaTheme="minorEastAsia" w:hAnsi="Times New Roman" w:cs="Times New Roman"/>
          <w:spacing w:val="-4"/>
          <w:kern w:val="24"/>
          <w:sz w:val="28"/>
          <w:szCs w:val="28"/>
        </w:rPr>
        <w:t>.</w:t>
      </w:r>
      <w:r w:rsidR="007D7D84" w:rsidRPr="007B1669">
        <w:rPr>
          <w:rFonts w:ascii="Times New Roman" w:eastAsiaTheme="minorEastAsia" w:hAnsi="Times New Roman" w:cs="Times New Roman"/>
          <w:spacing w:val="-4"/>
          <w:kern w:val="24"/>
          <w:sz w:val="28"/>
          <w:szCs w:val="28"/>
        </w:rPr>
        <w:t>, 2017</w:t>
      </w:r>
      <w:r w:rsidR="00020C4E" w:rsidRPr="007B1669">
        <w:rPr>
          <w:rFonts w:ascii="Times New Roman" w:eastAsiaTheme="minorEastAsia" w:hAnsi="Times New Roman" w:cs="Times New Roman"/>
          <w:spacing w:val="-4"/>
          <w:kern w:val="24"/>
          <w:sz w:val="28"/>
          <w:szCs w:val="28"/>
        </w:rPr>
        <w:t xml:space="preserve">; </w:t>
      </w:r>
      <w:r w:rsidR="00020C4E" w:rsidRPr="007B1669">
        <w:rPr>
          <w:rFonts w:ascii="Times New Roman" w:eastAsia="MS ??" w:hAnsi="Times New Roman" w:cs="Times New Roman"/>
          <w:spacing w:val="-4"/>
          <w:sz w:val="28"/>
          <w:szCs w:val="28"/>
        </w:rPr>
        <w:t xml:space="preserve">M. </w:t>
      </w:r>
      <w:proofErr w:type="spellStart"/>
      <w:r w:rsidR="00020C4E" w:rsidRPr="007B1669">
        <w:rPr>
          <w:rFonts w:ascii="Times New Roman" w:eastAsia="MS ??" w:hAnsi="Times New Roman" w:cs="Times New Roman"/>
          <w:spacing w:val="-4"/>
          <w:sz w:val="28"/>
          <w:szCs w:val="28"/>
        </w:rPr>
        <w:t>Longmore</w:t>
      </w:r>
      <w:proofErr w:type="spellEnd"/>
      <w:r w:rsidR="00020C4E" w:rsidRPr="007B1669">
        <w:rPr>
          <w:rFonts w:ascii="Times New Roman" w:eastAsiaTheme="minorEastAsia" w:hAnsi="Times New Roman" w:cs="Times New Roman"/>
          <w:spacing w:val="-4"/>
          <w:kern w:val="24"/>
          <w:sz w:val="28"/>
          <w:szCs w:val="28"/>
        </w:rPr>
        <w:t xml:space="preserve"> </w:t>
      </w:r>
      <w:proofErr w:type="spellStart"/>
      <w:r w:rsidR="00020C4E" w:rsidRPr="007B1669">
        <w:rPr>
          <w:rFonts w:ascii="Times New Roman" w:eastAsiaTheme="minorEastAsia" w:hAnsi="Times New Roman" w:cs="Times New Roman"/>
          <w:spacing w:val="-4"/>
          <w:kern w:val="24"/>
          <w:sz w:val="28"/>
          <w:szCs w:val="28"/>
        </w:rPr>
        <w:t>et</w:t>
      </w:r>
      <w:proofErr w:type="spellEnd"/>
      <w:r w:rsidR="00020C4E" w:rsidRPr="007B1669">
        <w:rPr>
          <w:rFonts w:ascii="Times New Roman" w:eastAsiaTheme="minorEastAsia" w:hAnsi="Times New Roman" w:cs="Times New Roman"/>
          <w:spacing w:val="-4"/>
          <w:kern w:val="24"/>
          <w:sz w:val="28"/>
          <w:szCs w:val="28"/>
        </w:rPr>
        <w:t xml:space="preserve"> </w:t>
      </w:r>
      <w:proofErr w:type="spellStart"/>
      <w:r w:rsidR="00020C4E" w:rsidRPr="007B1669">
        <w:rPr>
          <w:rFonts w:ascii="Times New Roman" w:eastAsiaTheme="minorEastAsia" w:hAnsi="Times New Roman" w:cs="Times New Roman"/>
          <w:spacing w:val="-4"/>
          <w:kern w:val="24"/>
          <w:sz w:val="28"/>
          <w:szCs w:val="28"/>
        </w:rPr>
        <w:t>al</w:t>
      </w:r>
      <w:proofErr w:type="spellEnd"/>
      <w:r w:rsidR="00020C4E" w:rsidRPr="007B1669">
        <w:rPr>
          <w:rFonts w:ascii="Times New Roman" w:eastAsiaTheme="minorEastAsia" w:hAnsi="Times New Roman" w:cs="Times New Roman"/>
          <w:spacing w:val="-4"/>
          <w:kern w:val="24"/>
          <w:sz w:val="28"/>
          <w:szCs w:val="28"/>
        </w:rPr>
        <w:t xml:space="preserve">., 2013; O. S. </w:t>
      </w:r>
      <w:proofErr w:type="spellStart"/>
      <w:r w:rsidR="00020C4E" w:rsidRPr="007B1669">
        <w:rPr>
          <w:rFonts w:ascii="Times New Roman" w:eastAsiaTheme="minorEastAsia" w:hAnsi="Times New Roman" w:cs="Times New Roman"/>
          <w:spacing w:val="-4"/>
          <w:kern w:val="24"/>
          <w:sz w:val="28"/>
          <w:szCs w:val="28"/>
        </w:rPr>
        <w:t>Indridason</w:t>
      </w:r>
      <w:proofErr w:type="spellEnd"/>
      <w:r w:rsidR="00020C4E" w:rsidRPr="007B1669">
        <w:rPr>
          <w:rFonts w:ascii="Times New Roman" w:eastAsiaTheme="minorEastAsia" w:hAnsi="Times New Roman" w:cs="Times New Roman"/>
          <w:spacing w:val="-4"/>
          <w:kern w:val="24"/>
          <w:sz w:val="28"/>
          <w:szCs w:val="28"/>
        </w:rPr>
        <w:t xml:space="preserve"> </w:t>
      </w:r>
      <w:proofErr w:type="spellStart"/>
      <w:r w:rsidR="00020C4E" w:rsidRPr="007B1669">
        <w:rPr>
          <w:rFonts w:ascii="Times New Roman" w:eastAsiaTheme="minorEastAsia" w:hAnsi="Times New Roman" w:cs="Times New Roman"/>
          <w:spacing w:val="-4"/>
          <w:kern w:val="24"/>
          <w:sz w:val="28"/>
          <w:szCs w:val="28"/>
        </w:rPr>
        <w:t>et</w:t>
      </w:r>
      <w:proofErr w:type="spellEnd"/>
      <w:r w:rsidR="00020C4E" w:rsidRPr="007B1669">
        <w:rPr>
          <w:rFonts w:ascii="Times New Roman" w:eastAsiaTheme="minorEastAsia" w:hAnsi="Times New Roman" w:cs="Times New Roman"/>
          <w:spacing w:val="-4"/>
          <w:kern w:val="24"/>
          <w:sz w:val="28"/>
          <w:szCs w:val="28"/>
        </w:rPr>
        <w:t xml:space="preserve"> </w:t>
      </w:r>
      <w:proofErr w:type="spellStart"/>
      <w:r w:rsidR="00020C4E" w:rsidRPr="007B1669">
        <w:rPr>
          <w:rFonts w:ascii="Times New Roman" w:eastAsiaTheme="minorEastAsia" w:hAnsi="Times New Roman" w:cs="Times New Roman"/>
          <w:spacing w:val="-4"/>
          <w:kern w:val="24"/>
          <w:sz w:val="28"/>
          <w:szCs w:val="28"/>
        </w:rPr>
        <w:t>al</w:t>
      </w:r>
      <w:proofErr w:type="spellEnd"/>
      <w:r w:rsidR="00020C4E" w:rsidRPr="007B1669">
        <w:rPr>
          <w:rFonts w:ascii="Times New Roman" w:eastAsiaTheme="minorEastAsia" w:hAnsi="Times New Roman" w:cs="Times New Roman"/>
          <w:spacing w:val="-4"/>
          <w:kern w:val="24"/>
          <w:sz w:val="28"/>
          <w:szCs w:val="28"/>
        </w:rPr>
        <w:t>., 2006)</w:t>
      </w:r>
      <w:r w:rsidRPr="007B1669">
        <w:rPr>
          <w:rFonts w:ascii="Times New Roman" w:eastAsiaTheme="minorEastAsia" w:hAnsi="Times New Roman" w:cs="Times New Roman"/>
          <w:spacing w:val="-4"/>
          <w:kern w:val="24"/>
          <w:sz w:val="28"/>
          <w:szCs w:val="28"/>
        </w:rPr>
        <w:t>. Особливі успіхи в</w:t>
      </w:r>
      <w:r w:rsidR="00020C4E" w:rsidRPr="007B1669">
        <w:rPr>
          <w:rFonts w:ascii="Times New Roman" w:eastAsiaTheme="minorEastAsia" w:hAnsi="Times New Roman" w:cs="Times New Roman"/>
          <w:spacing w:val="-4"/>
          <w:kern w:val="24"/>
          <w:sz w:val="28"/>
          <w:szCs w:val="28"/>
        </w:rPr>
        <w:t xml:space="preserve"> </w:t>
      </w:r>
      <w:r w:rsidRPr="007B1669">
        <w:rPr>
          <w:rFonts w:ascii="Times New Roman" w:eastAsiaTheme="minorEastAsia" w:hAnsi="Times New Roman" w:cs="Times New Roman"/>
          <w:spacing w:val="-4"/>
          <w:kern w:val="24"/>
          <w:sz w:val="28"/>
          <w:szCs w:val="28"/>
        </w:rPr>
        <w:t xml:space="preserve">лікуванні хворих СКХ досягнуті завдяки розробці нових технологій і широкого застосування </w:t>
      </w:r>
      <w:proofErr w:type="spellStart"/>
      <w:r w:rsidRPr="007B1669">
        <w:rPr>
          <w:rFonts w:ascii="Times New Roman" w:eastAsiaTheme="minorEastAsia" w:hAnsi="Times New Roman" w:cs="Times New Roman"/>
          <w:spacing w:val="-4"/>
          <w:kern w:val="24"/>
          <w:sz w:val="28"/>
          <w:szCs w:val="28"/>
        </w:rPr>
        <w:t>малоінвазивних</w:t>
      </w:r>
      <w:proofErr w:type="spellEnd"/>
      <w:r w:rsidRPr="007B1669">
        <w:rPr>
          <w:rFonts w:ascii="Times New Roman" w:eastAsiaTheme="minorEastAsia" w:hAnsi="Times New Roman" w:cs="Times New Roman"/>
          <w:spacing w:val="-4"/>
          <w:kern w:val="24"/>
          <w:sz w:val="28"/>
          <w:szCs w:val="28"/>
        </w:rPr>
        <w:t xml:space="preserve"> методів, таких, як дистанційна ударно-хвильова літотрипсія, </w:t>
      </w:r>
      <w:proofErr w:type="spellStart"/>
      <w:r w:rsidRPr="007B1669">
        <w:rPr>
          <w:rFonts w:ascii="Times New Roman" w:eastAsiaTheme="minorEastAsia" w:hAnsi="Times New Roman" w:cs="Times New Roman"/>
          <w:spacing w:val="-4"/>
          <w:kern w:val="24"/>
          <w:sz w:val="28"/>
          <w:szCs w:val="28"/>
        </w:rPr>
        <w:t>перкутанна</w:t>
      </w:r>
      <w:proofErr w:type="spellEnd"/>
      <w:r w:rsidRPr="007B1669">
        <w:rPr>
          <w:rFonts w:ascii="Times New Roman" w:eastAsiaTheme="minorEastAsia" w:hAnsi="Times New Roman" w:cs="Times New Roman"/>
          <w:spacing w:val="-4"/>
          <w:kern w:val="24"/>
          <w:sz w:val="28"/>
          <w:szCs w:val="28"/>
        </w:rPr>
        <w:t xml:space="preserve"> </w:t>
      </w:r>
      <w:proofErr w:type="spellStart"/>
      <w:r w:rsidRPr="007B1669">
        <w:rPr>
          <w:rFonts w:ascii="Times New Roman" w:eastAsiaTheme="minorEastAsia" w:hAnsi="Times New Roman" w:cs="Times New Roman"/>
          <w:spacing w:val="-4"/>
          <w:kern w:val="24"/>
          <w:sz w:val="28"/>
          <w:szCs w:val="28"/>
        </w:rPr>
        <w:t>нефролітотрипсія</w:t>
      </w:r>
      <w:proofErr w:type="spellEnd"/>
      <w:r w:rsidRPr="007B1669">
        <w:rPr>
          <w:rFonts w:ascii="Times New Roman" w:eastAsiaTheme="minorEastAsia" w:hAnsi="Times New Roman" w:cs="Times New Roman"/>
          <w:spacing w:val="-4"/>
          <w:kern w:val="24"/>
          <w:sz w:val="28"/>
          <w:szCs w:val="28"/>
        </w:rPr>
        <w:t xml:space="preserve">, ендоскопічна контактна літотрипсія і інші. На сьогодні перевага надається </w:t>
      </w:r>
      <w:proofErr w:type="spellStart"/>
      <w:r w:rsidRPr="007B1669">
        <w:rPr>
          <w:rFonts w:ascii="Times New Roman" w:eastAsiaTheme="minorEastAsia" w:hAnsi="Times New Roman" w:cs="Times New Roman"/>
          <w:spacing w:val="-4"/>
          <w:kern w:val="24"/>
          <w:sz w:val="28"/>
          <w:szCs w:val="28"/>
        </w:rPr>
        <w:t>малоінвазивним</w:t>
      </w:r>
      <w:proofErr w:type="spellEnd"/>
      <w:r w:rsidRPr="007B1669">
        <w:rPr>
          <w:rFonts w:ascii="Times New Roman" w:eastAsiaTheme="minorEastAsia" w:hAnsi="Times New Roman" w:cs="Times New Roman"/>
          <w:spacing w:val="-4"/>
          <w:kern w:val="24"/>
          <w:sz w:val="28"/>
          <w:szCs w:val="28"/>
        </w:rPr>
        <w:t xml:space="preserve"> методикам, зокрема </w:t>
      </w:r>
      <w:proofErr w:type="spellStart"/>
      <w:r w:rsidRPr="007B1669">
        <w:rPr>
          <w:rFonts w:ascii="Times New Roman" w:eastAsiaTheme="minorEastAsia" w:hAnsi="Times New Roman" w:cs="Times New Roman"/>
          <w:spacing w:val="-4"/>
          <w:kern w:val="24"/>
          <w:sz w:val="28"/>
          <w:szCs w:val="28"/>
        </w:rPr>
        <w:t>черезшкірній</w:t>
      </w:r>
      <w:proofErr w:type="spellEnd"/>
      <w:r w:rsidRPr="007B1669">
        <w:rPr>
          <w:rFonts w:ascii="Times New Roman" w:eastAsiaTheme="minorEastAsia" w:hAnsi="Times New Roman" w:cs="Times New Roman"/>
          <w:spacing w:val="-4"/>
          <w:kern w:val="24"/>
          <w:sz w:val="28"/>
          <w:szCs w:val="28"/>
        </w:rPr>
        <w:t xml:space="preserve"> </w:t>
      </w:r>
      <w:proofErr w:type="spellStart"/>
      <w:r w:rsidRPr="007B1669">
        <w:rPr>
          <w:rFonts w:ascii="Times New Roman" w:eastAsiaTheme="minorEastAsia" w:hAnsi="Times New Roman" w:cs="Times New Roman"/>
          <w:spacing w:val="-4"/>
          <w:kern w:val="24"/>
          <w:sz w:val="28"/>
          <w:szCs w:val="28"/>
        </w:rPr>
        <w:t>нефролітотрипсії</w:t>
      </w:r>
      <w:proofErr w:type="spellEnd"/>
      <w:r w:rsidRPr="007B1669">
        <w:rPr>
          <w:rFonts w:ascii="Times New Roman" w:eastAsiaTheme="minorEastAsia" w:hAnsi="Times New Roman" w:cs="Times New Roman"/>
          <w:spacing w:val="-4"/>
          <w:kern w:val="24"/>
          <w:sz w:val="28"/>
          <w:szCs w:val="28"/>
        </w:rPr>
        <w:t xml:space="preserve"> (ЧШНЛ), яка є «золотим» стандартом лікування за наявності крупних та коралоподібних конкрементів нирки, оскільки коралоподібний нефролітіаз є однією із самих складних форм СКХ </w:t>
      </w:r>
      <w:r w:rsidR="007D7D84" w:rsidRPr="007B1669">
        <w:rPr>
          <w:rFonts w:ascii="Times New Roman" w:eastAsiaTheme="minorEastAsia" w:hAnsi="Times New Roman" w:cs="Times New Roman"/>
          <w:spacing w:val="-4"/>
          <w:kern w:val="24"/>
          <w:sz w:val="28"/>
          <w:szCs w:val="28"/>
        </w:rPr>
        <w:t>(A. </w:t>
      </w:r>
      <w:proofErr w:type="spellStart"/>
      <w:r w:rsidR="007D7D84" w:rsidRPr="007B1669">
        <w:rPr>
          <w:rFonts w:ascii="Times New Roman" w:eastAsiaTheme="minorEastAsia" w:hAnsi="Times New Roman" w:cs="Times New Roman"/>
          <w:spacing w:val="-4"/>
          <w:kern w:val="24"/>
          <w:sz w:val="28"/>
          <w:szCs w:val="28"/>
        </w:rPr>
        <w:t>Narváez</w:t>
      </w:r>
      <w:proofErr w:type="spellEnd"/>
      <w:r w:rsidR="007D7D84" w:rsidRPr="007B1669">
        <w:rPr>
          <w:rFonts w:ascii="Times New Roman" w:eastAsiaTheme="minorEastAsia" w:hAnsi="Times New Roman" w:cs="Times New Roman"/>
          <w:spacing w:val="-4"/>
          <w:kern w:val="24"/>
          <w:sz w:val="28"/>
          <w:szCs w:val="28"/>
        </w:rPr>
        <w:t xml:space="preserve"> </w:t>
      </w:r>
      <w:proofErr w:type="spellStart"/>
      <w:r w:rsidR="007D7D84" w:rsidRPr="007B1669">
        <w:rPr>
          <w:rFonts w:ascii="Times New Roman" w:eastAsiaTheme="minorEastAsia" w:hAnsi="Times New Roman" w:cs="Times New Roman"/>
          <w:spacing w:val="-4"/>
          <w:kern w:val="24"/>
          <w:sz w:val="28"/>
          <w:szCs w:val="28"/>
        </w:rPr>
        <w:t>et</w:t>
      </w:r>
      <w:proofErr w:type="spellEnd"/>
      <w:r w:rsidR="007D7D84" w:rsidRPr="007B1669">
        <w:rPr>
          <w:rFonts w:ascii="Times New Roman" w:eastAsiaTheme="minorEastAsia" w:hAnsi="Times New Roman" w:cs="Times New Roman"/>
          <w:spacing w:val="-4"/>
          <w:kern w:val="24"/>
          <w:sz w:val="28"/>
          <w:szCs w:val="28"/>
        </w:rPr>
        <w:t xml:space="preserve"> </w:t>
      </w:r>
      <w:proofErr w:type="spellStart"/>
      <w:r w:rsidR="007D7D84" w:rsidRPr="007B1669">
        <w:rPr>
          <w:rFonts w:ascii="Times New Roman" w:eastAsiaTheme="minorEastAsia" w:hAnsi="Times New Roman" w:cs="Times New Roman"/>
          <w:spacing w:val="-4"/>
          <w:kern w:val="24"/>
          <w:sz w:val="28"/>
          <w:szCs w:val="28"/>
        </w:rPr>
        <w:t>al</w:t>
      </w:r>
      <w:proofErr w:type="spellEnd"/>
      <w:r w:rsidR="007D7D84" w:rsidRPr="007B1669">
        <w:rPr>
          <w:rFonts w:ascii="Times New Roman" w:eastAsiaTheme="minorEastAsia" w:hAnsi="Times New Roman" w:cs="Times New Roman"/>
          <w:spacing w:val="-4"/>
          <w:kern w:val="24"/>
          <w:sz w:val="28"/>
          <w:szCs w:val="28"/>
        </w:rPr>
        <w:t xml:space="preserve">., 2018; </w:t>
      </w:r>
      <w:r w:rsidR="007D7D84" w:rsidRPr="007B1669">
        <w:rPr>
          <w:rFonts w:ascii="Times New Roman" w:hAnsi="Times New Roman" w:cs="Times New Roman"/>
          <w:spacing w:val="-4"/>
          <w:sz w:val="28"/>
          <w:szCs w:val="28"/>
        </w:rPr>
        <w:t xml:space="preserve">В. М. Шило та ін., 2012; А. Ц. </w:t>
      </w:r>
      <w:proofErr w:type="spellStart"/>
      <w:r w:rsidR="007D7D84" w:rsidRPr="007B1669">
        <w:rPr>
          <w:rFonts w:ascii="Times New Roman" w:hAnsi="Times New Roman" w:cs="Times New Roman"/>
          <w:spacing w:val="-4"/>
          <w:sz w:val="28"/>
          <w:szCs w:val="28"/>
        </w:rPr>
        <w:t>Боржієвський</w:t>
      </w:r>
      <w:proofErr w:type="spellEnd"/>
      <w:r w:rsidR="007D7D84" w:rsidRPr="007B1669">
        <w:rPr>
          <w:rFonts w:ascii="Times New Roman" w:hAnsi="Times New Roman" w:cs="Times New Roman"/>
          <w:spacing w:val="-4"/>
          <w:sz w:val="28"/>
          <w:szCs w:val="28"/>
        </w:rPr>
        <w:t xml:space="preserve">, С. О. </w:t>
      </w:r>
      <w:proofErr w:type="spellStart"/>
      <w:r w:rsidR="007D7D84" w:rsidRPr="007B1669">
        <w:rPr>
          <w:rFonts w:ascii="Times New Roman" w:hAnsi="Times New Roman" w:cs="Times New Roman"/>
          <w:spacing w:val="-4"/>
          <w:sz w:val="28"/>
          <w:szCs w:val="28"/>
        </w:rPr>
        <w:t>Возіанов</w:t>
      </w:r>
      <w:proofErr w:type="spellEnd"/>
      <w:r w:rsidR="0077555C" w:rsidRPr="007B1669">
        <w:rPr>
          <w:rFonts w:ascii="Times New Roman" w:hAnsi="Times New Roman" w:cs="Times New Roman"/>
          <w:spacing w:val="-4"/>
          <w:sz w:val="28"/>
          <w:szCs w:val="28"/>
        </w:rPr>
        <w:t>,</w:t>
      </w:r>
      <w:r w:rsidR="007D7D84" w:rsidRPr="007B1669">
        <w:rPr>
          <w:rFonts w:ascii="Times New Roman" w:hAnsi="Times New Roman" w:cs="Times New Roman"/>
          <w:spacing w:val="-4"/>
          <w:sz w:val="28"/>
          <w:szCs w:val="28"/>
        </w:rPr>
        <w:t xml:space="preserve"> 2007)</w:t>
      </w:r>
      <w:r w:rsidRPr="007B1669">
        <w:rPr>
          <w:rFonts w:ascii="Times New Roman" w:eastAsiaTheme="minorEastAsia" w:hAnsi="Times New Roman" w:cs="Times New Roman"/>
          <w:spacing w:val="-4"/>
          <w:kern w:val="24"/>
          <w:sz w:val="28"/>
          <w:szCs w:val="28"/>
        </w:rPr>
        <w:t>.</w:t>
      </w:r>
    </w:p>
    <w:p w14:paraId="0A3F65F2" w14:textId="1004DF5A" w:rsidR="002373CC" w:rsidRPr="007B1669" w:rsidRDefault="002373CC" w:rsidP="002373CC">
      <w:pPr>
        <w:spacing w:after="0" w:line="240" w:lineRule="auto"/>
        <w:ind w:firstLine="709"/>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kern w:val="24"/>
          <w:sz w:val="28"/>
          <w:szCs w:val="28"/>
        </w:rPr>
        <w:t xml:space="preserve">Проте, практичному лікарю не завжди під силу передбачити результат літотрипсії, спрогнозувати ефективність лікування і тим більше попередити можливі ускладнення, які залежать від безлічі факторів. Сучасні дослідження, що стосуються об’єму хірургічного лікування хворих з </w:t>
      </w:r>
      <w:r w:rsidR="001203F5">
        <w:rPr>
          <w:rFonts w:ascii="Times New Roman" w:eastAsiaTheme="minorEastAsia" w:hAnsi="Times New Roman" w:cs="Times New Roman"/>
          <w:kern w:val="24"/>
          <w:sz w:val="28"/>
          <w:szCs w:val="28"/>
        </w:rPr>
        <w:t>нефролітіазом</w:t>
      </w:r>
      <w:r w:rsidRPr="007B1669">
        <w:rPr>
          <w:rFonts w:ascii="Times New Roman" w:eastAsiaTheme="minorEastAsia" w:hAnsi="Times New Roman" w:cs="Times New Roman"/>
          <w:kern w:val="24"/>
          <w:sz w:val="28"/>
          <w:szCs w:val="28"/>
        </w:rPr>
        <w:t xml:space="preserve"> надають результати, які потребують ретельного аналізу та подальшої систематизації. Оцінка технічної можливості проведення </w:t>
      </w:r>
      <w:proofErr w:type="spellStart"/>
      <w:r w:rsidRPr="007B1669">
        <w:rPr>
          <w:rFonts w:ascii="Times New Roman" w:eastAsiaTheme="minorEastAsia" w:hAnsi="Times New Roman" w:cs="Times New Roman"/>
          <w:kern w:val="24"/>
          <w:sz w:val="28"/>
          <w:szCs w:val="28"/>
        </w:rPr>
        <w:t>органозберігаючих</w:t>
      </w:r>
      <w:proofErr w:type="spellEnd"/>
      <w:r w:rsidRPr="007B1669">
        <w:rPr>
          <w:rFonts w:ascii="Times New Roman" w:eastAsiaTheme="minorEastAsia" w:hAnsi="Times New Roman" w:cs="Times New Roman"/>
          <w:kern w:val="24"/>
          <w:sz w:val="28"/>
          <w:szCs w:val="28"/>
        </w:rPr>
        <w:t xml:space="preserve"> </w:t>
      </w:r>
      <w:proofErr w:type="spellStart"/>
      <w:r w:rsidRPr="007B1669">
        <w:rPr>
          <w:rFonts w:ascii="Times New Roman" w:eastAsiaTheme="minorEastAsia" w:hAnsi="Times New Roman" w:cs="Times New Roman"/>
          <w:kern w:val="24"/>
          <w:sz w:val="28"/>
          <w:szCs w:val="28"/>
        </w:rPr>
        <w:t>втручань</w:t>
      </w:r>
      <w:proofErr w:type="spellEnd"/>
      <w:r w:rsidRPr="007B1669">
        <w:rPr>
          <w:rFonts w:ascii="Times New Roman" w:eastAsiaTheme="minorEastAsia" w:hAnsi="Times New Roman" w:cs="Times New Roman"/>
          <w:kern w:val="24"/>
          <w:sz w:val="28"/>
          <w:szCs w:val="28"/>
        </w:rPr>
        <w:t xml:space="preserve"> у кожного окремого хворого з НЛ зазвичай непросте завдання, оскільки часто є суб’єктивною, тому давно вимагає стандартизації та створення певного алгоритму. Вважаючи, що двобічний нефролітіаз найчастіше викликає такі ускладнення як анурію, розвиток ниркової недостатності, стає зрозумілим велике соціальне значення розглянутої проблеми.</w:t>
      </w:r>
    </w:p>
    <w:p w14:paraId="769035B1" w14:textId="77777777" w:rsidR="002373CC" w:rsidRPr="007B1669" w:rsidRDefault="002373CC" w:rsidP="002373CC">
      <w:pPr>
        <w:spacing w:after="0" w:line="240" w:lineRule="auto"/>
        <w:ind w:firstLine="709"/>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kern w:val="24"/>
          <w:sz w:val="28"/>
          <w:szCs w:val="28"/>
        </w:rPr>
        <w:t>Усе вищенаведене визначило актуальність і практичну значущість наукової роботи і стало підґрунтям для проведення даного дослідження.</w:t>
      </w:r>
    </w:p>
    <w:p w14:paraId="2CD7A42F" w14:textId="5DFC6CB3" w:rsidR="008A08BB" w:rsidRPr="007B1669" w:rsidRDefault="00CD6D32" w:rsidP="002373CC">
      <w:pPr>
        <w:spacing w:after="0" w:line="240" w:lineRule="auto"/>
        <w:ind w:firstLine="709"/>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b/>
          <w:kern w:val="24"/>
          <w:sz w:val="28"/>
          <w:szCs w:val="28"/>
        </w:rPr>
        <w:t>Зв'язок роботи з науковими програмами, планами, темами</w:t>
      </w:r>
      <w:r w:rsidRPr="007B1669">
        <w:rPr>
          <w:rFonts w:ascii="Times New Roman" w:eastAsiaTheme="minorEastAsia" w:hAnsi="Times New Roman" w:cs="Times New Roman"/>
          <w:kern w:val="24"/>
          <w:sz w:val="28"/>
          <w:szCs w:val="28"/>
        </w:rPr>
        <w:t xml:space="preserve">. </w:t>
      </w:r>
      <w:r w:rsidR="00B1346F" w:rsidRPr="007B1669">
        <w:rPr>
          <w:rFonts w:ascii="Times New Roman" w:eastAsiaTheme="minorEastAsia" w:hAnsi="Times New Roman" w:cs="Times New Roman"/>
          <w:kern w:val="24"/>
          <w:sz w:val="28"/>
          <w:szCs w:val="28"/>
        </w:rPr>
        <w:t>Робота є частиною комплексних досліджень, здійснених у рамках науково-дослідної роботи кафедри урології ФПДО Львівського національного медичного університету імені Данила Галицького (ЛНМУ) «</w:t>
      </w:r>
      <w:proofErr w:type="spellStart"/>
      <w:r w:rsidR="00B1346F" w:rsidRPr="007B1669">
        <w:rPr>
          <w:rFonts w:ascii="Times New Roman" w:eastAsiaTheme="minorEastAsia" w:hAnsi="Times New Roman" w:cs="Times New Roman"/>
          <w:kern w:val="24"/>
          <w:sz w:val="28"/>
          <w:szCs w:val="28"/>
        </w:rPr>
        <w:t>Рентгенендоурологічні</w:t>
      </w:r>
      <w:proofErr w:type="spellEnd"/>
      <w:r w:rsidR="00B1346F" w:rsidRPr="007B1669">
        <w:rPr>
          <w:rFonts w:ascii="Times New Roman" w:eastAsiaTheme="minorEastAsia" w:hAnsi="Times New Roman" w:cs="Times New Roman"/>
          <w:kern w:val="24"/>
          <w:sz w:val="28"/>
          <w:szCs w:val="28"/>
        </w:rPr>
        <w:t xml:space="preserve"> та інші </w:t>
      </w:r>
      <w:proofErr w:type="spellStart"/>
      <w:r w:rsidR="00B1346F" w:rsidRPr="007B1669">
        <w:rPr>
          <w:rFonts w:ascii="Times New Roman" w:eastAsiaTheme="minorEastAsia" w:hAnsi="Times New Roman" w:cs="Times New Roman"/>
          <w:kern w:val="24"/>
          <w:sz w:val="28"/>
          <w:szCs w:val="28"/>
        </w:rPr>
        <w:t>малоінвазивні</w:t>
      </w:r>
      <w:proofErr w:type="spellEnd"/>
      <w:r w:rsidR="00B1346F" w:rsidRPr="007B1669">
        <w:rPr>
          <w:rFonts w:ascii="Times New Roman" w:eastAsiaTheme="minorEastAsia" w:hAnsi="Times New Roman" w:cs="Times New Roman"/>
          <w:kern w:val="24"/>
          <w:sz w:val="28"/>
          <w:szCs w:val="28"/>
        </w:rPr>
        <w:t xml:space="preserve"> методи лікування хворих із патологією сечостатевої системи» 2013-2017 рр. (№ державної реєстрації: 0113U004542, шифр: ІН40.02.0001.13). Тему дисертації заплановано і затверджено на Вченій раді факультету післядипломної освіти ЛНМУ ім. Данила Галицького (протокол № 70-13 від 22 </w:t>
      </w:r>
      <w:r w:rsidR="00B1346F" w:rsidRPr="007B1669">
        <w:rPr>
          <w:rFonts w:ascii="Times New Roman" w:eastAsiaTheme="minorEastAsia" w:hAnsi="Times New Roman" w:cs="Times New Roman"/>
          <w:kern w:val="24"/>
          <w:sz w:val="28"/>
          <w:szCs w:val="28"/>
        </w:rPr>
        <w:lastRenderedPageBreak/>
        <w:t xml:space="preserve">листопада 2013 р.). Дисертаційна робота пройшла </w:t>
      </w:r>
      <w:proofErr w:type="spellStart"/>
      <w:r w:rsidR="00B1346F" w:rsidRPr="007B1669">
        <w:rPr>
          <w:rFonts w:ascii="Times New Roman" w:eastAsiaTheme="minorEastAsia" w:hAnsi="Times New Roman" w:cs="Times New Roman"/>
          <w:kern w:val="24"/>
          <w:sz w:val="28"/>
          <w:szCs w:val="28"/>
        </w:rPr>
        <w:t>біоетичну</w:t>
      </w:r>
      <w:proofErr w:type="spellEnd"/>
      <w:r w:rsidR="00B1346F" w:rsidRPr="007B1669">
        <w:rPr>
          <w:rFonts w:ascii="Times New Roman" w:eastAsiaTheme="minorEastAsia" w:hAnsi="Times New Roman" w:cs="Times New Roman"/>
          <w:kern w:val="24"/>
          <w:sz w:val="28"/>
          <w:szCs w:val="28"/>
        </w:rPr>
        <w:t xml:space="preserve"> експертизу (протокол № 9 від 21 грудня 2020 р.).</w:t>
      </w:r>
    </w:p>
    <w:p w14:paraId="67C26C79" w14:textId="50083012" w:rsidR="00D30C5D" w:rsidRPr="007B1669" w:rsidRDefault="000D47DA" w:rsidP="006B73D9">
      <w:pPr>
        <w:spacing w:after="0" w:line="240" w:lineRule="auto"/>
        <w:ind w:firstLine="709"/>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b/>
          <w:kern w:val="24"/>
          <w:sz w:val="28"/>
          <w:szCs w:val="28"/>
        </w:rPr>
        <w:t>Мета дослідження</w:t>
      </w:r>
      <w:r w:rsidR="007F4BAD" w:rsidRPr="007B1669">
        <w:rPr>
          <w:rFonts w:ascii="Times New Roman" w:eastAsiaTheme="minorEastAsia" w:hAnsi="Times New Roman" w:cs="Times New Roman"/>
          <w:kern w:val="24"/>
          <w:sz w:val="28"/>
          <w:szCs w:val="28"/>
        </w:rPr>
        <w:t xml:space="preserve"> –</w:t>
      </w:r>
      <w:r w:rsidR="00D30C5D" w:rsidRPr="007B1669">
        <w:rPr>
          <w:rFonts w:ascii="Times New Roman" w:eastAsiaTheme="minorEastAsia" w:hAnsi="Times New Roman" w:cs="Times New Roman"/>
          <w:kern w:val="24"/>
          <w:sz w:val="28"/>
          <w:szCs w:val="28"/>
        </w:rPr>
        <w:t xml:space="preserve"> </w:t>
      </w:r>
      <w:r w:rsidR="00B1346F" w:rsidRPr="007B1669">
        <w:rPr>
          <w:rFonts w:ascii="Times New Roman" w:eastAsiaTheme="minorEastAsia" w:hAnsi="Times New Roman" w:cs="Times New Roman"/>
          <w:kern w:val="24"/>
          <w:sz w:val="28"/>
          <w:szCs w:val="28"/>
        </w:rPr>
        <w:t xml:space="preserve">підвищити ефективність результатів лікування хворих на двобічний нефролітіаз шляхом застосування білатеральної </w:t>
      </w:r>
      <w:proofErr w:type="spellStart"/>
      <w:r w:rsidR="00B1346F" w:rsidRPr="007B1669">
        <w:rPr>
          <w:rFonts w:ascii="Times New Roman" w:eastAsiaTheme="minorEastAsia" w:hAnsi="Times New Roman" w:cs="Times New Roman"/>
          <w:kern w:val="24"/>
          <w:sz w:val="28"/>
          <w:szCs w:val="28"/>
        </w:rPr>
        <w:t>черезшкірної</w:t>
      </w:r>
      <w:proofErr w:type="spellEnd"/>
      <w:r w:rsidR="00B1346F" w:rsidRPr="007B1669">
        <w:rPr>
          <w:rFonts w:ascii="Times New Roman" w:eastAsiaTheme="minorEastAsia" w:hAnsi="Times New Roman" w:cs="Times New Roman"/>
          <w:kern w:val="24"/>
          <w:sz w:val="28"/>
          <w:szCs w:val="28"/>
        </w:rPr>
        <w:t xml:space="preserve"> </w:t>
      </w:r>
      <w:proofErr w:type="spellStart"/>
      <w:r w:rsidR="00B1346F" w:rsidRPr="007B1669">
        <w:rPr>
          <w:rFonts w:ascii="Times New Roman" w:eastAsiaTheme="minorEastAsia" w:hAnsi="Times New Roman" w:cs="Times New Roman"/>
          <w:kern w:val="24"/>
          <w:sz w:val="28"/>
          <w:szCs w:val="28"/>
        </w:rPr>
        <w:t>нефролітотрипсії</w:t>
      </w:r>
      <w:proofErr w:type="spellEnd"/>
      <w:r w:rsidR="00B1346F" w:rsidRPr="007B1669">
        <w:rPr>
          <w:rFonts w:ascii="Times New Roman" w:eastAsiaTheme="minorEastAsia" w:hAnsi="Times New Roman" w:cs="Times New Roman"/>
          <w:kern w:val="24"/>
          <w:sz w:val="28"/>
          <w:szCs w:val="28"/>
        </w:rPr>
        <w:t>, основаного на всебічному дослідженні критеріїв її виконання в динаміці.</w:t>
      </w:r>
    </w:p>
    <w:p w14:paraId="28C85026" w14:textId="77777777" w:rsidR="00D30C5D" w:rsidRPr="007B1669" w:rsidRDefault="00073485" w:rsidP="006B73D9">
      <w:pPr>
        <w:spacing w:after="0" w:line="240" w:lineRule="auto"/>
        <w:ind w:firstLine="709"/>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kern w:val="24"/>
          <w:sz w:val="28"/>
          <w:szCs w:val="28"/>
        </w:rPr>
        <w:t xml:space="preserve">Для досягнення мети дослідження були поставлені наступні </w:t>
      </w:r>
      <w:r w:rsidRPr="007B1669">
        <w:rPr>
          <w:rFonts w:ascii="Times New Roman" w:eastAsiaTheme="minorEastAsia" w:hAnsi="Times New Roman" w:cs="Times New Roman"/>
          <w:b/>
          <w:kern w:val="24"/>
          <w:sz w:val="28"/>
          <w:szCs w:val="28"/>
        </w:rPr>
        <w:t>завдання:</w:t>
      </w:r>
    </w:p>
    <w:p w14:paraId="71A56877" w14:textId="77777777" w:rsidR="00F40D6C" w:rsidRPr="007B1669" w:rsidRDefault="00F40D6C" w:rsidP="00F40D6C">
      <w:pPr>
        <w:spacing w:after="0" w:line="240" w:lineRule="auto"/>
        <w:ind w:firstLine="709"/>
        <w:jc w:val="both"/>
        <w:rPr>
          <w:rFonts w:ascii="Times New Roman" w:eastAsia="Times New Roman" w:hAnsi="Times New Roman" w:cs="Times New Roman"/>
          <w:kern w:val="24"/>
          <w:sz w:val="28"/>
          <w:szCs w:val="28"/>
          <w:lang w:eastAsia="uk-UA"/>
        </w:rPr>
      </w:pPr>
      <w:r w:rsidRPr="007B1669">
        <w:rPr>
          <w:rFonts w:ascii="Times New Roman" w:eastAsia="Times New Roman" w:hAnsi="Times New Roman" w:cs="Times New Roman"/>
          <w:kern w:val="24"/>
          <w:sz w:val="28"/>
          <w:szCs w:val="28"/>
          <w:lang w:eastAsia="uk-UA"/>
        </w:rPr>
        <w:t xml:space="preserve">1. Провести аналіз клінічних особливостей, у пацієнтів з двобічним </w:t>
      </w:r>
      <w:proofErr w:type="spellStart"/>
      <w:r w:rsidRPr="007B1669">
        <w:rPr>
          <w:rFonts w:ascii="Times New Roman" w:eastAsia="Times New Roman" w:hAnsi="Times New Roman" w:cs="Times New Roman"/>
          <w:kern w:val="24"/>
          <w:sz w:val="28"/>
          <w:szCs w:val="28"/>
          <w:lang w:eastAsia="uk-UA"/>
        </w:rPr>
        <w:t>нефоролітіазом</w:t>
      </w:r>
      <w:proofErr w:type="spellEnd"/>
      <w:r w:rsidRPr="007B1669">
        <w:rPr>
          <w:rFonts w:ascii="Times New Roman" w:eastAsia="Times New Roman" w:hAnsi="Times New Roman" w:cs="Times New Roman"/>
          <w:kern w:val="24"/>
          <w:sz w:val="28"/>
          <w:szCs w:val="28"/>
          <w:lang w:eastAsia="uk-UA"/>
        </w:rPr>
        <w:t>, з урахуванням особливостей захворювання, локалізації, розмірів та структури конкрементів.</w:t>
      </w:r>
    </w:p>
    <w:p w14:paraId="71A5A3F3" w14:textId="77777777" w:rsidR="00F40D6C" w:rsidRPr="007B1669" w:rsidRDefault="00F40D6C" w:rsidP="00F40D6C">
      <w:pPr>
        <w:spacing w:after="0" w:line="240" w:lineRule="auto"/>
        <w:ind w:firstLine="709"/>
        <w:jc w:val="both"/>
        <w:rPr>
          <w:rFonts w:ascii="Times New Roman" w:eastAsia="Times New Roman" w:hAnsi="Times New Roman" w:cs="Times New Roman"/>
          <w:kern w:val="24"/>
          <w:sz w:val="28"/>
          <w:szCs w:val="28"/>
          <w:lang w:eastAsia="uk-UA"/>
        </w:rPr>
      </w:pPr>
      <w:r w:rsidRPr="007B1669">
        <w:rPr>
          <w:rFonts w:ascii="Times New Roman" w:eastAsia="Times New Roman" w:hAnsi="Times New Roman" w:cs="Times New Roman"/>
          <w:kern w:val="24"/>
          <w:sz w:val="28"/>
          <w:szCs w:val="28"/>
          <w:lang w:eastAsia="uk-UA"/>
        </w:rPr>
        <w:t xml:space="preserve">2. Вивчити сучасні підходи до лікування хворих з двобічним нефролітіазом, проаналізувати можливість застосування одночасної двобічної </w:t>
      </w:r>
      <w:proofErr w:type="spellStart"/>
      <w:r w:rsidRPr="007B1669">
        <w:rPr>
          <w:rFonts w:ascii="Times New Roman" w:eastAsia="Times New Roman" w:hAnsi="Times New Roman" w:cs="Times New Roman"/>
          <w:kern w:val="24"/>
          <w:sz w:val="28"/>
          <w:szCs w:val="28"/>
          <w:lang w:eastAsia="uk-UA"/>
        </w:rPr>
        <w:t>черезшкірної</w:t>
      </w:r>
      <w:proofErr w:type="spellEnd"/>
      <w:r w:rsidRPr="007B1669">
        <w:rPr>
          <w:rFonts w:ascii="Times New Roman" w:eastAsia="Times New Roman" w:hAnsi="Times New Roman" w:cs="Times New Roman"/>
          <w:kern w:val="24"/>
          <w:sz w:val="28"/>
          <w:szCs w:val="28"/>
          <w:lang w:eastAsia="uk-UA"/>
        </w:rPr>
        <w:t xml:space="preserve"> </w:t>
      </w:r>
      <w:proofErr w:type="spellStart"/>
      <w:r w:rsidRPr="007B1669">
        <w:rPr>
          <w:rFonts w:ascii="Times New Roman" w:eastAsia="Times New Roman" w:hAnsi="Times New Roman" w:cs="Times New Roman"/>
          <w:kern w:val="24"/>
          <w:sz w:val="28"/>
          <w:szCs w:val="28"/>
          <w:lang w:eastAsia="uk-UA"/>
        </w:rPr>
        <w:t>нефролітотрипсії</w:t>
      </w:r>
      <w:proofErr w:type="spellEnd"/>
      <w:r w:rsidRPr="007B1669">
        <w:rPr>
          <w:rFonts w:ascii="Times New Roman" w:eastAsia="Times New Roman" w:hAnsi="Times New Roman" w:cs="Times New Roman"/>
          <w:kern w:val="24"/>
          <w:sz w:val="28"/>
          <w:szCs w:val="28"/>
          <w:lang w:eastAsia="uk-UA"/>
        </w:rPr>
        <w:t xml:space="preserve"> і порівнянні з іншими способами лікування.</w:t>
      </w:r>
    </w:p>
    <w:p w14:paraId="7A8F91E4" w14:textId="77777777" w:rsidR="00F40D6C" w:rsidRPr="007B1669" w:rsidRDefault="00F40D6C" w:rsidP="00F40D6C">
      <w:pPr>
        <w:spacing w:after="0" w:line="240" w:lineRule="auto"/>
        <w:ind w:firstLine="709"/>
        <w:jc w:val="both"/>
        <w:rPr>
          <w:rFonts w:ascii="Times New Roman" w:eastAsia="Times New Roman" w:hAnsi="Times New Roman" w:cs="Times New Roman"/>
          <w:kern w:val="24"/>
          <w:sz w:val="28"/>
          <w:szCs w:val="28"/>
          <w:lang w:eastAsia="uk-UA"/>
        </w:rPr>
      </w:pPr>
      <w:r w:rsidRPr="007B1669">
        <w:rPr>
          <w:rFonts w:ascii="Times New Roman" w:eastAsia="Times New Roman" w:hAnsi="Times New Roman" w:cs="Times New Roman"/>
          <w:kern w:val="24"/>
          <w:sz w:val="28"/>
          <w:szCs w:val="28"/>
          <w:lang w:eastAsia="uk-UA"/>
        </w:rPr>
        <w:t xml:space="preserve">3. Виявити можливі ускладнення, які виникають в процесі одночасної двобічної </w:t>
      </w:r>
      <w:proofErr w:type="spellStart"/>
      <w:r w:rsidRPr="007B1669">
        <w:rPr>
          <w:rFonts w:ascii="Times New Roman" w:eastAsia="Times New Roman" w:hAnsi="Times New Roman" w:cs="Times New Roman"/>
          <w:kern w:val="24"/>
          <w:sz w:val="28"/>
          <w:szCs w:val="28"/>
          <w:lang w:eastAsia="uk-UA"/>
        </w:rPr>
        <w:t>черезшкірної</w:t>
      </w:r>
      <w:proofErr w:type="spellEnd"/>
      <w:r w:rsidRPr="007B1669">
        <w:rPr>
          <w:rFonts w:ascii="Times New Roman" w:eastAsia="Times New Roman" w:hAnsi="Times New Roman" w:cs="Times New Roman"/>
          <w:kern w:val="24"/>
          <w:sz w:val="28"/>
          <w:szCs w:val="28"/>
          <w:lang w:eastAsia="uk-UA"/>
        </w:rPr>
        <w:t xml:space="preserve"> </w:t>
      </w:r>
      <w:proofErr w:type="spellStart"/>
      <w:r w:rsidRPr="007B1669">
        <w:rPr>
          <w:rFonts w:ascii="Times New Roman" w:eastAsia="Times New Roman" w:hAnsi="Times New Roman" w:cs="Times New Roman"/>
          <w:kern w:val="24"/>
          <w:sz w:val="28"/>
          <w:szCs w:val="28"/>
          <w:lang w:eastAsia="uk-UA"/>
        </w:rPr>
        <w:t>нефролітотрипсії</w:t>
      </w:r>
      <w:proofErr w:type="spellEnd"/>
      <w:r w:rsidRPr="007B1669">
        <w:rPr>
          <w:rFonts w:ascii="Times New Roman" w:eastAsia="Times New Roman" w:hAnsi="Times New Roman" w:cs="Times New Roman"/>
          <w:kern w:val="24"/>
          <w:sz w:val="28"/>
          <w:szCs w:val="28"/>
          <w:lang w:eastAsia="uk-UA"/>
        </w:rPr>
        <w:t xml:space="preserve"> у хворих з </w:t>
      </w:r>
      <w:proofErr w:type="spellStart"/>
      <w:r w:rsidRPr="007B1669">
        <w:rPr>
          <w:rFonts w:ascii="Times New Roman" w:eastAsia="Times New Roman" w:hAnsi="Times New Roman" w:cs="Times New Roman"/>
          <w:kern w:val="24"/>
          <w:sz w:val="28"/>
          <w:szCs w:val="28"/>
          <w:lang w:eastAsia="uk-UA"/>
        </w:rPr>
        <w:t>каменями</w:t>
      </w:r>
      <w:proofErr w:type="spellEnd"/>
      <w:r w:rsidRPr="007B1669">
        <w:rPr>
          <w:rFonts w:ascii="Times New Roman" w:eastAsia="Times New Roman" w:hAnsi="Times New Roman" w:cs="Times New Roman"/>
          <w:kern w:val="24"/>
          <w:sz w:val="28"/>
          <w:szCs w:val="28"/>
          <w:lang w:eastAsia="uk-UA"/>
        </w:rPr>
        <w:t xml:space="preserve"> обох нирок і розробити засоби для їх усунення.</w:t>
      </w:r>
    </w:p>
    <w:p w14:paraId="70DCD854" w14:textId="77777777" w:rsidR="00F40D6C" w:rsidRPr="007B1669" w:rsidRDefault="00F40D6C" w:rsidP="00F40D6C">
      <w:pPr>
        <w:spacing w:after="0" w:line="240" w:lineRule="auto"/>
        <w:ind w:firstLine="709"/>
        <w:jc w:val="both"/>
        <w:rPr>
          <w:rFonts w:ascii="Times New Roman" w:eastAsia="Times New Roman" w:hAnsi="Times New Roman" w:cs="Times New Roman"/>
          <w:kern w:val="24"/>
          <w:sz w:val="28"/>
          <w:szCs w:val="28"/>
          <w:lang w:eastAsia="uk-UA"/>
        </w:rPr>
      </w:pPr>
      <w:r w:rsidRPr="007B1669">
        <w:rPr>
          <w:rFonts w:ascii="Times New Roman" w:eastAsia="Times New Roman" w:hAnsi="Times New Roman" w:cs="Times New Roman"/>
          <w:kern w:val="24"/>
          <w:sz w:val="28"/>
          <w:szCs w:val="28"/>
          <w:lang w:eastAsia="uk-UA"/>
        </w:rPr>
        <w:t xml:space="preserve">4. Встановити покази і </w:t>
      </w:r>
      <w:proofErr w:type="spellStart"/>
      <w:r w:rsidRPr="007B1669">
        <w:rPr>
          <w:rFonts w:ascii="Times New Roman" w:eastAsia="Times New Roman" w:hAnsi="Times New Roman" w:cs="Times New Roman"/>
          <w:kern w:val="24"/>
          <w:sz w:val="28"/>
          <w:szCs w:val="28"/>
          <w:lang w:eastAsia="uk-UA"/>
        </w:rPr>
        <w:t>протипокази</w:t>
      </w:r>
      <w:proofErr w:type="spellEnd"/>
      <w:r w:rsidRPr="007B1669">
        <w:rPr>
          <w:rFonts w:ascii="Times New Roman" w:eastAsia="Times New Roman" w:hAnsi="Times New Roman" w:cs="Times New Roman"/>
          <w:kern w:val="24"/>
          <w:sz w:val="28"/>
          <w:szCs w:val="28"/>
          <w:lang w:eastAsia="uk-UA"/>
        </w:rPr>
        <w:t xml:space="preserve"> до </w:t>
      </w:r>
      <w:proofErr w:type="spellStart"/>
      <w:r w:rsidRPr="007B1669">
        <w:rPr>
          <w:rFonts w:ascii="Times New Roman" w:eastAsia="Times New Roman" w:hAnsi="Times New Roman" w:cs="Times New Roman"/>
          <w:kern w:val="24"/>
          <w:sz w:val="28"/>
          <w:szCs w:val="28"/>
          <w:lang w:eastAsia="uk-UA"/>
        </w:rPr>
        <w:t>черезшкірної</w:t>
      </w:r>
      <w:proofErr w:type="spellEnd"/>
      <w:r w:rsidRPr="007B1669">
        <w:rPr>
          <w:rFonts w:ascii="Times New Roman" w:eastAsia="Times New Roman" w:hAnsi="Times New Roman" w:cs="Times New Roman"/>
          <w:kern w:val="24"/>
          <w:sz w:val="28"/>
          <w:szCs w:val="28"/>
          <w:lang w:eastAsia="uk-UA"/>
        </w:rPr>
        <w:t xml:space="preserve"> </w:t>
      </w:r>
      <w:proofErr w:type="spellStart"/>
      <w:r w:rsidRPr="007B1669">
        <w:rPr>
          <w:rFonts w:ascii="Times New Roman" w:eastAsia="Times New Roman" w:hAnsi="Times New Roman" w:cs="Times New Roman"/>
          <w:kern w:val="24"/>
          <w:sz w:val="28"/>
          <w:szCs w:val="28"/>
          <w:lang w:eastAsia="uk-UA"/>
        </w:rPr>
        <w:t>нефролітотрипсії</w:t>
      </w:r>
      <w:proofErr w:type="spellEnd"/>
      <w:r w:rsidRPr="007B1669">
        <w:rPr>
          <w:rFonts w:ascii="Times New Roman" w:eastAsia="Times New Roman" w:hAnsi="Times New Roman" w:cs="Times New Roman"/>
          <w:kern w:val="24"/>
          <w:sz w:val="28"/>
          <w:szCs w:val="28"/>
          <w:lang w:eastAsia="uk-UA"/>
        </w:rPr>
        <w:t xml:space="preserve"> в лікуванні хворих з двобічним нефролітіазом.</w:t>
      </w:r>
    </w:p>
    <w:p w14:paraId="6363FC22" w14:textId="77777777" w:rsidR="00F40D6C" w:rsidRPr="007B1669" w:rsidRDefault="00F40D6C" w:rsidP="00F40D6C">
      <w:pPr>
        <w:spacing w:after="0" w:line="240" w:lineRule="auto"/>
        <w:ind w:firstLine="709"/>
        <w:jc w:val="both"/>
        <w:rPr>
          <w:rFonts w:ascii="Times New Roman" w:eastAsia="Times New Roman" w:hAnsi="Times New Roman" w:cs="Times New Roman"/>
          <w:kern w:val="24"/>
          <w:sz w:val="28"/>
          <w:szCs w:val="28"/>
          <w:lang w:eastAsia="uk-UA"/>
        </w:rPr>
      </w:pPr>
      <w:r w:rsidRPr="007B1669">
        <w:rPr>
          <w:rFonts w:ascii="Times New Roman" w:eastAsia="Times New Roman" w:hAnsi="Times New Roman" w:cs="Times New Roman"/>
          <w:kern w:val="24"/>
          <w:sz w:val="28"/>
          <w:szCs w:val="28"/>
          <w:lang w:eastAsia="uk-UA"/>
        </w:rPr>
        <w:t xml:space="preserve">5. Проаналізувати характер функціонального стану нирок в динаміці застосування одночасної двобічної </w:t>
      </w:r>
      <w:proofErr w:type="spellStart"/>
      <w:r w:rsidRPr="007B1669">
        <w:rPr>
          <w:rFonts w:ascii="Times New Roman" w:eastAsia="Times New Roman" w:hAnsi="Times New Roman" w:cs="Times New Roman"/>
          <w:kern w:val="24"/>
          <w:sz w:val="28"/>
          <w:szCs w:val="28"/>
          <w:lang w:eastAsia="uk-UA"/>
        </w:rPr>
        <w:t>черезшкірної</w:t>
      </w:r>
      <w:proofErr w:type="spellEnd"/>
      <w:r w:rsidRPr="007B1669">
        <w:rPr>
          <w:rFonts w:ascii="Times New Roman" w:eastAsia="Times New Roman" w:hAnsi="Times New Roman" w:cs="Times New Roman"/>
          <w:kern w:val="24"/>
          <w:sz w:val="28"/>
          <w:szCs w:val="28"/>
          <w:lang w:eastAsia="uk-UA"/>
        </w:rPr>
        <w:t xml:space="preserve"> </w:t>
      </w:r>
      <w:proofErr w:type="spellStart"/>
      <w:r w:rsidRPr="007B1669">
        <w:rPr>
          <w:rFonts w:ascii="Times New Roman" w:eastAsia="Times New Roman" w:hAnsi="Times New Roman" w:cs="Times New Roman"/>
          <w:kern w:val="24"/>
          <w:sz w:val="28"/>
          <w:szCs w:val="28"/>
          <w:lang w:eastAsia="uk-UA"/>
        </w:rPr>
        <w:t>нефролітотрипсії</w:t>
      </w:r>
      <w:proofErr w:type="spellEnd"/>
      <w:r w:rsidRPr="007B1669">
        <w:rPr>
          <w:rFonts w:ascii="Times New Roman" w:eastAsia="Times New Roman" w:hAnsi="Times New Roman" w:cs="Times New Roman"/>
          <w:kern w:val="24"/>
          <w:sz w:val="28"/>
          <w:szCs w:val="28"/>
          <w:lang w:eastAsia="uk-UA"/>
        </w:rPr>
        <w:t xml:space="preserve"> в порівнянні з іншими лікувальними методиками.</w:t>
      </w:r>
    </w:p>
    <w:p w14:paraId="0DCC9AAB" w14:textId="77777777" w:rsidR="00F40D6C" w:rsidRPr="007B1669" w:rsidRDefault="00F40D6C" w:rsidP="00F40D6C">
      <w:pPr>
        <w:spacing w:after="0" w:line="240" w:lineRule="auto"/>
        <w:ind w:firstLine="709"/>
        <w:jc w:val="both"/>
        <w:rPr>
          <w:rFonts w:ascii="Times New Roman" w:eastAsia="Times New Roman" w:hAnsi="Times New Roman" w:cs="Times New Roman"/>
          <w:kern w:val="24"/>
          <w:sz w:val="28"/>
          <w:szCs w:val="28"/>
          <w:lang w:eastAsia="uk-UA"/>
        </w:rPr>
      </w:pPr>
      <w:r w:rsidRPr="007B1669">
        <w:rPr>
          <w:rFonts w:ascii="Times New Roman" w:eastAsia="Times New Roman" w:hAnsi="Times New Roman" w:cs="Times New Roman"/>
          <w:kern w:val="24"/>
          <w:sz w:val="28"/>
          <w:szCs w:val="28"/>
          <w:lang w:eastAsia="uk-UA"/>
        </w:rPr>
        <w:t>6. Проаналізувати і порівняти економічну доцільність застосування різних видів хірургічного лікування двобічного нефролітіазу.</w:t>
      </w:r>
    </w:p>
    <w:p w14:paraId="703EE012" w14:textId="77777777" w:rsidR="00F40D6C" w:rsidRPr="007B1669" w:rsidRDefault="00F40D6C" w:rsidP="00F40D6C">
      <w:pPr>
        <w:spacing w:after="0" w:line="240" w:lineRule="auto"/>
        <w:ind w:firstLine="709"/>
        <w:jc w:val="both"/>
        <w:rPr>
          <w:rFonts w:ascii="Times New Roman" w:eastAsia="Times New Roman" w:hAnsi="Times New Roman" w:cs="Times New Roman"/>
          <w:kern w:val="24"/>
          <w:sz w:val="28"/>
          <w:szCs w:val="28"/>
          <w:lang w:eastAsia="uk-UA"/>
        </w:rPr>
      </w:pPr>
      <w:r w:rsidRPr="007B1669">
        <w:rPr>
          <w:rFonts w:ascii="Times New Roman" w:eastAsia="Times New Roman" w:hAnsi="Times New Roman" w:cs="Times New Roman"/>
          <w:kern w:val="24"/>
          <w:sz w:val="28"/>
          <w:szCs w:val="28"/>
          <w:lang w:eastAsia="uk-UA"/>
        </w:rPr>
        <w:t xml:space="preserve">7. Розробити алгоритм відбору та підготовки пацієнтів з </w:t>
      </w:r>
      <w:proofErr w:type="spellStart"/>
      <w:r w:rsidRPr="007B1669">
        <w:rPr>
          <w:rFonts w:ascii="Times New Roman" w:eastAsia="Times New Roman" w:hAnsi="Times New Roman" w:cs="Times New Roman"/>
          <w:kern w:val="24"/>
          <w:sz w:val="28"/>
          <w:szCs w:val="28"/>
          <w:lang w:eastAsia="uk-UA"/>
        </w:rPr>
        <w:t>каменями</w:t>
      </w:r>
      <w:proofErr w:type="spellEnd"/>
      <w:r w:rsidRPr="007B1669">
        <w:rPr>
          <w:rFonts w:ascii="Times New Roman" w:eastAsia="Times New Roman" w:hAnsi="Times New Roman" w:cs="Times New Roman"/>
          <w:kern w:val="24"/>
          <w:sz w:val="28"/>
          <w:szCs w:val="28"/>
          <w:lang w:eastAsia="uk-UA"/>
        </w:rPr>
        <w:t xml:space="preserve"> обох нирок для одночасної двобічної </w:t>
      </w:r>
      <w:proofErr w:type="spellStart"/>
      <w:r w:rsidRPr="007B1669">
        <w:rPr>
          <w:rFonts w:ascii="Times New Roman" w:eastAsia="Times New Roman" w:hAnsi="Times New Roman" w:cs="Times New Roman"/>
          <w:kern w:val="24"/>
          <w:sz w:val="28"/>
          <w:szCs w:val="28"/>
          <w:lang w:eastAsia="uk-UA"/>
        </w:rPr>
        <w:t>черезшкірної</w:t>
      </w:r>
      <w:proofErr w:type="spellEnd"/>
      <w:r w:rsidRPr="007B1669">
        <w:rPr>
          <w:rFonts w:ascii="Times New Roman" w:eastAsia="Times New Roman" w:hAnsi="Times New Roman" w:cs="Times New Roman"/>
          <w:kern w:val="24"/>
          <w:sz w:val="28"/>
          <w:szCs w:val="28"/>
          <w:lang w:eastAsia="uk-UA"/>
        </w:rPr>
        <w:t xml:space="preserve"> </w:t>
      </w:r>
      <w:proofErr w:type="spellStart"/>
      <w:r w:rsidRPr="007B1669">
        <w:rPr>
          <w:rFonts w:ascii="Times New Roman" w:eastAsia="Times New Roman" w:hAnsi="Times New Roman" w:cs="Times New Roman"/>
          <w:kern w:val="24"/>
          <w:sz w:val="28"/>
          <w:szCs w:val="28"/>
          <w:lang w:eastAsia="uk-UA"/>
        </w:rPr>
        <w:t>нефролітотрипсії</w:t>
      </w:r>
      <w:proofErr w:type="spellEnd"/>
      <w:r w:rsidRPr="007B1669">
        <w:rPr>
          <w:rFonts w:ascii="Times New Roman" w:eastAsia="Times New Roman" w:hAnsi="Times New Roman" w:cs="Times New Roman"/>
          <w:kern w:val="24"/>
          <w:sz w:val="28"/>
          <w:szCs w:val="28"/>
          <w:lang w:eastAsia="uk-UA"/>
        </w:rPr>
        <w:t>.</w:t>
      </w:r>
    </w:p>
    <w:p w14:paraId="0AE5B805" w14:textId="4D40AEEA" w:rsidR="00C575A6" w:rsidRPr="007B1669" w:rsidRDefault="00633E2C" w:rsidP="00F40D6C">
      <w:pPr>
        <w:spacing w:after="0" w:line="240" w:lineRule="auto"/>
        <w:ind w:firstLine="709"/>
        <w:jc w:val="both"/>
        <w:rPr>
          <w:rFonts w:ascii="Times New Roman" w:eastAsiaTheme="minorEastAsia" w:hAnsi="Times New Roman" w:cs="Times New Roman"/>
          <w:kern w:val="24"/>
          <w:sz w:val="28"/>
          <w:szCs w:val="28"/>
        </w:rPr>
      </w:pPr>
      <w:r w:rsidRPr="007B1669">
        <w:rPr>
          <w:rFonts w:ascii="Times New Roman" w:hAnsi="Times New Roman" w:cs="Times New Roman"/>
          <w:b/>
          <w:bCs/>
          <w:i/>
          <w:sz w:val="28"/>
          <w:szCs w:val="28"/>
        </w:rPr>
        <w:t>Об’єкт дослідження</w:t>
      </w:r>
      <w:r w:rsidRPr="007B1669">
        <w:rPr>
          <w:rFonts w:ascii="Times New Roman" w:hAnsi="Times New Roman" w:cs="Times New Roman"/>
          <w:sz w:val="28"/>
          <w:szCs w:val="28"/>
        </w:rPr>
        <w:t xml:space="preserve"> –</w:t>
      </w:r>
      <w:r w:rsidR="002A4D06">
        <w:rPr>
          <w:rFonts w:ascii="Times New Roman" w:hAnsi="Times New Roman" w:cs="Times New Roman"/>
          <w:sz w:val="28"/>
          <w:szCs w:val="28"/>
        </w:rPr>
        <w:t xml:space="preserve"> двобічний нефролітіаз</w:t>
      </w:r>
      <w:r w:rsidR="00F40D6C" w:rsidRPr="007B1669">
        <w:rPr>
          <w:rFonts w:ascii="Times New Roman" w:hAnsi="Times New Roman" w:cs="Times New Roman"/>
          <w:sz w:val="28"/>
          <w:szCs w:val="28"/>
        </w:rPr>
        <w:t xml:space="preserve"> </w:t>
      </w:r>
      <w:r w:rsidR="002A4D06">
        <w:rPr>
          <w:rFonts w:ascii="Times New Roman" w:hAnsi="Times New Roman" w:cs="Times New Roman"/>
          <w:sz w:val="28"/>
          <w:szCs w:val="28"/>
        </w:rPr>
        <w:t xml:space="preserve">при якому проводилася </w:t>
      </w:r>
      <w:proofErr w:type="spellStart"/>
      <w:r w:rsidR="002A4D06">
        <w:rPr>
          <w:rFonts w:ascii="Times New Roman" w:hAnsi="Times New Roman" w:cs="Times New Roman"/>
          <w:sz w:val="28"/>
          <w:szCs w:val="28"/>
        </w:rPr>
        <w:t>черезшкірна</w:t>
      </w:r>
      <w:proofErr w:type="spellEnd"/>
      <w:r w:rsidR="002A4D06">
        <w:rPr>
          <w:rFonts w:ascii="Times New Roman" w:hAnsi="Times New Roman" w:cs="Times New Roman"/>
          <w:sz w:val="28"/>
          <w:szCs w:val="28"/>
        </w:rPr>
        <w:t xml:space="preserve"> </w:t>
      </w:r>
      <w:proofErr w:type="spellStart"/>
      <w:r w:rsidR="002A4D06">
        <w:rPr>
          <w:rFonts w:ascii="Times New Roman" w:hAnsi="Times New Roman" w:cs="Times New Roman"/>
          <w:sz w:val="28"/>
          <w:szCs w:val="28"/>
        </w:rPr>
        <w:t>нефролітотрипсія</w:t>
      </w:r>
      <w:proofErr w:type="spellEnd"/>
      <w:r w:rsidR="00993EFE" w:rsidRPr="007B1669">
        <w:rPr>
          <w:rFonts w:ascii="Times New Roman" w:hAnsi="Times New Roman" w:cs="Times New Roman"/>
          <w:sz w:val="28"/>
          <w:szCs w:val="28"/>
        </w:rPr>
        <w:t xml:space="preserve">. </w:t>
      </w:r>
    </w:p>
    <w:p w14:paraId="29D149CC" w14:textId="2B845D19" w:rsidR="00633E2C" w:rsidRPr="007B1669" w:rsidRDefault="00633E2C" w:rsidP="006B73D9">
      <w:pPr>
        <w:spacing w:after="0" w:line="240" w:lineRule="auto"/>
        <w:ind w:firstLine="709"/>
        <w:jc w:val="both"/>
        <w:rPr>
          <w:rFonts w:ascii="Times New Roman" w:eastAsiaTheme="minorEastAsia" w:hAnsi="Times New Roman" w:cs="Times New Roman"/>
          <w:kern w:val="24"/>
          <w:sz w:val="28"/>
          <w:szCs w:val="28"/>
        </w:rPr>
      </w:pPr>
      <w:r w:rsidRPr="007B1669">
        <w:rPr>
          <w:rFonts w:ascii="Times New Roman" w:hAnsi="Times New Roman" w:cs="Times New Roman"/>
          <w:b/>
          <w:bCs/>
          <w:i/>
          <w:sz w:val="28"/>
          <w:szCs w:val="28"/>
        </w:rPr>
        <w:t>Предмет дослідження</w:t>
      </w:r>
      <w:r w:rsidRPr="007B1669">
        <w:rPr>
          <w:rFonts w:ascii="Times New Roman" w:hAnsi="Times New Roman" w:cs="Times New Roman"/>
          <w:sz w:val="28"/>
          <w:szCs w:val="28"/>
        </w:rPr>
        <w:t xml:space="preserve"> – </w:t>
      </w:r>
      <w:r w:rsidR="00F40D6C" w:rsidRPr="007B1669">
        <w:rPr>
          <w:rFonts w:ascii="Times New Roman" w:hAnsi="Times New Roman" w:cs="Times New Roman"/>
          <w:sz w:val="28"/>
          <w:szCs w:val="28"/>
        </w:rPr>
        <w:t xml:space="preserve">хірургічні та клінічні аспекти нефролітіазу; рівень ускладнень та частоти </w:t>
      </w:r>
      <w:proofErr w:type="spellStart"/>
      <w:r w:rsidR="00F40D6C" w:rsidRPr="007B1669">
        <w:rPr>
          <w:rFonts w:ascii="Times New Roman" w:hAnsi="Times New Roman" w:cs="Times New Roman"/>
          <w:sz w:val="28"/>
          <w:szCs w:val="28"/>
        </w:rPr>
        <w:t>конверсій</w:t>
      </w:r>
      <w:proofErr w:type="spellEnd"/>
      <w:r w:rsidR="00F40D6C" w:rsidRPr="007B1669">
        <w:rPr>
          <w:rFonts w:ascii="Times New Roman" w:hAnsi="Times New Roman" w:cs="Times New Roman"/>
          <w:sz w:val="28"/>
          <w:szCs w:val="28"/>
        </w:rPr>
        <w:t xml:space="preserve"> при окремих видах операцій; лікувальні та профілактичні заходи щодо нефролітіазу</w:t>
      </w:r>
      <w:r w:rsidRPr="007B1669">
        <w:rPr>
          <w:rFonts w:ascii="Times New Roman" w:eastAsiaTheme="minorEastAsia" w:hAnsi="Times New Roman" w:cs="Times New Roman"/>
          <w:kern w:val="24"/>
          <w:sz w:val="28"/>
          <w:szCs w:val="28"/>
        </w:rPr>
        <w:t>.</w:t>
      </w:r>
    </w:p>
    <w:p w14:paraId="37DEAC62" w14:textId="16F1418F" w:rsidR="00FC311F" w:rsidRPr="007B1669" w:rsidRDefault="0051408F" w:rsidP="00F40D6C">
      <w:pPr>
        <w:spacing w:after="0" w:line="240" w:lineRule="auto"/>
        <w:ind w:firstLine="709"/>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b/>
          <w:bCs/>
          <w:i/>
          <w:kern w:val="24"/>
          <w:sz w:val="28"/>
          <w:szCs w:val="28"/>
        </w:rPr>
        <w:t>Методи дослідження</w:t>
      </w:r>
      <w:r w:rsidRPr="007B1669">
        <w:rPr>
          <w:rFonts w:ascii="Times New Roman" w:eastAsiaTheme="minorEastAsia" w:hAnsi="Times New Roman" w:cs="Times New Roman"/>
          <w:kern w:val="24"/>
          <w:sz w:val="28"/>
          <w:szCs w:val="28"/>
        </w:rPr>
        <w:t xml:space="preserve"> – </w:t>
      </w:r>
      <w:proofErr w:type="spellStart"/>
      <w:r w:rsidR="00F40D6C" w:rsidRPr="007B1669">
        <w:rPr>
          <w:rFonts w:ascii="Times New Roman" w:eastAsiaTheme="minorEastAsia" w:hAnsi="Times New Roman" w:cs="Times New Roman"/>
          <w:kern w:val="24"/>
          <w:sz w:val="28"/>
          <w:szCs w:val="28"/>
        </w:rPr>
        <w:t>бібліосемантичні</w:t>
      </w:r>
      <w:proofErr w:type="spellEnd"/>
      <w:r w:rsidR="00F40D6C" w:rsidRPr="007B1669">
        <w:rPr>
          <w:rFonts w:ascii="Times New Roman" w:eastAsiaTheme="minorEastAsia" w:hAnsi="Times New Roman" w:cs="Times New Roman"/>
          <w:kern w:val="24"/>
          <w:sz w:val="28"/>
          <w:szCs w:val="28"/>
        </w:rPr>
        <w:t xml:space="preserve">, загально-клінічні, лабораторні (загальний аналіз сечі, загальний аналіз крові, креатинін, сечовина), інструментальні, променеві (оглядова і екскреторна </w:t>
      </w:r>
      <w:proofErr w:type="spellStart"/>
      <w:r w:rsidR="00F40D6C" w:rsidRPr="007B1669">
        <w:rPr>
          <w:rFonts w:ascii="Times New Roman" w:eastAsiaTheme="minorEastAsia" w:hAnsi="Times New Roman" w:cs="Times New Roman"/>
          <w:kern w:val="24"/>
          <w:sz w:val="28"/>
          <w:szCs w:val="28"/>
        </w:rPr>
        <w:t>урографія</w:t>
      </w:r>
      <w:proofErr w:type="spellEnd"/>
      <w:r w:rsidR="00F40D6C" w:rsidRPr="007B1669">
        <w:rPr>
          <w:rFonts w:ascii="Times New Roman" w:eastAsiaTheme="minorEastAsia" w:hAnsi="Times New Roman" w:cs="Times New Roman"/>
          <w:kern w:val="24"/>
          <w:sz w:val="28"/>
          <w:szCs w:val="28"/>
        </w:rPr>
        <w:t xml:space="preserve">, ультразвукове дослідження нирок та сечовивідних шляхів, радіоізотопна </w:t>
      </w:r>
      <w:proofErr w:type="spellStart"/>
      <w:r w:rsidR="00F40D6C" w:rsidRPr="007B1669">
        <w:rPr>
          <w:rFonts w:ascii="Times New Roman" w:eastAsiaTheme="minorEastAsia" w:hAnsi="Times New Roman" w:cs="Times New Roman"/>
          <w:kern w:val="24"/>
          <w:sz w:val="28"/>
          <w:szCs w:val="28"/>
        </w:rPr>
        <w:t>ренографія</w:t>
      </w:r>
      <w:proofErr w:type="spellEnd"/>
      <w:r w:rsidR="00F40D6C" w:rsidRPr="007B1669">
        <w:rPr>
          <w:rFonts w:ascii="Times New Roman" w:eastAsiaTheme="minorEastAsia" w:hAnsi="Times New Roman" w:cs="Times New Roman"/>
          <w:kern w:val="24"/>
          <w:sz w:val="28"/>
          <w:szCs w:val="28"/>
        </w:rPr>
        <w:t>), статистичні</w:t>
      </w:r>
      <w:r w:rsidR="00227C04" w:rsidRPr="007B1669">
        <w:rPr>
          <w:rFonts w:ascii="Times New Roman" w:eastAsiaTheme="minorEastAsia" w:hAnsi="Times New Roman" w:cs="Times New Roman"/>
          <w:kern w:val="24"/>
          <w:sz w:val="28"/>
          <w:szCs w:val="28"/>
        </w:rPr>
        <w:t>.</w:t>
      </w:r>
    </w:p>
    <w:p w14:paraId="7487FC26" w14:textId="3CBFE920" w:rsidR="009B66D1" w:rsidRPr="007B1669" w:rsidRDefault="0050102B" w:rsidP="006B73D9">
      <w:pPr>
        <w:spacing w:after="0" w:line="240" w:lineRule="auto"/>
        <w:ind w:firstLine="709"/>
        <w:jc w:val="both"/>
        <w:rPr>
          <w:rFonts w:ascii="Times New Roman" w:eastAsiaTheme="minorEastAsia" w:hAnsi="Times New Roman" w:cs="Times New Roman"/>
          <w:kern w:val="24"/>
          <w:sz w:val="28"/>
          <w:szCs w:val="28"/>
        </w:rPr>
      </w:pPr>
      <w:r w:rsidRPr="007B1669">
        <w:rPr>
          <w:rFonts w:ascii="Times New Roman" w:eastAsiaTheme="minorEastAsia" w:hAnsi="Times New Roman" w:cs="Times New Roman"/>
          <w:b/>
          <w:kern w:val="24"/>
          <w:sz w:val="28"/>
          <w:szCs w:val="28"/>
        </w:rPr>
        <w:t>Наукова новизна</w:t>
      </w:r>
      <w:r w:rsidRPr="007B1669">
        <w:rPr>
          <w:rFonts w:ascii="Times New Roman" w:eastAsiaTheme="minorEastAsia" w:hAnsi="Times New Roman" w:cs="Times New Roman"/>
          <w:kern w:val="24"/>
          <w:sz w:val="28"/>
          <w:szCs w:val="28"/>
        </w:rPr>
        <w:t xml:space="preserve"> одержаних результатів</w:t>
      </w:r>
      <w:r w:rsidR="00F40D6C" w:rsidRPr="007B1669">
        <w:rPr>
          <w:rFonts w:ascii="Times New Roman" w:eastAsiaTheme="minorEastAsia" w:hAnsi="Times New Roman" w:cs="Times New Roman"/>
          <w:kern w:val="24"/>
          <w:sz w:val="28"/>
          <w:szCs w:val="28"/>
        </w:rPr>
        <w:t>.</w:t>
      </w:r>
      <w:r w:rsidRPr="007B1669">
        <w:rPr>
          <w:rFonts w:ascii="Times New Roman" w:eastAsiaTheme="minorEastAsia" w:hAnsi="Times New Roman" w:cs="Times New Roman"/>
          <w:kern w:val="24"/>
          <w:sz w:val="28"/>
          <w:szCs w:val="28"/>
        </w:rPr>
        <w:t xml:space="preserve"> </w:t>
      </w:r>
    </w:p>
    <w:p w14:paraId="3507DA42" w14:textId="2522F393" w:rsidR="00F40D6C" w:rsidRPr="007B1669" w:rsidRDefault="00F45545" w:rsidP="00F40D6C">
      <w:pPr>
        <w:spacing w:after="0" w:line="240" w:lineRule="auto"/>
        <w:ind w:firstLine="709"/>
        <w:jc w:val="both"/>
        <w:rPr>
          <w:rFonts w:ascii="Times New Roman" w:eastAsiaTheme="minorEastAsia" w:hAnsi="Times New Roman" w:cs="Times New Roman"/>
          <w:kern w:val="24"/>
          <w:sz w:val="28"/>
          <w:szCs w:val="28"/>
          <w:lang w:eastAsia="uk-UA"/>
        </w:rPr>
      </w:pPr>
      <w:r w:rsidRPr="00F45545">
        <w:rPr>
          <w:rFonts w:ascii="Times New Roman" w:eastAsiaTheme="minorEastAsia" w:hAnsi="Times New Roman" w:cs="Times New Roman"/>
          <w:kern w:val="24"/>
          <w:sz w:val="28"/>
          <w:szCs w:val="28"/>
          <w:lang w:eastAsia="uk-UA"/>
        </w:rPr>
        <w:t>Доповнено наукові дані у</w:t>
      </w:r>
      <w:r w:rsidR="00F40D6C" w:rsidRPr="00F45545">
        <w:rPr>
          <w:rFonts w:ascii="Times New Roman" w:eastAsiaTheme="minorEastAsia" w:hAnsi="Times New Roman" w:cs="Times New Roman"/>
          <w:kern w:val="24"/>
          <w:sz w:val="28"/>
          <w:szCs w:val="28"/>
          <w:lang w:eastAsia="uk-UA"/>
        </w:rPr>
        <w:t xml:space="preserve"> </w:t>
      </w:r>
      <w:r>
        <w:rPr>
          <w:rFonts w:ascii="Times New Roman" w:eastAsiaTheme="minorEastAsia" w:hAnsi="Times New Roman" w:cs="Times New Roman"/>
          <w:kern w:val="24"/>
          <w:sz w:val="28"/>
          <w:szCs w:val="28"/>
          <w:lang w:eastAsia="uk-UA"/>
        </w:rPr>
        <w:t>порівняльних результатах</w:t>
      </w:r>
      <w:r w:rsidR="00F40D6C" w:rsidRPr="007B1669">
        <w:rPr>
          <w:rFonts w:ascii="Times New Roman" w:eastAsiaTheme="minorEastAsia" w:hAnsi="Times New Roman" w:cs="Times New Roman"/>
          <w:kern w:val="24"/>
          <w:sz w:val="28"/>
          <w:szCs w:val="28"/>
          <w:lang w:eastAsia="uk-UA"/>
        </w:rPr>
        <w:t xml:space="preserve"> хірургічного лікування хворих з двобічним нефролітіазом різними видами літотрипсії, доведено переваги </w:t>
      </w:r>
      <w:proofErr w:type="spellStart"/>
      <w:r w:rsidR="00F40D6C" w:rsidRPr="007B1669">
        <w:rPr>
          <w:rFonts w:ascii="Times New Roman" w:eastAsiaTheme="minorEastAsia" w:hAnsi="Times New Roman" w:cs="Times New Roman"/>
          <w:kern w:val="24"/>
          <w:sz w:val="28"/>
          <w:szCs w:val="28"/>
          <w:lang w:eastAsia="uk-UA"/>
        </w:rPr>
        <w:t>одномоментної</w:t>
      </w:r>
      <w:proofErr w:type="spellEnd"/>
      <w:r w:rsidR="00F40D6C" w:rsidRPr="007B1669">
        <w:rPr>
          <w:rFonts w:ascii="Times New Roman" w:eastAsiaTheme="minorEastAsia" w:hAnsi="Times New Roman" w:cs="Times New Roman"/>
          <w:kern w:val="24"/>
          <w:sz w:val="28"/>
          <w:szCs w:val="28"/>
          <w:lang w:eastAsia="uk-UA"/>
        </w:rPr>
        <w:t xml:space="preserve"> білатеральної </w:t>
      </w:r>
      <w:proofErr w:type="spellStart"/>
      <w:r w:rsidR="00F40D6C" w:rsidRPr="007B1669">
        <w:rPr>
          <w:rFonts w:ascii="Times New Roman" w:eastAsiaTheme="minorEastAsia" w:hAnsi="Times New Roman" w:cs="Times New Roman"/>
          <w:kern w:val="24"/>
          <w:sz w:val="28"/>
          <w:szCs w:val="28"/>
          <w:lang w:eastAsia="uk-UA"/>
        </w:rPr>
        <w:t>черезшкірної</w:t>
      </w:r>
      <w:proofErr w:type="spellEnd"/>
      <w:r w:rsidR="00F40D6C" w:rsidRPr="007B1669">
        <w:rPr>
          <w:rFonts w:ascii="Times New Roman" w:eastAsiaTheme="minorEastAsia" w:hAnsi="Times New Roman" w:cs="Times New Roman"/>
          <w:kern w:val="24"/>
          <w:sz w:val="28"/>
          <w:szCs w:val="28"/>
          <w:lang w:eastAsia="uk-UA"/>
        </w:rPr>
        <w:t xml:space="preserve"> </w:t>
      </w:r>
      <w:proofErr w:type="spellStart"/>
      <w:r w:rsidR="00F40D6C" w:rsidRPr="007B1669">
        <w:rPr>
          <w:rFonts w:ascii="Times New Roman" w:eastAsiaTheme="minorEastAsia" w:hAnsi="Times New Roman" w:cs="Times New Roman"/>
          <w:kern w:val="24"/>
          <w:sz w:val="28"/>
          <w:szCs w:val="28"/>
          <w:lang w:eastAsia="uk-UA"/>
        </w:rPr>
        <w:t>нефролітотрипсії</w:t>
      </w:r>
      <w:proofErr w:type="spellEnd"/>
      <w:r w:rsidR="00F40D6C" w:rsidRPr="007B1669">
        <w:rPr>
          <w:rFonts w:ascii="Times New Roman" w:eastAsiaTheme="minorEastAsia" w:hAnsi="Times New Roman" w:cs="Times New Roman"/>
          <w:kern w:val="24"/>
          <w:sz w:val="28"/>
          <w:szCs w:val="28"/>
          <w:lang w:eastAsia="uk-UA"/>
        </w:rPr>
        <w:t>.</w:t>
      </w:r>
    </w:p>
    <w:p w14:paraId="094CD7B1" w14:textId="67258C5D" w:rsidR="00F40D6C" w:rsidRPr="007B1669" w:rsidRDefault="00F45545" w:rsidP="00F40D6C">
      <w:pPr>
        <w:spacing w:after="0" w:line="240" w:lineRule="auto"/>
        <w:ind w:firstLine="709"/>
        <w:jc w:val="both"/>
        <w:rPr>
          <w:rFonts w:ascii="Times New Roman" w:eastAsiaTheme="minorEastAsia" w:hAnsi="Times New Roman" w:cs="Times New Roman"/>
          <w:kern w:val="24"/>
          <w:sz w:val="28"/>
          <w:szCs w:val="28"/>
          <w:lang w:eastAsia="uk-UA"/>
        </w:rPr>
      </w:pPr>
      <w:r w:rsidRPr="00F45545">
        <w:rPr>
          <w:rFonts w:ascii="Times New Roman" w:eastAsiaTheme="minorEastAsia" w:hAnsi="Times New Roman" w:cs="Times New Roman"/>
          <w:kern w:val="24"/>
          <w:sz w:val="28"/>
          <w:szCs w:val="28"/>
          <w:lang w:eastAsia="uk-UA"/>
        </w:rPr>
        <w:t>Розширено наукові поняття про</w:t>
      </w:r>
      <w:r w:rsidR="00F40D6C" w:rsidRPr="00F45545">
        <w:rPr>
          <w:rFonts w:ascii="Times New Roman" w:eastAsiaTheme="minorEastAsia" w:hAnsi="Times New Roman" w:cs="Times New Roman"/>
          <w:kern w:val="24"/>
          <w:sz w:val="28"/>
          <w:szCs w:val="28"/>
          <w:lang w:eastAsia="uk-UA"/>
        </w:rPr>
        <w:t xml:space="preserve"> </w:t>
      </w:r>
      <w:r w:rsidR="00F40D6C" w:rsidRPr="007B1669">
        <w:rPr>
          <w:rFonts w:ascii="Times New Roman" w:eastAsiaTheme="minorEastAsia" w:hAnsi="Times New Roman" w:cs="Times New Roman"/>
          <w:kern w:val="24"/>
          <w:sz w:val="28"/>
          <w:szCs w:val="28"/>
          <w:lang w:eastAsia="uk-UA"/>
        </w:rPr>
        <w:t xml:space="preserve">анатомічні передумови проведення </w:t>
      </w:r>
      <w:proofErr w:type="spellStart"/>
      <w:r w:rsidR="00F40D6C" w:rsidRPr="007B1669">
        <w:rPr>
          <w:rFonts w:ascii="Times New Roman" w:eastAsiaTheme="minorEastAsia" w:hAnsi="Times New Roman" w:cs="Times New Roman"/>
          <w:kern w:val="24"/>
          <w:sz w:val="28"/>
          <w:szCs w:val="28"/>
          <w:lang w:eastAsia="uk-UA"/>
        </w:rPr>
        <w:t>малоінвазивних</w:t>
      </w:r>
      <w:proofErr w:type="spellEnd"/>
      <w:r w:rsidR="00F40D6C" w:rsidRPr="007B1669">
        <w:rPr>
          <w:rFonts w:ascii="Times New Roman" w:eastAsiaTheme="minorEastAsia" w:hAnsi="Times New Roman" w:cs="Times New Roman"/>
          <w:kern w:val="24"/>
          <w:sz w:val="28"/>
          <w:szCs w:val="28"/>
          <w:lang w:eastAsia="uk-UA"/>
        </w:rPr>
        <w:t xml:space="preserve"> методів лікування хворих з двобічним нефролітіазом: наявність коралоподібних, щільних та великих за розміром конкрементів (більше 20 мм) нирки; істотне зниження функції нирки; інфіковані рецидивні конкременти нирок.</w:t>
      </w:r>
    </w:p>
    <w:p w14:paraId="63FB603D" w14:textId="77777777" w:rsidR="00F40D6C" w:rsidRPr="007B1669" w:rsidRDefault="00F40D6C" w:rsidP="00F40D6C">
      <w:pPr>
        <w:spacing w:after="0" w:line="240" w:lineRule="auto"/>
        <w:ind w:firstLine="709"/>
        <w:jc w:val="both"/>
        <w:rPr>
          <w:rFonts w:ascii="Times New Roman" w:eastAsiaTheme="minorEastAsia" w:hAnsi="Times New Roman" w:cs="Times New Roman"/>
          <w:kern w:val="24"/>
          <w:sz w:val="28"/>
          <w:szCs w:val="28"/>
          <w:lang w:eastAsia="uk-UA"/>
        </w:rPr>
      </w:pPr>
      <w:r w:rsidRPr="007B1669">
        <w:rPr>
          <w:rFonts w:ascii="Times New Roman" w:eastAsiaTheme="minorEastAsia" w:hAnsi="Times New Roman" w:cs="Times New Roman"/>
          <w:kern w:val="24"/>
          <w:sz w:val="28"/>
          <w:szCs w:val="28"/>
          <w:lang w:eastAsia="uk-UA"/>
        </w:rPr>
        <w:lastRenderedPageBreak/>
        <w:t xml:space="preserve">Обґрунтовано високу ефективність </w:t>
      </w:r>
      <w:proofErr w:type="spellStart"/>
      <w:r w:rsidRPr="007B1669">
        <w:rPr>
          <w:rFonts w:ascii="Times New Roman" w:eastAsiaTheme="minorEastAsia" w:hAnsi="Times New Roman" w:cs="Times New Roman"/>
          <w:kern w:val="24"/>
          <w:sz w:val="28"/>
          <w:szCs w:val="28"/>
          <w:lang w:eastAsia="uk-UA"/>
        </w:rPr>
        <w:t>одномоментної</w:t>
      </w:r>
      <w:proofErr w:type="spellEnd"/>
      <w:r w:rsidRPr="007B1669">
        <w:rPr>
          <w:rFonts w:ascii="Times New Roman" w:eastAsiaTheme="minorEastAsia" w:hAnsi="Times New Roman" w:cs="Times New Roman"/>
          <w:kern w:val="24"/>
          <w:sz w:val="28"/>
          <w:szCs w:val="28"/>
          <w:lang w:eastAsia="uk-UA"/>
        </w:rPr>
        <w:t xml:space="preserve"> білатеральної </w:t>
      </w:r>
      <w:proofErr w:type="spellStart"/>
      <w:r w:rsidRPr="007B1669">
        <w:rPr>
          <w:rFonts w:ascii="Times New Roman" w:eastAsiaTheme="minorEastAsia" w:hAnsi="Times New Roman" w:cs="Times New Roman"/>
          <w:kern w:val="24"/>
          <w:sz w:val="28"/>
          <w:szCs w:val="28"/>
          <w:lang w:eastAsia="uk-UA"/>
        </w:rPr>
        <w:t>черезшкірної</w:t>
      </w:r>
      <w:proofErr w:type="spellEnd"/>
      <w:r w:rsidRPr="007B1669">
        <w:rPr>
          <w:rFonts w:ascii="Times New Roman" w:eastAsiaTheme="minorEastAsia" w:hAnsi="Times New Roman" w:cs="Times New Roman"/>
          <w:kern w:val="24"/>
          <w:sz w:val="28"/>
          <w:szCs w:val="28"/>
          <w:lang w:eastAsia="uk-UA"/>
        </w:rPr>
        <w:t xml:space="preserve"> </w:t>
      </w:r>
      <w:proofErr w:type="spellStart"/>
      <w:r w:rsidRPr="007B1669">
        <w:rPr>
          <w:rFonts w:ascii="Times New Roman" w:eastAsiaTheme="minorEastAsia" w:hAnsi="Times New Roman" w:cs="Times New Roman"/>
          <w:kern w:val="24"/>
          <w:sz w:val="28"/>
          <w:szCs w:val="28"/>
          <w:lang w:eastAsia="uk-UA"/>
        </w:rPr>
        <w:t>нефролітотрипсії</w:t>
      </w:r>
      <w:proofErr w:type="spellEnd"/>
      <w:r w:rsidRPr="007B1669">
        <w:rPr>
          <w:rFonts w:ascii="Times New Roman" w:eastAsiaTheme="minorEastAsia" w:hAnsi="Times New Roman" w:cs="Times New Roman"/>
          <w:kern w:val="24"/>
          <w:sz w:val="28"/>
          <w:szCs w:val="28"/>
          <w:lang w:eastAsia="uk-UA"/>
        </w:rPr>
        <w:t xml:space="preserve"> в лікуванні двобічного нефролітіазу.</w:t>
      </w:r>
    </w:p>
    <w:p w14:paraId="3DA7F42E" w14:textId="77777777" w:rsidR="00F40D6C" w:rsidRPr="007B1669" w:rsidRDefault="00F40D6C" w:rsidP="00F40D6C">
      <w:pPr>
        <w:spacing w:after="0" w:line="240" w:lineRule="auto"/>
        <w:ind w:firstLine="709"/>
        <w:jc w:val="both"/>
        <w:rPr>
          <w:rFonts w:ascii="Times New Roman" w:eastAsiaTheme="minorEastAsia" w:hAnsi="Times New Roman" w:cs="Times New Roman"/>
          <w:kern w:val="24"/>
          <w:sz w:val="28"/>
          <w:szCs w:val="28"/>
          <w:lang w:eastAsia="uk-UA"/>
        </w:rPr>
      </w:pPr>
      <w:r w:rsidRPr="007B1669">
        <w:rPr>
          <w:rFonts w:ascii="Times New Roman" w:eastAsiaTheme="minorEastAsia" w:hAnsi="Times New Roman" w:cs="Times New Roman"/>
          <w:kern w:val="24"/>
          <w:sz w:val="28"/>
          <w:szCs w:val="28"/>
          <w:lang w:eastAsia="uk-UA"/>
        </w:rPr>
        <w:t xml:space="preserve">Доведено, що </w:t>
      </w:r>
      <w:proofErr w:type="spellStart"/>
      <w:r w:rsidRPr="007B1669">
        <w:rPr>
          <w:rFonts w:ascii="Times New Roman" w:eastAsiaTheme="minorEastAsia" w:hAnsi="Times New Roman" w:cs="Times New Roman"/>
          <w:kern w:val="24"/>
          <w:sz w:val="28"/>
          <w:szCs w:val="28"/>
          <w:lang w:eastAsia="uk-UA"/>
        </w:rPr>
        <w:t>одномоментна</w:t>
      </w:r>
      <w:proofErr w:type="spellEnd"/>
      <w:r w:rsidRPr="007B1669">
        <w:rPr>
          <w:rFonts w:ascii="Times New Roman" w:eastAsiaTheme="minorEastAsia" w:hAnsi="Times New Roman" w:cs="Times New Roman"/>
          <w:kern w:val="24"/>
          <w:sz w:val="28"/>
          <w:szCs w:val="28"/>
          <w:lang w:eastAsia="uk-UA"/>
        </w:rPr>
        <w:t xml:space="preserve"> </w:t>
      </w:r>
      <w:proofErr w:type="spellStart"/>
      <w:r w:rsidRPr="007B1669">
        <w:rPr>
          <w:rFonts w:ascii="Times New Roman" w:eastAsiaTheme="minorEastAsia" w:hAnsi="Times New Roman" w:cs="Times New Roman"/>
          <w:kern w:val="24"/>
          <w:sz w:val="28"/>
          <w:szCs w:val="28"/>
          <w:lang w:eastAsia="uk-UA"/>
        </w:rPr>
        <w:t>нефролітотрипсія</w:t>
      </w:r>
      <w:proofErr w:type="spellEnd"/>
      <w:r w:rsidRPr="007B1669">
        <w:rPr>
          <w:rFonts w:ascii="Times New Roman" w:eastAsiaTheme="minorEastAsia" w:hAnsi="Times New Roman" w:cs="Times New Roman"/>
          <w:kern w:val="24"/>
          <w:sz w:val="28"/>
          <w:szCs w:val="28"/>
          <w:lang w:eastAsia="uk-UA"/>
        </w:rPr>
        <w:t xml:space="preserve"> є менш травматичною для пацієнта в порівнянні з двоетапною </w:t>
      </w:r>
      <w:proofErr w:type="spellStart"/>
      <w:r w:rsidRPr="007B1669">
        <w:rPr>
          <w:rFonts w:ascii="Times New Roman" w:eastAsiaTheme="minorEastAsia" w:hAnsi="Times New Roman" w:cs="Times New Roman"/>
          <w:kern w:val="24"/>
          <w:sz w:val="28"/>
          <w:szCs w:val="28"/>
          <w:lang w:eastAsia="uk-UA"/>
        </w:rPr>
        <w:t>нефролітотрипсією</w:t>
      </w:r>
      <w:proofErr w:type="spellEnd"/>
      <w:r w:rsidRPr="007B1669">
        <w:rPr>
          <w:rFonts w:ascii="Times New Roman" w:eastAsiaTheme="minorEastAsia" w:hAnsi="Times New Roman" w:cs="Times New Roman"/>
          <w:kern w:val="24"/>
          <w:sz w:val="28"/>
          <w:szCs w:val="28"/>
          <w:lang w:eastAsia="uk-UA"/>
        </w:rPr>
        <w:t>.</w:t>
      </w:r>
    </w:p>
    <w:p w14:paraId="6F4F5164" w14:textId="77777777" w:rsidR="00F40D6C" w:rsidRPr="007B1669" w:rsidRDefault="00F40D6C" w:rsidP="00F40D6C">
      <w:pPr>
        <w:spacing w:after="0" w:line="240" w:lineRule="auto"/>
        <w:ind w:firstLine="709"/>
        <w:jc w:val="both"/>
        <w:rPr>
          <w:rFonts w:ascii="Times New Roman" w:eastAsiaTheme="minorEastAsia" w:hAnsi="Times New Roman" w:cs="Times New Roman"/>
          <w:kern w:val="24"/>
          <w:sz w:val="28"/>
          <w:szCs w:val="28"/>
          <w:lang w:eastAsia="uk-UA"/>
        </w:rPr>
      </w:pPr>
      <w:r w:rsidRPr="007B1669">
        <w:rPr>
          <w:rFonts w:ascii="Times New Roman" w:eastAsiaTheme="minorEastAsia" w:hAnsi="Times New Roman" w:cs="Times New Roman"/>
          <w:kern w:val="24"/>
          <w:sz w:val="28"/>
          <w:szCs w:val="28"/>
          <w:lang w:eastAsia="uk-UA"/>
        </w:rPr>
        <w:t xml:space="preserve">Проведені дослідження дозволили окреслити показання та </w:t>
      </w:r>
      <w:proofErr w:type="spellStart"/>
      <w:r w:rsidRPr="007B1669">
        <w:rPr>
          <w:rFonts w:ascii="Times New Roman" w:eastAsiaTheme="minorEastAsia" w:hAnsi="Times New Roman" w:cs="Times New Roman"/>
          <w:kern w:val="24"/>
          <w:sz w:val="28"/>
          <w:szCs w:val="28"/>
          <w:lang w:eastAsia="uk-UA"/>
        </w:rPr>
        <w:t>протипоказиання</w:t>
      </w:r>
      <w:proofErr w:type="spellEnd"/>
      <w:r w:rsidRPr="007B1669">
        <w:rPr>
          <w:rFonts w:ascii="Times New Roman" w:eastAsiaTheme="minorEastAsia" w:hAnsi="Times New Roman" w:cs="Times New Roman"/>
          <w:kern w:val="24"/>
          <w:sz w:val="28"/>
          <w:szCs w:val="28"/>
          <w:lang w:eastAsia="uk-UA"/>
        </w:rPr>
        <w:t xml:space="preserve"> до проведення </w:t>
      </w:r>
      <w:proofErr w:type="spellStart"/>
      <w:r w:rsidRPr="007B1669">
        <w:rPr>
          <w:rFonts w:ascii="Times New Roman" w:eastAsiaTheme="minorEastAsia" w:hAnsi="Times New Roman" w:cs="Times New Roman"/>
          <w:kern w:val="24"/>
          <w:sz w:val="28"/>
          <w:szCs w:val="28"/>
          <w:lang w:eastAsia="uk-UA"/>
        </w:rPr>
        <w:t>черезшкірної</w:t>
      </w:r>
      <w:proofErr w:type="spellEnd"/>
      <w:r w:rsidRPr="007B1669">
        <w:rPr>
          <w:rFonts w:ascii="Times New Roman" w:eastAsiaTheme="minorEastAsia" w:hAnsi="Times New Roman" w:cs="Times New Roman"/>
          <w:kern w:val="24"/>
          <w:sz w:val="28"/>
          <w:szCs w:val="28"/>
          <w:lang w:eastAsia="uk-UA"/>
        </w:rPr>
        <w:t xml:space="preserve"> </w:t>
      </w:r>
      <w:proofErr w:type="spellStart"/>
      <w:r w:rsidRPr="007B1669">
        <w:rPr>
          <w:rFonts w:ascii="Times New Roman" w:eastAsiaTheme="minorEastAsia" w:hAnsi="Times New Roman" w:cs="Times New Roman"/>
          <w:kern w:val="24"/>
          <w:sz w:val="28"/>
          <w:szCs w:val="28"/>
          <w:lang w:eastAsia="uk-UA"/>
        </w:rPr>
        <w:t>нефролітотрипсії</w:t>
      </w:r>
      <w:proofErr w:type="spellEnd"/>
      <w:r w:rsidRPr="007B1669">
        <w:rPr>
          <w:rFonts w:ascii="Times New Roman" w:eastAsiaTheme="minorEastAsia" w:hAnsi="Times New Roman" w:cs="Times New Roman"/>
          <w:kern w:val="24"/>
          <w:sz w:val="28"/>
          <w:szCs w:val="28"/>
          <w:lang w:eastAsia="uk-UA"/>
        </w:rPr>
        <w:t xml:space="preserve"> (</w:t>
      </w:r>
      <w:proofErr w:type="spellStart"/>
      <w:r w:rsidRPr="007B1669">
        <w:rPr>
          <w:rFonts w:ascii="Times New Roman" w:eastAsiaTheme="minorEastAsia" w:hAnsi="Times New Roman" w:cs="Times New Roman"/>
          <w:kern w:val="24"/>
          <w:sz w:val="28"/>
          <w:szCs w:val="28"/>
          <w:lang w:eastAsia="uk-UA"/>
        </w:rPr>
        <w:t>коагулопатії</w:t>
      </w:r>
      <w:proofErr w:type="spellEnd"/>
      <w:r w:rsidRPr="007B1669">
        <w:rPr>
          <w:rFonts w:ascii="Times New Roman" w:eastAsiaTheme="minorEastAsia" w:hAnsi="Times New Roman" w:cs="Times New Roman"/>
          <w:kern w:val="24"/>
          <w:sz w:val="28"/>
          <w:szCs w:val="28"/>
          <w:lang w:eastAsia="uk-UA"/>
        </w:rPr>
        <w:t>, які не піддаються медикаментозній або спеціальній інструментальній терапії, анатомічні зміни сечовидільної системи, загострення пієлонефриту, нефросклероз, наявність органічної причини каменеутворення, потенційно злоякісна пухлина нирки).</w:t>
      </w:r>
    </w:p>
    <w:p w14:paraId="50F24A82" w14:textId="77777777" w:rsidR="00F40D6C" w:rsidRPr="007B1669" w:rsidRDefault="00F40D6C" w:rsidP="00F40D6C">
      <w:pPr>
        <w:spacing w:after="0" w:line="240" w:lineRule="auto"/>
        <w:ind w:firstLine="709"/>
        <w:jc w:val="both"/>
        <w:rPr>
          <w:rFonts w:ascii="Times New Roman" w:eastAsiaTheme="minorEastAsia" w:hAnsi="Times New Roman" w:cs="Times New Roman"/>
          <w:kern w:val="24"/>
          <w:sz w:val="28"/>
          <w:szCs w:val="28"/>
          <w:lang w:eastAsia="uk-UA"/>
        </w:rPr>
      </w:pPr>
      <w:r w:rsidRPr="007B1669">
        <w:rPr>
          <w:rFonts w:ascii="Times New Roman" w:eastAsiaTheme="minorEastAsia" w:hAnsi="Times New Roman" w:cs="Times New Roman"/>
          <w:kern w:val="24"/>
          <w:sz w:val="28"/>
          <w:szCs w:val="28"/>
          <w:lang w:eastAsia="uk-UA"/>
        </w:rPr>
        <w:t xml:space="preserve">Доведено високу інформативність показників радіоізотопної </w:t>
      </w:r>
      <w:proofErr w:type="spellStart"/>
      <w:r w:rsidRPr="007B1669">
        <w:rPr>
          <w:rFonts w:ascii="Times New Roman" w:eastAsiaTheme="minorEastAsia" w:hAnsi="Times New Roman" w:cs="Times New Roman"/>
          <w:kern w:val="24"/>
          <w:sz w:val="28"/>
          <w:szCs w:val="28"/>
          <w:lang w:eastAsia="uk-UA"/>
        </w:rPr>
        <w:t>ренографії</w:t>
      </w:r>
      <w:proofErr w:type="spellEnd"/>
      <w:r w:rsidRPr="007B1669">
        <w:rPr>
          <w:rFonts w:ascii="Times New Roman" w:eastAsiaTheme="minorEastAsia" w:hAnsi="Times New Roman" w:cs="Times New Roman"/>
          <w:kern w:val="24"/>
          <w:sz w:val="28"/>
          <w:szCs w:val="28"/>
          <w:lang w:eastAsia="uk-UA"/>
        </w:rPr>
        <w:t xml:space="preserve"> до лікування та після процедури </w:t>
      </w:r>
      <w:proofErr w:type="spellStart"/>
      <w:r w:rsidRPr="007B1669">
        <w:rPr>
          <w:rFonts w:ascii="Times New Roman" w:eastAsiaTheme="minorEastAsia" w:hAnsi="Times New Roman" w:cs="Times New Roman"/>
          <w:kern w:val="24"/>
          <w:sz w:val="28"/>
          <w:szCs w:val="28"/>
          <w:lang w:eastAsia="uk-UA"/>
        </w:rPr>
        <w:t>черезшкірної</w:t>
      </w:r>
      <w:proofErr w:type="spellEnd"/>
      <w:r w:rsidRPr="007B1669">
        <w:rPr>
          <w:rFonts w:ascii="Times New Roman" w:eastAsiaTheme="minorEastAsia" w:hAnsi="Times New Roman" w:cs="Times New Roman"/>
          <w:kern w:val="24"/>
          <w:sz w:val="28"/>
          <w:szCs w:val="28"/>
          <w:lang w:eastAsia="uk-UA"/>
        </w:rPr>
        <w:t xml:space="preserve"> білатеральної </w:t>
      </w:r>
      <w:proofErr w:type="spellStart"/>
      <w:r w:rsidRPr="007B1669">
        <w:rPr>
          <w:rFonts w:ascii="Times New Roman" w:eastAsiaTheme="minorEastAsia" w:hAnsi="Times New Roman" w:cs="Times New Roman"/>
          <w:kern w:val="24"/>
          <w:sz w:val="28"/>
          <w:szCs w:val="28"/>
          <w:lang w:eastAsia="uk-UA"/>
        </w:rPr>
        <w:t>нефролітотрипсії</w:t>
      </w:r>
      <w:proofErr w:type="spellEnd"/>
      <w:r w:rsidRPr="007B1669">
        <w:rPr>
          <w:rFonts w:ascii="Times New Roman" w:eastAsiaTheme="minorEastAsia" w:hAnsi="Times New Roman" w:cs="Times New Roman"/>
          <w:kern w:val="24"/>
          <w:sz w:val="28"/>
          <w:szCs w:val="28"/>
          <w:lang w:eastAsia="uk-UA"/>
        </w:rPr>
        <w:t xml:space="preserve">, що дозволяють контролювати стан секреторної та екскреторної функції нирок. </w:t>
      </w:r>
    </w:p>
    <w:p w14:paraId="7A214DB1" w14:textId="77777777" w:rsidR="00F40D6C" w:rsidRPr="007B1669" w:rsidRDefault="00F40D6C" w:rsidP="00F40D6C">
      <w:pPr>
        <w:spacing w:after="0" w:line="240" w:lineRule="auto"/>
        <w:ind w:firstLine="709"/>
        <w:jc w:val="both"/>
        <w:rPr>
          <w:rFonts w:ascii="Times New Roman" w:eastAsiaTheme="minorEastAsia" w:hAnsi="Times New Roman" w:cs="Times New Roman"/>
          <w:kern w:val="24"/>
          <w:sz w:val="28"/>
          <w:szCs w:val="28"/>
          <w:lang w:eastAsia="uk-UA"/>
        </w:rPr>
      </w:pPr>
      <w:r w:rsidRPr="007B1669">
        <w:rPr>
          <w:rFonts w:ascii="Times New Roman" w:eastAsiaTheme="minorEastAsia" w:hAnsi="Times New Roman" w:cs="Times New Roman"/>
          <w:kern w:val="24"/>
          <w:sz w:val="28"/>
          <w:szCs w:val="28"/>
          <w:lang w:eastAsia="uk-UA"/>
        </w:rPr>
        <w:t xml:space="preserve">Розроблено та апробовано алгоритм відбору та підготовки пацієнтів з двобічним нефролітіазом для одночасної двобічної </w:t>
      </w:r>
      <w:proofErr w:type="spellStart"/>
      <w:r w:rsidRPr="007B1669">
        <w:rPr>
          <w:rFonts w:ascii="Times New Roman" w:eastAsiaTheme="minorEastAsia" w:hAnsi="Times New Roman" w:cs="Times New Roman"/>
          <w:kern w:val="24"/>
          <w:sz w:val="28"/>
          <w:szCs w:val="28"/>
          <w:lang w:eastAsia="uk-UA"/>
        </w:rPr>
        <w:t>черезшкірної</w:t>
      </w:r>
      <w:proofErr w:type="spellEnd"/>
      <w:r w:rsidRPr="007B1669">
        <w:rPr>
          <w:rFonts w:ascii="Times New Roman" w:eastAsiaTheme="minorEastAsia" w:hAnsi="Times New Roman" w:cs="Times New Roman"/>
          <w:kern w:val="24"/>
          <w:sz w:val="28"/>
          <w:szCs w:val="28"/>
          <w:lang w:eastAsia="uk-UA"/>
        </w:rPr>
        <w:t xml:space="preserve"> </w:t>
      </w:r>
      <w:proofErr w:type="spellStart"/>
      <w:r w:rsidRPr="007B1669">
        <w:rPr>
          <w:rFonts w:ascii="Times New Roman" w:eastAsiaTheme="minorEastAsia" w:hAnsi="Times New Roman" w:cs="Times New Roman"/>
          <w:kern w:val="24"/>
          <w:sz w:val="28"/>
          <w:szCs w:val="28"/>
          <w:lang w:eastAsia="uk-UA"/>
        </w:rPr>
        <w:t>нефролітотрипсії</w:t>
      </w:r>
      <w:proofErr w:type="spellEnd"/>
      <w:r w:rsidRPr="007B1669">
        <w:rPr>
          <w:rFonts w:ascii="Times New Roman" w:eastAsiaTheme="minorEastAsia" w:hAnsi="Times New Roman" w:cs="Times New Roman"/>
          <w:kern w:val="24"/>
          <w:sz w:val="28"/>
          <w:szCs w:val="28"/>
          <w:lang w:eastAsia="uk-UA"/>
        </w:rPr>
        <w:t>. Зокрема, визначено показання до використання консервативних та хірургічних методів лікування на основі клінічних проявів, інструментальних та лабораторних методів дослідження.</w:t>
      </w:r>
    </w:p>
    <w:p w14:paraId="27EB1673" w14:textId="7B34FE12" w:rsidR="00F40D6C" w:rsidRPr="007B1669" w:rsidRDefault="00F40D6C" w:rsidP="00F40D6C">
      <w:pPr>
        <w:spacing w:after="0" w:line="240" w:lineRule="auto"/>
        <w:ind w:firstLine="709"/>
        <w:jc w:val="both"/>
        <w:rPr>
          <w:rFonts w:ascii="Times New Roman" w:eastAsiaTheme="minorEastAsia" w:hAnsi="Times New Roman" w:cs="Times New Roman"/>
          <w:kern w:val="24"/>
          <w:sz w:val="28"/>
          <w:szCs w:val="28"/>
          <w:lang w:eastAsia="uk-UA"/>
        </w:rPr>
      </w:pPr>
      <w:r w:rsidRPr="007B1669">
        <w:rPr>
          <w:rFonts w:ascii="Times New Roman" w:eastAsiaTheme="minorEastAsia" w:hAnsi="Times New Roman" w:cs="Times New Roman"/>
          <w:kern w:val="24"/>
          <w:sz w:val="28"/>
          <w:szCs w:val="28"/>
          <w:lang w:eastAsia="uk-UA"/>
        </w:rPr>
        <w:t xml:space="preserve">Прораховано та порівняно сумарні витрати на лікування пацієнта з двобічним нефролітіазом при проведенні </w:t>
      </w:r>
      <w:proofErr w:type="spellStart"/>
      <w:r w:rsidRPr="007B1669">
        <w:rPr>
          <w:rFonts w:ascii="Times New Roman" w:eastAsiaTheme="minorEastAsia" w:hAnsi="Times New Roman" w:cs="Times New Roman"/>
          <w:kern w:val="24"/>
          <w:sz w:val="28"/>
          <w:szCs w:val="28"/>
          <w:lang w:eastAsia="uk-UA"/>
        </w:rPr>
        <w:t>одномоментної</w:t>
      </w:r>
      <w:proofErr w:type="spellEnd"/>
      <w:r w:rsidRPr="007B1669">
        <w:rPr>
          <w:rFonts w:ascii="Times New Roman" w:eastAsiaTheme="minorEastAsia" w:hAnsi="Times New Roman" w:cs="Times New Roman"/>
          <w:kern w:val="24"/>
          <w:sz w:val="28"/>
          <w:szCs w:val="28"/>
          <w:lang w:eastAsia="uk-UA"/>
        </w:rPr>
        <w:t xml:space="preserve"> та двоетапної </w:t>
      </w:r>
      <w:proofErr w:type="spellStart"/>
      <w:r w:rsidRPr="007B1669">
        <w:rPr>
          <w:rFonts w:ascii="Times New Roman" w:eastAsiaTheme="minorEastAsia" w:hAnsi="Times New Roman" w:cs="Times New Roman"/>
          <w:kern w:val="24"/>
          <w:sz w:val="28"/>
          <w:szCs w:val="28"/>
          <w:lang w:eastAsia="uk-UA"/>
        </w:rPr>
        <w:t>черезшкірної</w:t>
      </w:r>
      <w:proofErr w:type="spellEnd"/>
      <w:r w:rsidRPr="007B1669">
        <w:rPr>
          <w:rFonts w:ascii="Times New Roman" w:eastAsiaTheme="minorEastAsia" w:hAnsi="Times New Roman" w:cs="Times New Roman"/>
          <w:kern w:val="24"/>
          <w:sz w:val="28"/>
          <w:szCs w:val="28"/>
          <w:lang w:eastAsia="uk-UA"/>
        </w:rPr>
        <w:t xml:space="preserve"> </w:t>
      </w:r>
      <w:proofErr w:type="spellStart"/>
      <w:r w:rsidRPr="007B1669">
        <w:rPr>
          <w:rFonts w:ascii="Times New Roman" w:eastAsiaTheme="minorEastAsia" w:hAnsi="Times New Roman" w:cs="Times New Roman"/>
          <w:kern w:val="24"/>
          <w:sz w:val="28"/>
          <w:szCs w:val="28"/>
          <w:lang w:eastAsia="uk-UA"/>
        </w:rPr>
        <w:t>нефролітотрипсії</w:t>
      </w:r>
      <w:proofErr w:type="spellEnd"/>
      <w:r w:rsidRPr="007B1669">
        <w:rPr>
          <w:rFonts w:ascii="Times New Roman" w:eastAsiaTheme="minorEastAsia" w:hAnsi="Times New Roman" w:cs="Times New Roman"/>
          <w:kern w:val="24"/>
          <w:sz w:val="28"/>
          <w:szCs w:val="28"/>
          <w:lang w:eastAsia="uk-UA"/>
        </w:rPr>
        <w:t>.</w:t>
      </w:r>
    </w:p>
    <w:p w14:paraId="489DA699" w14:textId="4700C45D" w:rsidR="00F40D6C" w:rsidRPr="00F45545" w:rsidRDefault="00F40D6C" w:rsidP="00F40D6C">
      <w:pPr>
        <w:spacing w:after="0" w:line="240" w:lineRule="auto"/>
        <w:ind w:firstLine="709"/>
        <w:jc w:val="both"/>
        <w:rPr>
          <w:rFonts w:ascii="Times New Roman" w:eastAsiaTheme="minorEastAsia" w:hAnsi="Times New Roman" w:cs="Times New Roman"/>
          <w:kern w:val="24"/>
          <w:sz w:val="28"/>
          <w:szCs w:val="28"/>
          <w:lang w:eastAsia="uk-UA"/>
        </w:rPr>
      </w:pPr>
      <w:r w:rsidRPr="00F45545">
        <w:rPr>
          <w:rFonts w:ascii="Times New Roman" w:eastAsiaTheme="minorEastAsia" w:hAnsi="Times New Roman" w:cs="Times New Roman"/>
          <w:b/>
          <w:kern w:val="24"/>
          <w:sz w:val="28"/>
          <w:szCs w:val="28"/>
        </w:rPr>
        <w:t>Практичн</w:t>
      </w:r>
      <w:r w:rsidR="00F45545" w:rsidRPr="00F45545">
        <w:rPr>
          <w:rFonts w:ascii="Times New Roman" w:eastAsiaTheme="minorEastAsia" w:hAnsi="Times New Roman" w:cs="Times New Roman"/>
          <w:b/>
          <w:kern w:val="24"/>
          <w:sz w:val="28"/>
          <w:szCs w:val="28"/>
        </w:rPr>
        <w:t>е</w:t>
      </w:r>
      <w:r w:rsidRPr="00F45545">
        <w:rPr>
          <w:rFonts w:ascii="Times New Roman" w:eastAsiaTheme="minorEastAsia" w:hAnsi="Times New Roman" w:cs="Times New Roman"/>
          <w:b/>
          <w:kern w:val="24"/>
          <w:sz w:val="28"/>
          <w:szCs w:val="28"/>
        </w:rPr>
        <w:t xml:space="preserve"> </w:t>
      </w:r>
      <w:r w:rsidR="00F45545" w:rsidRPr="00F45545">
        <w:rPr>
          <w:rFonts w:ascii="Times New Roman" w:eastAsiaTheme="minorEastAsia" w:hAnsi="Times New Roman" w:cs="Times New Roman"/>
          <w:b/>
          <w:kern w:val="24"/>
          <w:sz w:val="28"/>
          <w:szCs w:val="28"/>
        </w:rPr>
        <w:t>значення</w:t>
      </w:r>
      <w:r w:rsidRPr="00F45545">
        <w:rPr>
          <w:rFonts w:ascii="Times New Roman" w:eastAsiaTheme="minorEastAsia" w:hAnsi="Times New Roman" w:cs="Times New Roman"/>
          <w:b/>
          <w:kern w:val="24"/>
          <w:sz w:val="28"/>
          <w:szCs w:val="28"/>
        </w:rPr>
        <w:t xml:space="preserve"> роботи</w:t>
      </w:r>
    </w:p>
    <w:p w14:paraId="630D0EFA" w14:textId="77777777" w:rsidR="00F40D6C" w:rsidRPr="007B1669" w:rsidRDefault="00F40D6C" w:rsidP="00F40D6C">
      <w:pPr>
        <w:spacing w:after="0" w:line="240" w:lineRule="auto"/>
        <w:ind w:firstLine="709"/>
        <w:jc w:val="both"/>
        <w:rPr>
          <w:rFonts w:ascii="Times New Roman" w:eastAsiaTheme="minorEastAsia" w:hAnsi="Times New Roman" w:cs="Times New Roman"/>
          <w:bCs/>
          <w:kern w:val="24"/>
          <w:sz w:val="28"/>
          <w:szCs w:val="28"/>
        </w:rPr>
      </w:pPr>
      <w:r w:rsidRPr="007B1669">
        <w:rPr>
          <w:rFonts w:ascii="Times New Roman" w:eastAsiaTheme="minorEastAsia" w:hAnsi="Times New Roman" w:cs="Times New Roman"/>
          <w:bCs/>
          <w:kern w:val="24"/>
          <w:sz w:val="28"/>
          <w:szCs w:val="28"/>
        </w:rPr>
        <w:t>Визначено доцільність виміру порогових значень лабораторних показників – креатиніну та гемоглобіну у хворих з нефролітіазом до та після операції для визначення імовірності розвитку ускладнень.</w:t>
      </w:r>
    </w:p>
    <w:p w14:paraId="07046D08" w14:textId="77777777" w:rsidR="00F40D6C" w:rsidRPr="007B1669" w:rsidRDefault="00F40D6C" w:rsidP="00F40D6C">
      <w:pPr>
        <w:spacing w:after="0" w:line="240" w:lineRule="auto"/>
        <w:ind w:firstLine="709"/>
        <w:jc w:val="both"/>
        <w:rPr>
          <w:rFonts w:ascii="Times New Roman" w:eastAsiaTheme="minorEastAsia" w:hAnsi="Times New Roman" w:cs="Times New Roman"/>
          <w:bCs/>
          <w:kern w:val="24"/>
          <w:sz w:val="28"/>
          <w:szCs w:val="28"/>
        </w:rPr>
      </w:pPr>
      <w:r w:rsidRPr="007B1669">
        <w:rPr>
          <w:rFonts w:ascii="Times New Roman" w:eastAsiaTheme="minorEastAsia" w:hAnsi="Times New Roman" w:cs="Times New Roman"/>
          <w:bCs/>
          <w:kern w:val="24"/>
          <w:sz w:val="28"/>
          <w:szCs w:val="28"/>
        </w:rPr>
        <w:t xml:space="preserve">Рекомендовано застосування </w:t>
      </w:r>
      <w:proofErr w:type="spellStart"/>
      <w:r w:rsidRPr="007B1669">
        <w:rPr>
          <w:rFonts w:ascii="Times New Roman" w:eastAsiaTheme="minorEastAsia" w:hAnsi="Times New Roman" w:cs="Times New Roman"/>
          <w:bCs/>
          <w:kern w:val="24"/>
          <w:sz w:val="28"/>
          <w:szCs w:val="28"/>
        </w:rPr>
        <w:t>черезшкірної</w:t>
      </w:r>
      <w:proofErr w:type="spellEnd"/>
      <w:r w:rsidRPr="007B1669">
        <w:rPr>
          <w:rFonts w:ascii="Times New Roman" w:eastAsiaTheme="minorEastAsia" w:hAnsi="Times New Roman" w:cs="Times New Roman"/>
          <w:bCs/>
          <w:kern w:val="24"/>
          <w:sz w:val="28"/>
          <w:szCs w:val="28"/>
        </w:rPr>
        <w:t xml:space="preserve"> білатеральної </w:t>
      </w:r>
      <w:proofErr w:type="spellStart"/>
      <w:r w:rsidRPr="007B1669">
        <w:rPr>
          <w:rFonts w:ascii="Times New Roman" w:eastAsiaTheme="minorEastAsia" w:hAnsi="Times New Roman" w:cs="Times New Roman"/>
          <w:bCs/>
          <w:kern w:val="24"/>
          <w:sz w:val="28"/>
          <w:szCs w:val="28"/>
        </w:rPr>
        <w:t>нефролітотрипсії</w:t>
      </w:r>
      <w:proofErr w:type="spellEnd"/>
      <w:r w:rsidRPr="007B1669">
        <w:rPr>
          <w:rFonts w:ascii="Times New Roman" w:eastAsiaTheme="minorEastAsia" w:hAnsi="Times New Roman" w:cs="Times New Roman"/>
          <w:bCs/>
          <w:kern w:val="24"/>
          <w:sz w:val="28"/>
          <w:szCs w:val="28"/>
        </w:rPr>
        <w:t xml:space="preserve"> у пацієнтів з двобічним нефролітіазом.</w:t>
      </w:r>
    </w:p>
    <w:p w14:paraId="4FD78813" w14:textId="77777777" w:rsidR="00F40D6C" w:rsidRPr="007B1669" w:rsidRDefault="00F40D6C" w:rsidP="00F40D6C">
      <w:pPr>
        <w:spacing w:after="0" w:line="240" w:lineRule="auto"/>
        <w:ind w:firstLine="709"/>
        <w:jc w:val="both"/>
        <w:rPr>
          <w:rFonts w:ascii="Times New Roman" w:eastAsiaTheme="minorEastAsia" w:hAnsi="Times New Roman" w:cs="Times New Roman"/>
          <w:bCs/>
          <w:kern w:val="24"/>
          <w:sz w:val="28"/>
          <w:szCs w:val="28"/>
        </w:rPr>
      </w:pPr>
      <w:r w:rsidRPr="007B1669">
        <w:rPr>
          <w:rFonts w:ascii="Times New Roman" w:eastAsiaTheme="minorEastAsia" w:hAnsi="Times New Roman" w:cs="Times New Roman"/>
          <w:bCs/>
          <w:kern w:val="24"/>
          <w:sz w:val="28"/>
          <w:szCs w:val="28"/>
        </w:rPr>
        <w:t xml:space="preserve">Визначена висока ефективність вимірювання показників радіоізотопної </w:t>
      </w:r>
      <w:proofErr w:type="spellStart"/>
      <w:r w:rsidRPr="007B1669">
        <w:rPr>
          <w:rFonts w:ascii="Times New Roman" w:eastAsiaTheme="minorEastAsia" w:hAnsi="Times New Roman" w:cs="Times New Roman"/>
          <w:bCs/>
          <w:kern w:val="24"/>
          <w:sz w:val="28"/>
          <w:szCs w:val="28"/>
        </w:rPr>
        <w:t>ренографії</w:t>
      </w:r>
      <w:proofErr w:type="spellEnd"/>
      <w:r w:rsidRPr="007B1669">
        <w:rPr>
          <w:rFonts w:ascii="Times New Roman" w:eastAsiaTheme="minorEastAsia" w:hAnsi="Times New Roman" w:cs="Times New Roman"/>
          <w:bCs/>
          <w:kern w:val="24"/>
          <w:sz w:val="28"/>
          <w:szCs w:val="28"/>
        </w:rPr>
        <w:t xml:space="preserve"> до та після процедури ЧШНЛ.</w:t>
      </w:r>
    </w:p>
    <w:p w14:paraId="1A8C1546" w14:textId="77777777" w:rsidR="00F40D6C" w:rsidRPr="007B1669" w:rsidRDefault="00F40D6C" w:rsidP="00F40D6C">
      <w:pPr>
        <w:spacing w:after="0" w:line="240" w:lineRule="auto"/>
        <w:ind w:firstLine="709"/>
        <w:jc w:val="both"/>
        <w:rPr>
          <w:rFonts w:ascii="Times New Roman" w:eastAsiaTheme="minorEastAsia" w:hAnsi="Times New Roman" w:cs="Times New Roman"/>
          <w:bCs/>
          <w:kern w:val="24"/>
          <w:sz w:val="28"/>
          <w:szCs w:val="28"/>
        </w:rPr>
      </w:pPr>
      <w:r w:rsidRPr="007B1669">
        <w:rPr>
          <w:rFonts w:ascii="Times New Roman" w:eastAsiaTheme="minorEastAsia" w:hAnsi="Times New Roman" w:cs="Times New Roman"/>
          <w:bCs/>
          <w:kern w:val="24"/>
          <w:sz w:val="28"/>
          <w:szCs w:val="28"/>
        </w:rPr>
        <w:t xml:space="preserve">У роботі представлено лікувальну тактику у пацієнтів з двобічним нефролітіазом, яка враховує розміри конкременту, його щільність, локалізацію в різних відділах нирок та тривалість захворювання. </w:t>
      </w:r>
    </w:p>
    <w:p w14:paraId="4BD5950F" w14:textId="77777777" w:rsidR="00F40D6C" w:rsidRPr="007B1669" w:rsidRDefault="00F40D6C" w:rsidP="00F40D6C">
      <w:pPr>
        <w:spacing w:after="0" w:line="240" w:lineRule="auto"/>
        <w:ind w:firstLine="709"/>
        <w:jc w:val="both"/>
        <w:rPr>
          <w:rFonts w:ascii="Times New Roman" w:eastAsia="Times New Roman" w:hAnsi="Times New Roman" w:cs="Times New Roman"/>
          <w:bCs/>
          <w:sz w:val="28"/>
          <w:szCs w:val="28"/>
          <w:lang w:eastAsia="uk-UA"/>
        </w:rPr>
      </w:pPr>
      <w:r w:rsidRPr="007B1669">
        <w:rPr>
          <w:rFonts w:ascii="Times New Roman" w:eastAsiaTheme="minorEastAsia" w:hAnsi="Times New Roman" w:cs="Times New Roman"/>
          <w:bCs/>
          <w:kern w:val="24"/>
          <w:sz w:val="28"/>
          <w:szCs w:val="28"/>
        </w:rPr>
        <w:t xml:space="preserve">Запропонований алгоритм вибору методу лікування хворих з НЛ надає можливість обирати оптимальний метод хірургічного лікування, що дозволить знизити рівень можливих ускладнень </w:t>
      </w:r>
      <w:proofErr w:type="spellStart"/>
      <w:r w:rsidRPr="007B1669">
        <w:rPr>
          <w:rFonts w:ascii="Times New Roman" w:eastAsiaTheme="minorEastAsia" w:hAnsi="Times New Roman" w:cs="Times New Roman"/>
          <w:bCs/>
          <w:kern w:val="24"/>
          <w:sz w:val="28"/>
          <w:szCs w:val="28"/>
        </w:rPr>
        <w:t>черезшкірної</w:t>
      </w:r>
      <w:proofErr w:type="spellEnd"/>
      <w:r w:rsidRPr="007B1669">
        <w:rPr>
          <w:rFonts w:ascii="Times New Roman" w:eastAsiaTheme="minorEastAsia" w:hAnsi="Times New Roman" w:cs="Times New Roman"/>
          <w:bCs/>
          <w:kern w:val="24"/>
          <w:sz w:val="28"/>
          <w:szCs w:val="28"/>
        </w:rPr>
        <w:t xml:space="preserve"> </w:t>
      </w:r>
      <w:proofErr w:type="spellStart"/>
      <w:r w:rsidRPr="007B1669">
        <w:rPr>
          <w:rFonts w:ascii="Times New Roman" w:eastAsiaTheme="minorEastAsia" w:hAnsi="Times New Roman" w:cs="Times New Roman"/>
          <w:bCs/>
          <w:kern w:val="24"/>
          <w:sz w:val="28"/>
          <w:szCs w:val="28"/>
        </w:rPr>
        <w:t>нефролітотрипсії</w:t>
      </w:r>
      <w:proofErr w:type="spellEnd"/>
      <w:r w:rsidRPr="007B1669">
        <w:rPr>
          <w:rFonts w:ascii="Times New Roman" w:eastAsiaTheme="minorEastAsia" w:hAnsi="Times New Roman" w:cs="Times New Roman"/>
          <w:bCs/>
          <w:kern w:val="24"/>
          <w:sz w:val="28"/>
          <w:szCs w:val="28"/>
        </w:rPr>
        <w:t xml:space="preserve"> та суттєво покращити результати лікування хворих на нефролітіаз.</w:t>
      </w:r>
    </w:p>
    <w:p w14:paraId="78FF9E8B" w14:textId="15FD06BE" w:rsidR="00F40D6C" w:rsidRPr="007B1669" w:rsidRDefault="00F40D6C" w:rsidP="00F40D6C">
      <w:pPr>
        <w:spacing w:after="0" w:line="240" w:lineRule="auto"/>
        <w:ind w:firstLine="709"/>
        <w:jc w:val="both"/>
        <w:rPr>
          <w:rFonts w:ascii="Times New Roman" w:eastAsiaTheme="minorEastAsia" w:hAnsi="Times New Roman" w:cs="Times New Roman"/>
          <w:kern w:val="24"/>
          <w:sz w:val="28"/>
          <w:szCs w:val="28"/>
          <w:lang w:eastAsia="uk-UA"/>
        </w:rPr>
      </w:pPr>
      <w:r w:rsidRPr="007B1669">
        <w:rPr>
          <w:rFonts w:ascii="Times New Roman" w:eastAsiaTheme="minorEastAsia" w:hAnsi="Times New Roman" w:cs="Times New Roman"/>
          <w:kern w:val="24"/>
          <w:sz w:val="28"/>
          <w:szCs w:val="28"/>
          <w:lang w:eastAsia="uk-UA"/>
        </w:rPr>
        <w:t xml:space="preserve">Результати досліджень впроваджені в практику роботи урологічних відділень </w:t>
      </w:r>
      <w:r w:rsidR="001203F5">
        <w:rPr>
          <w:rFonts w:ascii="Times New Roman" w:eastAsiaTheme="minorEastAsia" w:hAnsi="Times New Roman" w:cs="Times New Roman"/>
          <w:kern w:val="24"/>
          <w:sz w:val="28"/>
          <w:szCs w:val="28"/>
          <w:lang w:eastAsia="uk-UA"/>
        </w:rPr>
        <w:t>комунального некомерційного підприємства Львівської міської ради</w:t>
      </w:r>
      <w:r w:rsidRPr="007B1669">
        <w:rPr>
          <w:rFonts w:ascii="Times New Roman" w:eastAsiaTheme="minorEastAsia" w:hAnsi="Times New Roman" w:cs="Times New Roman"/>
          <w:kern w:val="24"/>
          <w:sz w:val="28"/>
          <w:szCs w:val="28"/>
          <w:lang w:eastAsia="uk-UA"/>
        </w:rPr>
        <w:t xml:space="preserve"> «Львівська обласна клінічна лікарня»  і міської клінічної лікарні швидкої медичної допомоги м. Львова (2 акти впровадження). Також результати роботи введено у педагогічний процес до програми підготовки лікарів на курсах спеціалізації, тематичного удосконалення та на передатестаційних циклах з урології й використовуються під час лекцій та практичних занять з урології для студентів ЛНМУ ім. Данила Галицького (1 акт впровадження).</w:t>
      </w:r>
    </w:p>
    <w:p w14:paraId="2F6FCECA" w14:textId="051299C9" w:rsidR="00F40D6C" w:rsidRPr="007B1669" w:rsidRDefault="00F40D6C" w:rsidP="00F40D6C">
      <w:pPr>
        <w:spacing w:after="0" w:line="240" w:lineRule="auto"/>
        <w:ind w:firstLine="709"/>
        <w:jc w:val="both"/>
        <w:rPr>
          <w:rFonts w:ascii="Times New Roman" w:eastAsiaTheme="minorEastAsia" w:hAnsi="Times New Roman" w:cs="Times New Roman"/>
          <w:kern w:val="24"/>
          <w:sz w:val="28"/>
          <w:szCs w:val="28"/>
          <w:lang w:eastAsia="uk-UA"/>
        </w:rPr>
      </w:pPr>
      <w:r w:rsidRPr="007B1669">
        <w:rPr>
          <w:rFonts w:ascii="Times New Roman" w:eastAsiaTheme="minorEastAsia" w:hAnsi="Times New Roman" w:cs="Times New Roman"/>
          <w:b/>
          <w:bCs/>
          <w:kern w:val="24"/>
          <w:sz w:val="28"/>
          <w:szCs w:val="28"/>
          <w:lang w:eastAsia="uk-UA"/>
        </w:rPr>
        <w:lastRenderedPageBreak/>
        <w:t>Особистий внесок здобувача</w:t>
      </w:r>
      <w:r w:rsidRPr="007B1669">
        <w:rPr>
          <w:rFonts w:ascii="Times New Roman" w:eastAsiaTheme="minorEastAsia" w:hAnsi="Times New Roman" w:cs="Times New Roman"/>
          <w:kern w:val="24"/>
          <w:sz w:val="28"/>
          <w:szCs w:val="28"/>
          <w:lang w:eastAsia="uk-UA"/>
        </w:rPr>
        <w:t xml:space="preserve">. Дисертація є самостійною науковою роботою автора. Дисертант особисто здійснив патентно-інформаційний пошук, пошук та аналіз джерел наукової світової й вітчизняної літератури за темою роботи. Спільно з науковим керівником визначено напрями досліджень, сформульовані мета і завдання, здійснено формування клінічних груп. Самостійно розроблено форму для внесення клініко-діагностичних даних кожного пацієнта, проведено їх клінічне обстеження. Автор брав участь у лікуванні хворих на нефролітіаз із застосуванням різноманітних ендоскопічних методів лікування в урологічному відділенні Львівської обласної клінічної лікарні, здійснив ретро- та </w:t>
      </w:r>
      <w:proofErr w:type="spellStart"/>
      <w:r w:rsidRPr="007B1669">
        <w:rPr>
          <w:rFonts w:ascii="Times New Roman" w:eastAsiaTheme="minorEastAsia" w:hAnsi="Times New Roman" w:cs="Times New Roman"/>
          <w:kern w:val="24"/>
          <w:sz w:val="28"/>
          <w:szCs w:val="28"/>
          <w:lang w:eastAsia="uk-UA"/>
        </w:rPr>
        <w:t>проспективний</w:t>
      </w:r>
      <w:proofErr w:type="spellEnd"/>
      <w:r w:rsidRPr="007B1669">
        <w:rPr>
          <w:rFonts w:ascii="Times New Roman" w:eastAsiaTheme="minorEastAsia" w:hAnsi="Times New Roman" w:cs="Times New Roman"/>
          <w:kern w:val="24"/>
          <w:sz w:val="28"/>
          <w:szCs w:val="28"/>
          <w:lang w:eastAsia="uk-UA"/>
        </w:rPr>
        <w:t xml:space="preserve"> аналіз історій </w:t>
      </w:r>
      <w:proofErr w:type="spellStart"/>
      <w:r w:rsidRPr="007B1669">
        <w:rPr>
          <w:rFonts w:ascii="Times New Roman" w:eastAsiaTheme="minorEastAsia" w:hAnsi="Times New Roman" w:cs="Times New Roman"/>
          <w:kern w:val="24"/>
          <w:sz w:val="28"/>
          <w:szCs w:val="28"/>
          <w:lang w:eastAsia="uk-UA"/>
        </w:rPr>
        <w:t>хвороб</w:t>
      </w:r>
      <w:proofErr w:type="spellEnd"/>
      <w:r w:rsidRPr="007B1669">
        <w:rPr>
          <w:rFonts w:ascii="Times New Roman" w:eastAsiaTheme="minorEastAsia" w:hAnsi="Times New Roman" w:cs="Times New Roman"/>
          <w:kern w:val="24"/>
          <w:sz w:val="28"/>
          <w:szCs w:val="28"/>
          <w:lang w:eastAsia="uk-UA"/>
        </w:rPr>
        <w:t xml:space="preserve"> пацієнтів. Спільно з фахівцями рентгенологічної лабораторії Українського </w:t>
      </w:r>
      <w:r w:rsidR="001203F5">
        <w:rPr>
          <w:rFonts w:ascii="Times New Roman" w:eastAsiaTheme="minorEastAsia" w:hAnsi="Times New Roman" w:cs="Times New Roman"/>
          <w:kern w:val="24"/>
          <w:sz w:val="28"/>
          <w:szCs w:val="28"/>
          <w:lang w:eastAsia="uk-UA"/>
        </w:rPr>
        <w:t>науково-дослідного інституту</w:t>
      </w:r>
      <w:r w:rsidRPr="007B1669">
        <w:rPr>
          <w:rFonts w:ascii="Times New Roman" w:eastAsiaTheme="minorEastAsia" w:hAnsi="Times New Roman" w:cs="Times New Roman"/>
          <w:kern w:val="24"/>
          <w:sz w:val="28"/>
          <w:szCs w:val="28"/>
          <w:lang w:eastAsia="uk-UA"/>
        </w:rPr>
        <w:t xml:space="preserve"> геологорозвідки автор вивчав структуру, фізико-технічні властивості сечових конкрементів досліджуваних пацієнтів. Радіологічні та біохімічні дослідження проведено спільно з фахівцями відповідного профілю Львівської обласної клінічної лікарні й здобувач особисто аналізував їх результати. Приймав участь у більшості хірургічних </w:t>
      </w:r>
      <w:proofErr w:type="spellStart"/>
      <w:r w:rsidRPr="007B1669">
        <w:rPr>
          <w:rFonts w:ascii="Times New Roman" w:eastAsiaTheme="minorEastAsia" w:hAnsi="Times New Roman" w:cs="Times New Roman"/>
          <w:kern w:val="24"/>
          <w:sz w:val="28"/>
          <w:szCs w:val="28"/>
          <w:lang w:eastAsia="uk-UA"/>
        </w:rPr>
        <w:t>втручань</w:t>
      </w:r>
      <w:proofErr w:type="spellEnd"/>
      <w:r w:rsidRPr="007B1669">
        <w:rPr>
          <w:rFonts w:ascii="Times New Roman" w:eastAsiaTheme="minorEastAsia" w:hAnsi="Times New Roman" w:cs="Times New Roman"/>
          <w:kern w:val="24"/>
          <w:sz w:val="28"/>
          <w:szCs w:val="28"/>
          <w:lang w:eastAsia="uk-UA"/>
        </w:rPr>
        <w:t xml:space="preserve">. Автор створив комп'ютерну базу даних пацієнтів та провів статистичний аналіз та узагальнення одержаних результатів, написав основні розділи дисертації, висновки та практичні рекомендації. Дисертантом обґрунтований та розроблений алгоритм відбору та підготовки пацієнта з двобічним НЛ для одночасної двобічної </w:t>
      </w:r>
      <w:proofErr w:type="spellStart"/>
      <w:r w:rsidRPr="007B1669">
        <w:rPr>
          <w:rFonts w:ascii="Times New Roman" w:eastAsiaTheme="minorEastAsia" w:hAnsi="Times New Roman" w:cs="Times New Roman"/>
          <w:kern w:val="24"/>
          <w:sz w:val="28"/>
          <w:szCs w:val="28"/>
          <w:lang w:eastAsia="uk-UA"/>
        </w:rPr>
        <w:t>черезшкірної</w:t>
      </w:r>
      <w:proofErr w:type="spellEnd"/>
      <w:r w:rsidRPr="007B1669">
        <w:rPr>
          <w:rFonts w:ascii="Times New Roman" w:eastAsiaTheme="minorEastAsia" w:hAnsi="Times New Roman" w:cs="Times New Roman"/>
          <w:kern w:val="24"/>
          <w:sz w:val="28"/>
          <w:szCs w:val="28"/>
          <w:lang w:eastAsia="uk-UA"/>
        </w:rPr>
        <w:t xml:space="preserve"> </w:t>
      </w:r>
      <w:proofErr w:type="spellStart"/>
      <w:r w:rsidRPr="007B1669">
        <w:rPr>
          <w:rFonts w:ascii="Times New Roman" w:eastAsiaTheme="minorEastAsia" w:hAnsi="Times New Roman" w:cs="Times New Roman"/>
          <w:kern w:val="24"/>
          <w:sz w:val="28"/>
          <w:szCs w:val="28"/>
          <w:lang w:eastAsia="uk-UA"/>
        </w:rPr>
        <w:t>нефролітотрипсії</w:t>
      </w:r>
      <w:proofErr w:type="spellEnd"/>
      <w:r w:rsidRPr="007B1669">
        <w:rPr>
          <w:rFonts w:ascii="Times New Roman" w:eastAsiaTheme="minorEastAsia" w:hAnsi="Times New Roman" w:cs="Times New Roman"/>
          <w:kern w:val="24"/>
          <w:sz w:val="28"/>
          <w:szCs w:val="28"/>
          <w:lang w:eastAsia="uk-UA"/>
        </w:rPr>
        <w:t>, забезпечено впровадження його у клінічну практику. Всі положення та висновки, які винесені на захист, розроблені автором самостійно. У публікаціях, які видані сумісно зі співавторами, основні ідеї, матеріали та участь здобувача є провідною. Автор брав активну участь у представленні результатів роботи в матеріалах та доповідях конференцій.</w:t>
      </w:r>
    </w:p>
    <w:p w14:paraId="4CC5B8BA" w14:textId="0F725060" w:rsidR="00F40D6C" w:rsidRPr="007B1669" w:rsidRDefault="00F40D6C" w:rsidP="00F40D6C">
      <w:pPr>
        <w:pStyle w:val="Style8"/>
        <w:widowControl/>
        <w:spacing w:line="240" w:lineRule="auto"/>
        <w:ind w:firstLine="709"/>
        <w:rPr>
          <w:sz w:val="28"/>
          <w:szCs w:val="28"/>
        </w:rPr>
      </w:pPr>
      <w:r w:rsidRPr="007B1669">
        <w:rPr>
          <w:b/>
          <w:sz w:val="28"/>
          <w:szCs w:val="28"/>
        </w:rPr>
        <w:t>Апробація результатів дисертації</w:t>
      </w:r>
      <w:r w:rsidRPr="007B1669">
        <w:rPr>
          <w:sz w:val="28"/>
          <w:szCs w:val="28"/>
        </w:rPr>
        <w:t>, основних її положень, висновків і практичних рекомендацій здійснювалась на міжнародному і галузевому рівнях. Зокрема, о</w:t>
      </w:r>
      <w:r w:rsidRPr="007B1669">
        <w:rPr>
          <w:color w:val="000000"/>
          <w:sz w:val="28"/>
          <w:szCs w:val="28"/>
        </w:rPr>
        <w:t xml:space="preserve">сновні положення дисертації представлені та обговорені на засіданнях </w:t>
      </w:r>
      <w:r w:rsidRPr="007B1669">
        <w:rPr>
          <w:sz w:val="28"/>
          <w:szCs w:val="28"/>
        </w:rPr>
        <w:t xml:space="preserve">кафедри урології </w:t>
      </w:r>
      <w:r w:rsidR="001203F5">
        <w:rPr>
          <w:sz w:val="28"/>
          <w:szCs w:val="28"/>
        </w:rPr>
        <w:t>факультету післядипломної освіти</w:t>
      </w:r>
      <w:r w:rsidRPr="007B1669">
        <w:rPr>
          <w:sz w:val="28"/>
          <w:szCs w:val="28"/>
        </w:rPr>
        <w:t xml:space="preserve"> ЛНМУ ім. Данила Галицького та науково-практичних конференціях (НПК) Львівського обласного товариства урологів, на науково-практичних конференціях із міжнародною участю: Українсько-Польський симпозіум урологів, Львів, 4-6 травня 2007 р.; всеукраїнська НПК «Актуальні питання урології», м. Чернівці, 2008 р.; </w:t>
      </w:r>
      <w:proofErr w:type="spellStart"/>
      <w:r w:rsidRPr="007B1669">
        <w:rPr>
          <w:sz w:val="28"/>
          <w:szCs w:val="28"/>
        </w:rPr>
        <w:t>Polsko-Ukraińska</w:t>
      </w:r>
      <w:proofErr w:type="spellEnd"/>
      <w:r w:rsidRPr="007B1669">
        <w:rPr>
          <w:sz w:val="28"/>
          <w:szCs w:val="28"/>
        </w:rPr>
        <w:t xml:space="preserve"> </w:t>
      </w:r>
      <w:proofErr w:type="spellStart"/>
      <w:r w:rsidRPr="007B1669">
        <w:rPr>
          <w:sz w:val="28"/>
          <w:szCs w:val="28"/>
        </w:rPr>
        <w:t>Konferencja</w:t>
      </w:r>
      <w:proofErr w:type="spellEnd"/>
      <w:r w:rsidRPr="007B1669">
        <w:rPr>
          <w:sz w:val="28"/>
          <w:szCs w:val="28"/>
        </w:rPr>
        <w:t xml:space="preserve"> </w:t>
      </w:r>
      <w:proofErr w:type="spellStart"/>
      <w:r w:rsidRPr="007B1669">
        <w:rPr>
          <w:sz w:val="28"/>
          <w:szCs w:val="28"/>
        </w:rPr>
        <w:t>Urologów</w:t>
      </w:r>
      <w:proofErr w:type="spellEnd"/>
      <w:r w:rsidRPr="007B1669">
        <w:rPr>
          <w:sz w:val="28"/>
          <w:szCs w:val="28"/>
        </w:rPr>
        <w:t xml:space="preserve"> UROSILESIANA XI, </w:t>
      </w:r>
      <w:proofErr w:type="spellStart"/>
      <w:r w:rsidRPr="007B1669">
        <w:rPr>
          <w:sz w:val="28"/>
          <w:szCs w:val="28"/>
        </w:rPr>
        <w:t>Kudowa</w:t>
      </w:r>
      <w:proofErr w:type="spellEnd"/>
      <w:r w:rsidRPr="007B1669">
        <w:rPr>
          <w:sz w:val="28"/>
          <w:szCs w:val="28"/>
        </w:rPr>
        <w:t xml:space="preserve"> </w:t>
      </w:r>
      <w:proofErr w:type="spellStart"/>
      <w:r w:rsidRPr="007B1669">
        <w:rPr>
          <w:sz w:val="28"/>
          <w:szCs w:val="28"/>
        </w:rPr>
        <w:t>Zdrój</w:t>
      </w:r>
      <w:proofErr w:type="spellEnd"/>
      <w:r w:rsidRPr="007B1669">
        <w:rPr>
          <w:sz w:val="28"/>
          <w:szCs w:val="28"/>
        </w:rPr>
        <w:t>, 10-12.09.2010 р.; з’їзд асоціації урологів України, м. Одеса, 16-18 вересня 2010 р.; всеукраїнська НПК з міжнародною участю, м. Київ, 26-27 травня 2011 р.</w:t>
      </w:r>
    </w:p>
    <w:p w14:paraId="584C874B" w14:textId="3E648328" w:rsidR="00F40D6C" w:rsidRPr="007B1669" w:rsidRDefault="00F40D6C" w:rsidP="00F40D6C">
      <w:pPr>
        <w:pStyle w:val="Style8"/>
        <w:widowControl/>
        <w:spacing w:line="240" w:lineRule="auto"/>
        <w:ind w:firstLine="709"/>
        <w:rPr>
          <w:color w:val="000000"/>
          <w:sz w:val="28"/>
          <w:szCs w:val="28"/>
        </w:rPr>
      </w:pPr>
      <w:r w:rsidRPr="007B1669">
        <w:rPr>
          <w:b/>
          <w:color w:val="000000"/>
          <w:sz w:val="28"/>
          <w:szCs w:val="28"/>
        </w:rPr>
        <w:t>Публікації.</w:t>
      </w:r>
      <w:r w:rsidRPr="007B1669">
        <w:rPr>
          <w:color w:val="000000"/>
          <w:sz w:val="28"/>
          <w:szCs w:val="28"/>
        </w:rPr>
        <w:t xml:space="preserve"> Основні теоретичні та практичні положення дисертації висвітлені у 17 публікаціях, у тому числі – 10 статей у </w:t>
      </w:r>
      <w:r w:rsidRPr="007B1669">
        <w:rPr>
          <w:sz w:val="28"/>
          <w:szCs w:val="28"/>
        </w:rPr>
        <w:t>наукових фахових виданнях</w:t>
      </w:r>
      <w:r w:rsidRPr="007B1669">
        <w:rPr>
          <w:color w:val="000000"/>
          <w:sz w:val="28"/>
          <w:szCs w:val="28"/>
        </w:rPr>
        <w:t xml:space="preserve"> (з них 9 – у виданнях, затверджених МОН України, що входять до </w:t>
      </w:r>
      <w:proofErr w:type="spellStart"/>
      <w:r w:rsidRPr="007B1669">
        <w:rPr>
          <w:color w:val="000000"/>
          <w:sz w:val="28"/>
          <w:szCs w:val="28"/>
        </w:rPr>
        <w:t>наукометричних</w:t>
      </w:r>
      <w:proofErr w:type="spellEnd"/>
      <w:r w:rsidRPr="007B1669">
        <w:rPr>
          <w:color w:val="000000"/>
          <w:sz w:val="28"/>
          <w:szCs w:val="28"/>
        </w:rPr>
        <w:t xml:space="preserve"> баз, та 1 – </w:t>
      </w:r>
      <w:r w:rsidRPr="007B1669">
        <w:rPr>
          <w:sz w:val="28"/>
          <w:szCs w:val="28"/>
        </w:rPr>
        <w:t>у міжнародному виданні),</w:t>
      </w:r>
      <w:r w:rsidRPr="007B1669">
        <w:rPr>
          <w:color w:val="000000"/>
          <w:sz w:val="28"/>
          <w:szCs w:val="28"/>
        </w:rPr>
        <w:t xml:space="preserve"> 6 </w:t>
      </w:r>
      <w:r w:rsidRPr="007B1669">
        <w:rPr>
          <w:sz w:val="28"/>
          <w:szCs w:val="28"/>
        </w:rPr>
        <w:t xml:space="preserve">друкованих праць, що відображають апробацію матеріалів дисертації, 1 </w:t>
      </w:r>
      <w:bookmarkStart w:id="1" w:name="_Hlk66551229"/>
      <w:r w:rsidRPr="00CD1451">
        <w:rPr>
          <w:sz w:val="28"/>
          <w:szCs w:val="28"/>
        </w:rPr>
        <w:t>раціонал</w:t>
      </w:r>
      <w:r w:rsidR="00CD1451" w:rsidRPr="00CD1451">
        <w:rPr>
          <w:sz w:val="28"/>
          <w:szCs w:val="28"/>
        </w:rPr>
        <w:t>ізаторська</w:t>
      </w:r>
      <w:r w:rsidRPr="007B1669">
        <w:rPr>
          <w:sz w:val="28"/>
          <w:szCs w:val="28"/>
        </w:rPr>
        <w:t xml:space="preserve"> </w:t>
      </w:r>
      <w:bookmarkEnd w:id="1"/>
      <w:r w:rsidRPr="007B1669">
        <w:rPr>
          <w:sz w:val="28"/>
          <w:szCs w:val="28"/>
        </w:rPr>
        <w:t>пропозиція</w:t>
      </w:r>
      <w:r w:rsidRPr="007B1669">
        <w:rPr>
          <w:color w:val="000000"/>
          <w:sz w:val="28"/>
          <w:szCs w:val="28"/>
        </w:rPr>
        <w:t>.</w:t>
      </w:r>
    </w:p>
    <w:p w14:paraId="0AEF2C47" w14:textId="77777777" w:rsidR="00F40D6C" w:rsidRPr="007B1669" w:rsidRDefault="00F40D6C" w:rsidP="00CB6DB0">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b/>
          <w:sz w:val="28"/>
          <w:szCs w:val="28"/>
        </w:rPr>
        <w:t>Структура та обсяг дисертації</w:t>
      </w:r>
      <w:r w:rsidRPr="007B1669">
        <w:rPr>
          <w:rFonts w:ascii="Times New Roman" w:hAnsi="Times New Roman" w:cs="Times New Roman"/>
          <w:sz w:val="28"/>
          <w:szCs w:val="28"/>
        </w:rPr>
        <w:t xml:space="preserve">. </w:t>
      </w:r>
      <w:bookmarkStart w:id="2" w:name="_Hlk19224413"/>
      <w:r w:rsidRPr="007B1669">
        <w:rPr>
          <w:rFonts w:ascii="Times New Roman" w:hAnsi="Times New Roman" w:cs="Times New Roman"/>
          <w:color w:val="000000"/>
          <w:sz w:val="28"/>
          <w:szCs w:val="28"/>
        </w:rPr>
        <w:t xml:space="preserve">Дисертаційна робота викладена на 173 сторінках </w:t>
      </w:r>
      <w:r w:rsidRPr="007B1669">
        <w:rPr>
          <w:rFonts w:ascii="Times New Roman" w:hAnsi="Times New Roman" w:cs="Times New Roman"/>
          <w:sz w:val="28"/>
          <w:szCs w:val="28"/>
        </w:rPr>
        <w:t xml:space="preserve">друкованого тексту, в тому числі на 125 сторінках основного тексту. Робота складається із анотації, змісту, переліку умовних позначень та скорочень, основної частини із вступом, аналітичним оглядом релевантних інформаційних </w:t>
      </w:r>
      <w:r w:rsidRPr="007B1669">
        <w:rPr>
          <w:rFonts w:ascii="Times New Roman" w:hAnsi="Times New Roman" w:cs="Times New Roman"/>
          <w:sz w:val="28"/>
          <w:szCs w:val="28"/>
        </w:rPr>
        <w:lastRenderedPageBreak/>
        <w:t xml:space="preserve">потоків, програмою, обсягом, матеріалами і методами досліджень, розділів власних досліджень з аналізом та узагальненням їх результатів, висновків та практичних рекомендацій, списку використаних джерел, </w:t>
      </w:r>
      <w:r w:rsidRPr="007B1669">
        <w:rPr>
          <w:rFonts w:ascii="Times New Roman" w:hAnsi="Times New Roman" w:cs="Times New Roman"/>
          <w:color w:val="000000"/>
          <w:sz w:val="28"/>
          <w:szCs w:val="28"/>
        </w:rPr>
        <w:t>який включає 187 літературних джерел, в тому числі</w:t>
      </w:r>
      <w:r w:rsidRPr="007B1669">
        <w:rPr>
          <w:rFonts w:ascii="Times New Roman" w:hAnsi="Times New Roman" w:cs="Times New Roman"/>
          <w:sz w:val="28"/>
          <w:szCs w:val="28"/>
        </w:rPr>
        <w:t xml:space="preserve"> 94 кирилицею та 93 латиною. Робота ілюстрована 20 рисунками, 25 таблицями, містить 3 додатки</w:t>
      </w:r>
      <w:bookmarkEnd w:id="2"/>
      <w:r w:rsidRPr="007B1669">
        <w:rPr>
          <w:rFonts w:ascii="Times New Roman" w:hAnsi="Times New Roman" w:cs="Times New Roman"/>
          <w:sz w:val="28"/>
          <w:szCs w:val="28"/>
        </w:rPr>
        <w:t>.</w:t>
      </w:r>
    </w:p>
    <w:p w14:paraId="32C60AB5" w14:textId="77777777" w:rsidR="00304988" w:rsidRPr="007B1669" w:rsidRDefault="00304988" w:rsidP="00CB6DB0">
      <w:pPr>
        <w:spacing w:after="0" w:line="240" w:lineRule="auto"/>
        <w:ind w:firstLine="709"/>
        <w:jc w:val="both"/>
        <w:rPr>
          <w:rFonts w:ascii="Times New Roman" w:hAnsi="Times New Roman" w:cs="Times New Roman"/>
          <w:b/>
          <w:sz w:val="28"/>
          <w:szCs w:val="28"/>
        </w:rPr>
      </w:pPr>
    </w:p>
    <w:p w14:paraId="72959E11" w14:textId="77777777" w:rsidR="007852EF" w:rsidRPr="007B1669" w:rsidRDefault="007852EF" w:rsidP="00CB6DB0">
      <w:pPr>
        <w:spacing w:after="0" w:line="240" w:lineRule="auto"/>
        <w:jc w:val="center"/>
        <w:rPr>
          <w:rFonts w:ascii="Times New Roman" w:hAnsi="Times New Roman" w:cs="Times New Roman"/>
          <w:b/>
          <w:sz w:val="28"/>
          <w:szCs w:val="28"/>
        </w:rPr>
      </w:pPr>
      <w:r w:rsidRPr="007B1669">
        <w:rPr>
          <w:rFonts w:ascii="Times New Roman" w:hAnsi="Times New Roman" w:cs="Times New Roman"/>
          <w:b/>
          <w:sz w:val="28"/>
          <w:szCs w:val="28"/>
        </w:rPr>
        <w:t>ОСНОВНИЙ ЗМІСТ РОБОТИ</w:t>
      </w:r>
    </w:p>
    <w:p w14:paraId="18F12421" w14:textId="6E997DEF" w:rsidR="005F0593" w:rsidRPr="007B1669" w:rsidRDefault="00D92111" w:rsidP="00CB6DB0">
      <w:pPr>
        <w:pStyle w:val="Standard"/>
        <w:spacing w:after="0" w:line="240" w:lineRule="auto"/>
        <w:ind w:firstLine="709"/>
        <w:jc w:val="both"/>
        <w:rPr>
          <w:rFonts w:ascii="Times New Roman" w:hAnsi="Times New Roman" w:cs="Times New Roman"/>
          <w:sz w:val="28"/>
          <w:szCs w:val="28"/>
          <w:lang w:val="uk-UA"/>
        </w:rPr>
      </w:pPr>
      <w:r w:rsidRPr="007B1669">
        <w:rPr>
          <w:rFonts w:ascii="Times New Roman" w:hAnsi="Times New Roman" w:cs="Times New Roman"/>
          <w:b/>
          <w:sz w:val="28"/>
          <w:szCs w:val="28"/>
          <w:lang w:val="uk-UA"/>
        </w:rPr>
        <w:t>Матеріали і методи дослідження</w:t>
      </w:r>
      <w:r w:rsidR="00CB6DB0" w:rsidRPr="007B1669">
        <w:rPr>
          <w:rFonts w:ascii="Times New Roman" w:hAnsi="Times New Roman" w:cs="Times New Roman"/>
          <w:b/>
          <w:sz w:val="28"/>
          <w:szCs w:val="28"/>
          <w:lang w:val="uk-UA"/>
        </w:rPr>
        <w:t xml:space="preserve">. </w:t>
      </w:r>
      <w:r w:rsidR="005F0593" w:rsidRPr="007B1669">
        <w:rPr>
          <w:rFonts w:ascii="Times New Roman" w:hAnsi="Times New Roman" w:cs="Times New Roman"/>
          <w:sz w:val="28"/>
          <w:szCs w:val="28"/>
          <w:lang w:val="uk-UA"/>
        </w:rPr>
        <w:t xml:space="preserve">Для здійснення порівняльної оцінки клініко-діагностичної характеристики пацієнтів із двобічним нефролітіазом залежно від типу оперативного втручання було сформовано дві групи пацієнтів, які знаходились на стаціонарному лікуванні в урологічному відділі Львівської обласної клінічної лікарні протягом 2003-2015 років. Група 1: 45 осіб віком від 19 до 83 роки (середній вік 50,16±1,76 років), яким видалення конкрементів нирок проводили під час однієї операції </w:t>
      </w:r>
      <w:proofErr w:type="spellStart"/>
      <w:r w:rsidR="005F0593" w:rsidRPr="007B1669">
        <w:rPr>
          <w:rFonts w:ascii="Times New Roman" w:hAnsi="Times New Roman" w:cs="Times New Roman"/>
          <w:sz w:val="28"/>
          <w:szCs w:val="28"/>
          <w:lang w:val="uk-UA"/>
        </w:rPr>
        <w:t>черезшкірної</w:t>
      </w:r>
      <w:proofErr w:type="spellEnd"/>
      <w:r w:rsidR="005F0593" w:rsidRPr="007B1669">
        <w:rPr>
          <w:rFonts w:ascii="Times New Roman" w:hAnsi="Times New Roman" w:cs="Times New Roman"/>
          <w:sz w:val="28"/>
          <w:szCs w:val="28"/>
          <w:lang w:val="uk-UA"/>
        </w:rPr>
        <w:t xml:space="preserve"> </w:t>
      </w:r>
      <w:proofErr w:type="spellStart"/>
      <w:r w:rsidR="005F0593" w:rsidRPr="007B1669">
        <w:rPr>
          <w:rFonts w:ascii="Times New Roman" w:hAnsi="Times New Roman" w:cs="Times New Roman"/>
          <w:sz w:val="28"/>
          <w:szCs w:val="28"/>
          <w:lang w:val="uk-UA"/>
        </w:rPr>
        <w:t>нефролітотрипсії</w:t>
      </w:r>
      <w:proofErr w:type="spellEnd"/>
      <w:r w:rsidR="005F0593" w:rsidRPr="007B1669">
        <w:rPr>
          <w:rFonts w:ascii="Times New Roman" w:hAnsi="Times New Roman" w:cs="Times New Roman"/>
          <w:sz w:val="28"/>
          <w:szCs w:val="28"/>
          <w:lang w:val="uk-UA"/>
        </w:rPr>
        <w:t xml:space="preserve"> (</w:t>
      </w:r>
      <w:proofErr w:type="spellStart"/>
      <w:r w:rsidR="005F0593" w:rsidRPr="007B1669">
        <w:rPr>
          <w:rFonts w:ascii="Times New Roman" w:hAnsi="Times New Roman" w:cs="Times New Roman"/>
          <w:sz w:val="28"/>
          <w:szCs w:val="28"/>
          <w:lang w:val="uk-UA"/>
        </w:rPr>
        <w:t>одномоментно</w:t>
      </w:r>
      <w:proofErr w:type="spellEnd"/>
      <w:r w:rsidR="005F0593" w:rsidRPr="007B1669">
        <w:rPr>
          <w:rFonts w:ascii="Times New Roman" w:hAnsi="Times New Roman" w:cs="Times New Roman"/>
          <w:sz w:val="28"/>
          <w:szCs w:val="28"/>
          <w:lang w:val="uk-UA"/>
        </w:rPr>
        <w:t>). Група 2: 24 пацієнти віком від 19 до 74 роки (середній вік 49,13±2,55 років), яким дане оперативне втручання здійснювали поетапно у два чи більше етапів. Зокрема, дві операції мали 21 пацієнт, три – двоє пацієнтів та чотири – один пацієнт групи 2.</w:t>
      </w:r>
    </w:p>
    <w:p w14:paraId="7603D82F" w14:textId="77777777" w:rsidR="005F0593" w:rsidRPr="007B1669" w:rsidRDefault="005F0593" w:rsidP="00CB6DB0">
      <w:pPr>
        <w:widowControl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bCs/>
          <w:sz w:val="28"/>
          <w:szCs w:val="28"/>
        </w:rPr>
        <w:t xml:space="preserve">Дослідження динаміки накопичення радіоізотопу </w:t>
      </w:r>
      <w:r w:rsidRPr="007B1669">
        <w:rPr>
          <w:rFonts w:ascii="Times New Roman" w:hAnsi="Times New Roman" w:cs="Times New Roman"/>
          <w:sz w:val="28"/>
          <w:szCs w:val="28"/>
        </w:rPr>
        <w:t>проводили на підставі результатів обстеження 21 пацієнта, хворого на сечокам’яну хворобу, із наявним двобічним нефролітіазом, віком від 30 до 70 років, середній вік становив 49,43±2,50 років. Визначення рівня ізотопу проводили щохвилини від 0 до 17 хвилини. Максимум накопичення ізотопу в лівій та правій нирках досягається в середньому на 6 хвилині, найшвидший показник – 4 хвилина, найдовший показник досягнення максимального значення – 10 хвилин.</w:t>
      </w:r>
    </w:p>
    <w:p w14:paraId="0C8966E2" w14:textId="77777777" w:rsidR="005F0593" w:rsidRPr="007B1669" w:rsidRDefault="005F0593" w:rsidP="00CB6DB0">
      <w:pPr>
        <w:spacing w:after="0" w:line="240" w:lineRule="auto"/>
        <w:ind w:firstLine="709"/>
        <w:jc w:val="both"/>
        <w:rPr>
          <w:rFonts w:ascii="Times New Roman" w:hAnsi="Times New Roman" w:cs="Times New Roman"/>
          <w:color w:val="000000"/>
          <w:sz w:val="28"/>
          <w:szCs w:val="28"/>
        </w:rPr>
      </w:pPr>
      <w:r w:rsidRPr="007B1669">
        <w:rPr>
          <w:rFonts w:ascii="Times New Roman" w:hAnsi="Times New Roman" w:cs="Times New Roman"/>
          <w:color w:val="000000"/>
          <w:sz w:val="28"/>
          <w:szCs w:val="28"/>
        </w:rPr>
        <w:t>Групи даних досліджень були репрезентативні та не мали статистично значимих відмінностей одна від іншої за основними характеристиками пацієнтів та супутньою патологією.</w:t>
      </w:r>
    </w:p>
    <w:p w14:paraId="0E3C9D7C" w14:textId="3DD3D3DD" w:rsidR="005F0593" w:rsidRPr="007B1669" w:rsidRDefault="005F0593" w:rsidP="00CB6DB0">
      <w:pPr>
        <w:pStyle w:val="af3"/>
        <w:spacing w:after="0"/>
        <w:ind w:firstLine="709"/>
        <w:jc w:val="both"/>
        <w:rPr>
          <w:sz w:val="28"/>
          <w:szCs w:val="28"/>
        </w:rPr>
      </w:pPr>
      <w:r w:rsidRPr="007B1669">
        <w:rPr>
          <w:sz w:val="28"/>
          <w:szCs w:val="28"/>
        </w:rPr>
        <w:t>Обстеження пацієнтів, встановлення клінічного діагнозу, призначення медикаментозного лікування та визначення показань до хірургічного втручання виконували згідно з Галузевим стандартом «Протокол ведення хворих. Сечокам’яна хвороба. Конкременти нирки (</w:t>
      </w:r>
      <w:bookmarkStart w:id="3" w:name="_Hlk29214704"/>
      <w:r w:rsidRPr="007B1669">
        <w:rPr>
          <w:sz w:val="28"/>
          <w:szCs w:val="28"/>
        </w:rPr>
        <w:t xml:space="preserve">N </w:t>
      </w:r>
      <w:bookmarkEnd w:id="3"/>
      <w:r w:rsidRPr="007B1669">
        <w:rPr>
          <w:sz w:val="28"/>
          <w:szCs w:val="28"/>
        </w:rPr>
        <w:t>20.0)», затвердженим Наказом МОЗ № 604 від 06</w:t>
      </w:r>
      <w:r w:rsidR="00352CE0" w:rsidRPr="007B1669">
        <w:rPr>
          <w:sz w:val="28"/>
          <w:szCs w:val="28"/>
        </w:rPr>
        <w:t>.1</w:t>
      </w:r>
      <w:r w:rsidRPr="007B1669">
        <w:rPr>
          <w:sz w:val="28"/>
          <w:szCs w:val="28"/>
        </w:rPr>
        <w:t>2</w:t>
      </w:r>
      <w:r w:rsidR="00352CE0" w:rsidRPr="007B1669">
        <w:rPr>
          <w:sz w:val="28"/>
          <w:szCs w:val="28"/>
        </w:rPr>
        <w:t>.</w:t>
      </w:r>
      <w:r w:rsidRPr="007B1669">
        <w:rPr>
          <w:sz w:val="28"/>
          <w:szCs w:val="28"/>
        </w:rPr>
        <w:t>2004</w:t>
      </w:r>
      <w:r w:rsidR="00352CE0" w:rsidRPr="007B1669">
        <w:rPr>
          <w:sz w:val="28"/>
          <w:szCs w:val="28"/>
        </w:rPr>
        <w:t xml:space="preserve"> р.</w:t>
      </w:r>
    </w:p>
    <w:p w14:paraId="5626509C" w14:textId="77777777" w:rsidR="005F0593" w:rsidRPr="007B1669" w:rsidRDefault="005F0593" w:rsidP="00CB6DB0">
      <w:pPr>
        <w:tabs>
          <w:tab w:val="left" w:pos="2977"/>
          <w:tab w:val="left" w:pos="3544"/>
          <w:tab w:val="left" w:pos="4536"/>
          <w:tab w:val="left" w:pos="5529"/>
        </w:tabs>
        <w:spacing w:after="0" w:line="240" w:lineRule="auto"/>
        <w:ind w:firstLine="709"/>
        <w:jc w:val="both"/>
        <w:rPr>
          <w:rFonts w:ascii="Times New Roman" w:hAnsi="Times New Roman" w:cs="Times New Roman"/>
          <w:bCs/>
          <w:color w:val="000000"/>
          <w:sz w:val="28"/>
          <w:szCs w:val="28"/>
        </w:rPr>
      </w:pPr>
      <w:r w:rsidRPr="007B1669">
        <w:rPr>
          <w:rFonts w:ascii="Times New Roman" w:hAnsi="Times New Roman" w:cs="Times New Roman"/>
          <w:bCs/>
          <w:color w:val="000000"/>
          <w:sz w:val="28"/>
          <w:szCs w:val="28"/>
        </w:rPr>
        <w:t>Роботу з пацієнтами починали зі збору анамнезу захворювання, при якому детально зупинялись на раніше проведених консервативних та оперативних методах лікування СКХ. Також звертали увагу на дані щодо наявності супутньої патології, зокрема оцінювався стан серцево-судинної та дихальної систем. Проводили огляд і оцінку об’єктивного стану пацієнта.</w:t>
      </w:r>
    </w:p>
    <w:p w14:paraId="16EF562A" w14:textId="77777777" w:rsidR="005F0593" w:rsidRPr="007B1669" w:rsidRDefault="005F0593" w:rsidP="00CB6DB0">
      <w:pPr>
        <w:tabs>
          <w:tab w:val="left" w:pos="2977"/>
          <w:tab w:val="left" w:pos="3544"/>
          <w:tab w:val="left" w:pos="4536"/>
          <w:tab w:val="left" w:pos="5529"/>
        </w:tabs>
        <w:spacing w:after="0" w:line="240" w:lineRule="auto"/>
        <w:ind w:firstLine="709"/>
        <w:jc w:val="both"/>
        <w:rPr>
          <w:rFonts w:ascii="Times New Roman" w:hAnsi="Times New Roman" w:cs="Times New Roman"/>
          <w:bCs/>
          <w:strike/>
          <w:sz w:val="28"/>
          <w:szCs w:val="28"/>
        </w:rPr>
      </w:pPr>
      <w:r w:rsidRPr="007B1669">
        <w:rPr>
          <w:rFonts w:ascii="Times New Roman" w:hAnsi="Times New Roman" w:cs="Times New Roman"/>
          <w:bCs/>
          <w:sz w:val="28"/>
          <w:szCs w:val="28"/>
        </w:rPr>
        <w:t xml:space="preserve">Досліджуваним хворим був проведений комплекс всіх необхідних лабораторних, клінічних та рентгенологічних досліджень. Вивчення крові і сечі включали  загальні обов’язкові дослідження: загальний аналіз крові (кількість еритроцитів, лейкоцитів, тромбоцитів, швидкість осідання еритроцитів, вміст гемоглобіну, формули) і загальний аналіз сечі (питома вага, </w:t>
      </w:r>
      <w:proofErr w:type="spellStart"/>
      <w:r w:rsidRPr="007B1669">
        <w:rPr>
          <w:rFonts w:ascii="Times New Roman" w:hAnsi="Times New Roman" w:cs="Times New Roman"/>
          <w:bCs/>
          <w:sz w:val="28"/>
          <w:szCs w:val="28"/>
        </w:rPr>
        <w:t>рН</w:t>
      </w:r>
      <w:proofErr w:type="spellEnd"/>
      <w:r w:rsidRPr="007B1669">
        <w:rPr>
          <w:rFonts w:ascii="Times New Roman" w:hAnsi="Times New Roman" w:cs="Times New Roman"/>
          <w:bCs/>
          <w:sz w:val="28"/>
          <w:szCs w:val="28"/>
        </w:rPr>
        <w:t xml:space="preserve">, наявність лейкоцитів, еритроцитів, білка, солей) посів сечі на мікрофлору та </w:t>
      </w:r>
      <w:proofErr w:type="spellStart"/>
      <w:r w:rsidRPr="007B1669">
        <w:rPr>
          <w:rFonts w:ascii="Times New Roman" w:hAnsi="Times New Roman" w:cs="Times New Roman"/>
          <w:bCs/>
          <w:sz w:val="28"/>
          <w:szCs w:val="28"/>
        </w:rPr>
        <w:t>чуливість</w:t>
      </w:r>
      <w:proofErr w:type="spellEnd"/>
      <w:r w:rsidRPr="007B1669">
        <w:rPr>
          <w:rFonts w:ascii="Times New Roman" w:hAnsi="Times New Roman" w:cs="Times New Roman"/>
          <w:bCs/>
          <w:sz w:val="28"/>
          <w:szCs w:val="28"/>
        </w:rPr>
        <w:t xml:space="preserve"> до антибіотиків. Біохімічного аналізу крові (глюкоза, </w:t>
      </w:r>
      <w:proofErr w:type="spellStart"/>
      <w:r w:rsidRPr="007B1669">
        <w:rPr>
          <w:rFonts w:ascii="Times New Roman" w:hAnsi="Times New Roman" w:cs="Times New Roman"/>
          <w:bCs/>
          <w:sz w:val="28"/>
          <w:szCs w:val="28"/>
        </w:rPr>
        <w:t>креатенін</w:t>
      </w:r>
      <w:proofErr w:type="spellEnd"/>
      <w:r w:rsidRPr="007B1669">
        <w:rPr>
          <w:rFonts w:ascii="Times New Roman" w:hAnsi="Times New Roman" w:cs="Times New Roman"/>
          <w:bCs/>
          <w:sz w:val="28"/>
          <w:szCs w:val="28"/>
        </w:rPr>
        <w:t xml:space="preserve">, сечовина, </w:t>
      </w:r>
      <w:r w:rsidRPr="007B1669">
        <w:rPr>
          <w:rFonts w:ascii="Times New Roman" w:hAnsi="Times New Roman" w:cs="Times New Roman"/>
          <w:bCs/>
          <w:sz w:val="28"/>
          <w:szCs w:val="28"/>
        </w:rPr>
        <w:lastRenderedPageBreak/>
        <w:t xml:space="preserve">білірубін, загальний білок) та вивчення крові на предмет </w:t>
      </w:r>
      <w:proofErr w:type="spellStart"/>
      <w:r w:rsidRPr="007B1669">
        <w:rPr>
          <w:rFonts w:ascii="Times New Roman" w:hAnsi="Times New Roman" w:cs="Times New Roman"/>
          <w:bCs/>
          <w:sz w:val="28"/>
          <w:szCs w:val="28"/>
        </w:rPr>
        <w:t>коагулопатій</w:t>
      </w:r>
      <w:proofErr w:type="spellEnd"/>
      <w:r w:rsidRPr="007B1669">
        <w:rPr>
          <w:rFonts w:ascii="Times New Roman" w:hAnsi="Times New Roman" w:cs="Times New Roman"/>
          <w:bCs/>
          <w:sz w:val="28"/>
          <w:szCs w:val="28"/>
        </w:rPr>
        <w:t xml:space="preserve"> (</w:t>
      </w:r>
      <w:proofErr w:type="spellStart"/>
      <w:r w:rsidRPr="007B1669">
        <w:rPr>
          <w:rFonts w:ascii="Times New Roman" w:hAnsi="Times New Roman" w:cs="Times New Roman"/>
          <w:bCs/>
          <w:sz w:val="28"/>
          <w:szCs w:val="28"/>
        </w:rPr>
        <w:t>коагулограма</w:t>
      </w:r>
      <w:proofErr w:type="spellEnd"/>
      <w:r w:rsidRPr="007B1669">
        <w:rPr>
          <w:rFonts w:ascii="Times New Roman" w:hAnsi="Times New Roman" w:cs="Times New Roman"/>
          <w:bCs/>
          <w:sz w:val="28"/>
          <w:szCs w:val="28"/>
        </w:rPr>
        <w:t>, час згортання по Лі-</w:t>
      </w:r>
      <w:proofErr w:type="spellStart"/>
      <w:r w:rsidRPr="007B1669">
        <w:rPr>
          <w:rFonts w:ascii="Times New Roman" w:hAnsi="Times New Roman" w:cs="Times New Roman"/>
          <w:bCs/>
          <w:sz w:val="28"/>
          <w:szCs w:val="28"/>
        </w:rPr>
        <w:t>Уайту</w:t>
      </w:r>
      <w:proofErr w:type="spellEnd"/>
      <w:r w:rsidRPr="007B1669">
        <w:rPr>
          <w:rFonts w:ascii="Times New Roman" w:hAnsi="Times New Roman" w:cs="Times New Roman"/>
          <w:bCs/>
          <w:sz w:val="28"/>
          <w:szCs w:val="28"/>
        </w:rPr>
        <w:t>), група крові, резус. ЕКГ, консультації суміжних спеціалістів.</w:t>
      </w:r>
    </w:p>
    <w:p w14:paraId="275A9DCF" w14:textId="4DECB50A" w:rsidR="005F0593" w:rsidRPr="007B1669" w:rsidRDefault="005F0593" w:rsidP="00CB6DB0">
      <w:pPr>
        <w:tabs>
          <w:tab w:val="left" w:pos="2977"/>
          <w:tab w:val="left" w:pos="3544"/>
          <w:tab w:val="left" w:pos="4536"/>
          <w:tab w:val="left" w:pos="5529"/>
        </w:tabs>
        <w:spacing w:after="0" w:line="240" w:lineRule="auto"/>
        <w:ind w:firstLine="709"/>
        <w:jc w:val="both"/>
        <w:rPr>
          <w:rFonts w:ascii="Times New Roman" w:hAnsi="Times New Roman" w:cs="Times New Roman"/>
          <w:bCs/>
          <w:color w:val="000000"/>
          <w:sz w:val="28"/>
          <w:szCs w:val="28"/>
        </w:rPr>
      </w:pPr>
      <w:r w:rsidRPr="007B1669">
        <w:rPr>
          <w:rFonts w:ascii="Times New Roman" w:hAnsi="Times New Roman" w:cs="Times New Roman"/>
          <w:bCs/>
          <w:color w:val="000000"/>
          <w:sz w:val="28"/>
          <w:szCs w:val="28"/>
        </w:rPr>
        <w:t xml:space="preserve">Комплекс рентгенологічної діагностики проводили на рентген-діагностичному комплексі </w:t>
      </w:r>
      <w:proofErr w:type="spellStart"/>
      <w:r w:rsidRPr="007B1669">
        <w:rPr>
          <w:rFonts w:ascii="Times New Roman" w:hAnsi="Times New Roman" w:cs="Times New Roman"/>
          <w:bCs/>
          <w:color w:val="000000"/>
          <w:sz w:val="28"/>
          <w:szCs w:val="28"/>
        </w:rPr>
        <w:t>Neo-Diagnomax</w:t>
      </w:r>
      <w:proofErr w:type="spellEnd"/>
      <w:r w:rsidRPr="007B1669">
        <w:rPr>
          <w:rFonts w:ascii="Times New Roman" w:hAnsi="Times New Roman" w:cs="Times New Roman"/>
          <w:bCs/>
          <w:color w:val="000000"/>
          <w:sz w:val="28"/>
          <w:szCs w:val="28"/>
        </w:rPr>
        <w:t xml:space="preserve"> KU-81-00592-00 (Угорщина). </w:t>
      </w:r>
      <w:r w:rsidRPr="007B1669">
        <w:rPr>
          <w:rFonts w:ascii="Times New Roman" w:hAnsi="Times New Roman" w:cs="Times New Roman"/>
          <w:sz w:val="28"/>
          <w:szCs w:val="28"/>
        </w:rPr>
        <w:t xml:space="preserve">Рентгенологічне обстеження хворих включало оглядову рентгенографію сечових шляхів і екскреторну </w:t>
      </w:r>
      <w:proofErr w:type="spellStart"/>
      <w:r w:rsidRPr="007B1669">
        <w:rPr>
          <w:rFonts w:ascii="Times New Roman" w:hAnsi="Times New Roman" w:cs="Times New Roman"/>
          <w:sz w:val="28"/>
          <w:szCs w:val="28"/>
        </w:rPr>
        <w:t>урографію</w:t>
      </w:r>
      <w:proofErr w:type="spellEnd"/>
      <w:r w:rsidRPr="007B1669">
        <w:rPr>
          <w:rFonts w:ascii="Times New Roman" w:hAnsi="Times New Roman" w:cs="Times New Roman"/>
          <w:sz w:val="28"/>
          <w:szCs w:val="28"/>
        </w:rPr>
        <w:t xml:space="preserve">. </w:t>
      </w:r>
      <w:r w:rsidRPr="007B1669">
        <w:rPr>
          <w:rFonts w:ascii="Times New Roman" w:hAnsi="Times New Roman" w:cs="Times New Roman"/>
          <w:bCs/>
          <w:color w:val="000000"/>
          <w:sz w:val="28"/>
          <w:szCs w:val="28"/>
        </w:rPr>
        <w:t xml:space="preserve">Ультразвукові дослідження проводили на апаратах </w:t>
      </w:r>
      <w:proofErr w:type="spellStart"/>
      <w:r w:rsidRPr="007B1669">
        <w:rPr>
          <w:rFonts w:ascii="Times New Roman" w:hAnsi="Times New Roman" w:cs="Times New Roman"/>
          <w:bCs/>
          <w:color w:val="000000"/>
          <w:sz w:val="28"/>
          <w:szCs w:val="28"/>
        </w:rPr>
        <w:t>Siemens</w:t>
      </w:r>
      <w:proofErr w:type="spellEnd"/>
      <w:r w:rsidRPr="007B1669">
        <w:rPr>
          <w:rFonts w:ascii="Times New Roman" w:hAnsi="Times New Roman" w:cs="Times New Roman"/>
          <w:bCs/>
          <w:color w:val="000000"/>
          <w:sz w:val="28"/>
          <w:szCs w:val="28"/>
        </w:rPr>
        <w:t xml:space="preserve"> </w:t>
      </w:r>
      <w:proofErr w:type="spellStart"/>
      <w:r w:rsidRPr="007B1669">
        <w:rPr>
          <w:rFonts w:ascii="Times New Roman" w:hAnsi="Times New Roman" w:cs="Times New Roman"/>
          <w:bCs/>
          <w:color w:val="000000"/>
          <w:sz w:val="28"/>
          <w:szCs w:val="28"/>
        </w:rPr>
        <w:t>Sonoline</w:t>
      </w:r>
      <w:proofErr w:type="spellEnd"/>
      <w:r w:rsidRPr="007B1669">
        <w:rPr>
          <w:rFonts w:ascii="Times New Roman" w:hAnsi="Times New Roman" w:cs="Times New Roman"/>
          <w:bCs/>
          <w:color w:val="000000"/>
          <w:sz w:val="28"/>
          <w:szCs w:val="28"/>
        </w:rPr>
        <w:t xml:space="preserve"> SL450 (Німеччина) і </w:t>
      </w:r>
      <w:proofErr w:type="spellStart"/>
      <w:r w:rsidRPr="007B1669">
        <w:rPr>
          <w:rFonts w:ascii="Times New Roman" w:hAnsi="Times New Roman" w:cs="Times New Roman"/>
          <w:bCs/>
          <w:color w:val="000000"/>
          <w:sz w:val="28"/>
          <w:szCs w:val="28"/>
        </w:rPr>
        <w:t>Aloka</w:t>
      </w:r>
      <w:proofErr w:type="spellEnd"/>
      <w:r w:rsidRPr="007B1669">
        <w:rPr>
          <w:rFonts w:ascii="Times New Roman" w:hAnsi="Times New Roman" w:cs="Times New Roman"/>
          <w:bCs/>
          <w:color w:val="000000"/>
          <w:sz w:val="28"/>
          <w:szCs w:val="28"/>
        </w:rPr>
        <w:t xml:space="preserve"> SSD (Японія) </w:t>
      </w:r>
      <w:r w:rsidRPr="007B1669">
        <w:rPr>
          <w:rFonts w:ascii="Times New Roman" w:hAnsi="Times New Roman" w:cs="Times New Roman"/>
          <w:sz w:val="28"/>
          <w:szCs w:val="28"/>
        </w:rPr>
        <w:t xml:space="preserve">у реальному масштабі часу </w:t>
      </w:r>
      <w:r w:rsidRPr="007B1669">
        <w:rPr>
          <w:rFonts w:ascii="Times New Roman" w:hAnsi="Times New Roman" w:cs="Times New Roman"/>
          <w:bCs/>
          <w:color w:val="000000"/>
          <w:sz w:val="28"/>
          <w:szCs w:val="28"/>
        </w:rPr>
        <w:t xml:space="preserve">за допомогою ультразвукового зонду (5 </w:t>
      </w:r>
      <w:proofErr w:type="spellStart"/>
      <w:r w:rsidRPr="007B1669">
        <w:rPr>
          <w:rFonts w:ascii="Times New Roman" w:hAnsi="Times New Roman" w:cs="Times New Roman"/>
          <w:bCs/>
          <w:color w:val="000000"/>
          <w:sz w:val="28"/>
          <w:szCs w:val="28"/>
        </w:rPr>
        <w:t>Мгц</w:t>
      </w:r>
      <w:proofErr w:type="spellEnd"/>
      <w:r w:rsidRPr="007B1669">
        <w:rPr>
          <w:rFonts w:ascii="Times New Roman" w:hAnsi="Times New Roman" w:cs="Times New Roman"/>
          <w:bCs/>
          <w:color w:val="000000"/>
          <w:sz w:val="28"/>
          <w:szCs w:val="28"/>
        </w:rPr>
        <w:t>).</w:t>
      </w:r>
      <w:r w:rsidR="00910D52" w:rsidRPr="007B1669">
        <w:rPr>
          <w:rFonts w:ascii="Times New Roman" w:hAnsi="Times New Roman" w:cs="Times New Roman"/>
          <w:bCs/>
          <w:color w:val="000000"/>
          <w:sz w:val="28"/>
          <w:szCs w:val="28"/>
        </w:rPr>
        <w:t xml:space="preserve"> </w:t>
      </w:r>
      <w:r w:rsidRPr="007B1669">
        <w:rPr>
          <w:rFonts w:ascii="Times New Roman" w:hAnsi="Times New Roman" w:cs="Times New Roman"/>
          <w:bCs/>
          <w:color w:val="000000"/>
          <w:sz w:val="28"/>
          <w:szCs w:val="28"/>
        </w:rPr>
        <w:t xml:space="preserve">Для </w:t>
      </w:r>
      <w:proofErr w:type="spellStart"/>
      <w:r w:rsidRPr="007B1669">
        <w:rPr>
          <w:rFonts w:ascii="Times New Roman" w:hAnsi="Times New Roman" w:cs="Times New Roman"/>
          <w:bCs/>
          <w:color w:val="000000"/>
          <w:sz w:val="28"/>
          <w:szCs w:val="28"/>
        </w:rPr>
        <w:t>рентгенофазового</w:t>
      </w:r>
      <w:proofErr w:type="spellEnd"/>
      <w:r w:rsidRPr="007B1669">
        <w:rPr>
          <w:rFonts w:ascii="Times New Roman" w:hAnsi="Times New Roman" w:cs="Times New Roman"/>
          <w:bCs/>
          <w:color w:val="000000"/>
          <w:sz w:val="28"/>
          <w:szCs w:val="28"/>
        </w:rPr>
        <w:t xml:space="preserve"> аналізу фрагментів конкрементів нирок після ЧШНЛ використовували стандартну установку ДРОН-1,5 в </w:t>
      </w:r>
      <w:proofErr w:type="spellStart"/>
      <w:r w:rsidRPr="007B1669">
        <w:rPr>
          <w:rFonts w:ascii="Times New Roman" w:hAnsi="Times New Roman" w:cs="Times New Roman"/>
          <w:bCs/>
          <w:color w:val="000000"/>
          <w:sz w:val="28"/>
          <w:szCs w:val="28"/>
        </w:rPr>
        <w:t>рентгенлабораторії</w:t>
      </w:r>
      <w:proofErr w:type="spellEnd"/>
      <w:r w:rsidRPr="007B1669">
        <w:rPr>
          <w:rFonts w:ascii="Times New Roman" w:hAnsi="Times New Roman" w:cs="Times New Roman"/>
          <w:bCs/>
          <w:color w:val="000000"/>
          <w:sz w:val="28"/>
          <w:szCs w:val="28"/>
        </w:rPr>
        <w:t xml:space="preserve"> Українського НДІ геологорозвідки.</w:t>
      </w:r>
      <w:r w:rsidR="00910D52" w:rsidRPr="007B1669">
        <w:rPr>
          <w:rFonts w:ascii="Times New Roman" w:hAnsi="Times New Roman" w:cs="Times New Roman"/>
          <w:bCs/>
          <w:color w:val="000000"/>
          <w:sz w:val="28"/>
          <w:szCs w:val="28"/>
        </w:rPr>
        <w:t xml:space="preserve"> </w:t>
      </w:r>
      <w:r w:rsidRPr="007B1669">
        <w:rPr>
          <w:rFonts w:ascii="Times New Roman" w:hAnsi="Times New Roman" w:cs="Times New Roman"/>
          <w:bCs/>
          <w:color w:val="000000"/>
          <w:sz w:val="28"/>
          <w:szCs w:val="28"/>
        </w:rPr>
        <w:t xml:space="preserve">Радіоізотопну </w:t>
      </w:r>
      <w:proofErr w:type="spellStart"/>
      <w:r w:rsidRPr="007B1669">
        <w:rPr>
          <w:rFonts w:ascii="Times New Roman" w:hAnsi="Times New Roman" w:cs="Times New Roman"/>
          <w:bCs/>
          <w:color w:val="000000"/>
          <w:sz w:val="28"/>
          <w:szCs w:val="28"/>
        </w:rPr>
        <w:t>ренографію</w:t>
      </w:r>
      <w:proofErr w:type="spellEnd"/>
      <w:r w:rsidRPr="007B1669">
        <w:rPr>
          <w:rFonts w:ascii="Times New Roman" w:hAnsi="Times New Roman" w:cs="Times New Roman"/>
          <w:bCs/>
          <w:color w:val="000000"/>
          <w:sz w:val="28"/>
          <w:szCs w:val="28"/>
        </w:rPr>
        <w:t xml:space="preserve"> проводили на </w:t>
      </w:r>
      <w:proofErr w:type="spellStart"/>
      <w:r w:rsidRPr="007B1669">
        <w:rPr>
          <w:rFonts w:ascii="Times New Roman" w:hAnsi="Times New Roman" w:cs="Times New Roman"/>
          <w:bCs/>
          <w:color w:val="000000"/>
          <w:sz w:val="28"/>
          <w:szCs w:val="28"/>
        </w:rPr>
        <w:t>ренографі</w:t>
      </w:r>
      <w:proofErr w:type="spellEnd"/>
      <w:r w:rsidRPr="007B1669">
        <w:rPr>
          <w:rFonts w:ascii="Times New Roman" w:hAnsi="Times New Roman" w:cs="Times New Roman"/>
          <w:bCs/>
          <w:color w:val="000000"/>
          <w:sz w:val="28"/>
          <w:szCs w:val="28"/>
        </w:rPr>
        <w:t xml:space="preserve"> “</w:t>
      </w:r>
      <w:proofErr w:type="spellStart"/>
      <w:r w:rsidRPr="007B1669">
        <w:rPr>
          <w:rFonts w:ascii="Times New Roman" w:hAnsi="Times New Roman" w:cs="Times New Roman"/>
          <w:bCs/>
          <w:color w:val="000000"/>
          <w:sz w:val="28"/>
          <w:szCs w:val="28"/>
        </w:rPr>
        <w:t>Ренограф</w:t>
      </w:r>
      <w:proofErr w:type="spellEnd"/>
      <w:r w:rsidRPr="007B1669">
        <w:rPr>
          <w:rFonts w:ascii="Times New Roman" w:hAnsi="Times New Roman" w:cs="Times New Roman"/>
          <w:bCs/>
          <w:color w:val="000000"/>
          <w:sz w:val="28"/>
          <w:szCs w:val="28"/>
        </w:rPr>
        <w:t xml:space="preserve">” (Угорщина) для виявлення порушень </w:t>
      </w:r>
      <w:proofErr w:type="spellStart"/>
      <w:r w:rsidRPr="007B1669">
        <w:rPr>
          <w:rFonts w:ascii="Times New Roman" w:hAnsi="Times New Roman" w:cs="Times New Roman"/>
          <w:bCs/>
          <w:color w:val="000000"/>
          <w:sz w:val="28"/>
          <w:szCs w:val="28"/>
        </w:rPr>
        <w:t>уродинаміки</w:t>
      </w:r>
      <w:proofErr w:type="spellEnd"/>
      <w:r w:rsidRPr="007B1669">
        <w:rPr>
          <w:rFonts w:ascii="Times New Roman" w:hAnsi="Times New Roman" w:cs="Times New Roman"/>
          <w:bCs/>
          <w:color w:val="000000"/>
          <w:sz w:val="28"/>
          <w:szCs w:val="28"/>
        </w:rPr>
        <w:t xml:space="preserve"> верхніх сечових шляхів та визначення функціональної зворотності обструктивної </w:t>
      </w:r>
      <w:proofErr w:type="spellStart"/>
      <w:r w:rsidRPr="007B1669">
        <w:rPr>
          <w:rFonts w:ascii="Times New Roman" w:hAnsi="Times New Roman" w:cs="Times New Roman"/>
          <w:bCs/>
          <w:color w:val="000000"/>
          <w:sz w:val="28"/>
          <w:szCs w:val="28"/>
        </w:rPr>
        <w:t>уро</w:t>
      </w:r>
      <w:proofErr w:type="spellEnd"/>
      <w:r w:rsidRPr="007B1669">
        <w:rPr>
          <w:rFonts w:ascii="Times New Roman" w:hAnsi="Times New Roman" w:cs="Times New Roman"/>
          <w:bCs/>
          <w:color w:val="000000"/>
          <w:sz w:val="28"/>
          <w:szCs w:val="28"/>
        </w:rPr>
        <w:t>-/нефропатії.</w:t>
      </w:r>
    </w:p>
    <w:p w14:paraId="004DD7BF" w14:textId="77777777" w:rsidR="005F0593" w:rsidRPr="007B1669" w:rsidRDefault="005F0593" w:rsidP="00CB6DB0">
      <w:pPr>
        <w:spacing w:after="0" w:line="240" w:lineRule="auto"/>
        <w:ind w:firstLine="709"/>
        <w:jc w:val="both"/>
        <w:outlineLvl w:val="0"/>
        <w:rPr>
          <w:rFonts w:ascii="Times New Roman" w:eastAsia="Times New Roman" w:hAnsi="Times New Roman" w:cs="Times New Roman"/>
          <w:sz w:val="28"/>
          <w:szCs w:val="28"/>
        </w:rPr>
      </w:pPr>
      <w:r w:rsidRPr="007B1669">
        <w:rPr>
          <w:rFonts w:ascii="Times New Roman" w:hAnsi="Times New Roman" w:cs="Times New Roman"/>
          <w:color w:val="000000"/>
          <w:sz w:val="28"/>
          <w:szCs w:val="28"/>
        </w:rPr>
        <w:t>Вибір тактики та хірургічного методу лікування проводився згідно діючих на момент дослідження клінічних протоколів з надання медичної допомоги МОЗ України та рекомендацій EAU (</w:t>
      </w:r>
      <w:proofErr w:type="spellStart"/>
      <w:r w:rsidRPr="007B1669">
        <w:rPr>
          <w:rFonts w:ascii="Times New Roman" w:hAnsi="Times New Roman" w:cs="Times New Roman"/>
          <w:color w:val="000000"/>
          <w:sz w:val="28"/>
          <w:szCs w:val="28"/>
        </w:rPr>
        <w:t>European</w:t>
      </w:r>
      <w:proofErr w:type="spellEnd"/>
      <w:r w:rsidRPr="007B1669">
        <w:rPr>
          <w:rFonts w:ascii="Times New Roman" w:hAnsi="Times New Roman" w:cs="Times New Roman"/>
          <w:color w:val="000000"/>
          <w:sz w:val="28"/>
          <w:szCs w:val="28"/>
        </w:rPr>
        <w:t xml:space="preserve"> </w:t>
      </w:r>
      <w:proofErr w:type="spellStart"/>
      <w:r w:rsidRPr="007B1669">
        <w:rPr>
          <w:rFonts w:ascii="Times New Roman" w:hAnsi="Times New Roman" w:cs="Times New Roman"/>
          <w:color w:val="000000"/>
          <w:sz w:val="28"/>
          <w:szCs w:val="28"/>
        </w:rPr>
        <w:t>Association</w:t>
      </w:r>
      <w:proofErr w:type="spellEnd"/>
      <w:r w:rsidRPr="007B1669">
        <w:rPr>
          <w:rFonts w:ascii="Times New Roman" w:hAnsi="Times New Roman" w:cs="Times New Roman"/>
          <w:color w:val="000000"/>
          <w:sz w:val="28"/>
          <w:szCs w:val="28"/>
        </w:rPr>
        <w:t xml:space="preserve"> </w:t>
      </w:r>
      <w:proofErr w:type="spellStart"/>
      <w:r w:rsidRPr="007B1669">
        <w:rPr>
          <w:rFonts w:ascii="Times New Roman" w:hAnsi="Times New Roman" w:cs="Times New Roman"/>
          <w:color w:val="000000"/>
          <w:sz w:val="28"/>
          <w:szCs w:val="28"/>
        </w:rPr>
        <w:t>of</w:t>
      </w:r>
      <w:proofErr w:type="spellEnd"/>
      <w:r w:rsidRPr="007B1669">
        <w:rPr>
          <w:rFonts w:ascii="Times New Roman" w:hAnsi="Times New Roman" w:cs="Times New Roman"/>
          <w:color w:val="000000"/>
          <w:sz w:val="28"/>
          <w:szCs w:val="28"/>
        </w:rPr>
        <w:t xml:space="preserve"> </w:t>
      </w:r>
      <w:proofErr w:type="spellStart"/>
      <w:r w:rsidRPr="007B1669">
        <w:rPr>
          <w:rFonts w:ascii="Times New Roman" w:hAnsi="Times New Roman" w:cs="Times New Roman"/>
          <w:color w:val="000000"/>
          <w:sz w:val="28"/>
          <w:szCs w:val="28"/>
        </w:rPr>
        <w:t>Urology</w:t>
      </w:r>
      <w:proofErr w:type="spellEnd"/>
      <w:r w:rsidRPr="007B1669">
        <w:rPr>
          <w:rFonts w:ascii="Times New Roman" w:hAnsi="Times New Roman" w:cs="Times New Roman"/>
          <w:color w:val="000000"/>
          <w:sz w:val="28"/>
          <w:szCs w:val="28"/>
        </w:rPr>
        <w:t xml:space="preserve"> – Європейська Асоціація Урологів).</w:t>
      </w:r>
    </w:p>
    <w:p w14:paraId="455A65C5" w14:textId="5650B604" w:rsidR="005F0593" w:rsidRPr="007B1669" w:rsidRDefault="005F0593" w:rsidP="00702B97">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Для лікування СКХ нирок у всіх досліджуваних пацієнтів застосовувал</w:t>
      </w:r>
      <w:r w:rsidR="00397CF7" w:rsidRPr="007B1669">
        <w:rPr>
          <w:rFonts w:ascii="Times New Roman" w:hAnsi="Times New Roman" w:cs="Times New Roman"/>
          <w:sz w:val="28"/>
          <w:szCs w:val="28"/>
        </w:rPr>
        <w:t>а</w:t>
      </w:r>
      <w:r w:rsidRPr="007B1669">
        <w:rPr>
          <w:rFonts w:ascii="Times New Roman" w:hAnsi="Times New Roman" w:cs="Times New Roman"/>
          <w:sz w:val="28"/>
          <w:szCs w:val="28"/>
        </w:rPr>
        <w:t xml:space="preserve">сь </w:t>
      </w:r>
      <w:proofErr w:type="spellStart"/>
      <w:r w:rsidRPr="007B1669">
        <w:rPr>
          <w:rFonts w:ascii="Times New Roman" w:hAnsi="Times New Roman" w:cs="Times New Roman"/>
          <w:sz w:val="28"/>
          <w:szCs w:val="28"/>
        </w:rPr>
        <w:t>черезшкірна</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нефролітотрипсія</w:t>
      </w:r>
      <w:proofErr w:type="spellEnd"/>
      <w:r w:rsidRPr="007B1669">
        <w:rPr>
          <w:rFonts w:ascii="Times New Roman" w:hAnsi="Times New Roman" w:cs="Times New Roman"/>
          <w:sz w:val="28"/>
          <w:szCs w:val="28"/>
        </w:rPr>
        <w:t xml:space="preserve"> у якості методу першої лінії вибору, а методом вибору видалення залишкових фрагментів </w:t>
      </w:r>
      <w:proofErr w:type="spellStart"/>
      <w:r w:rsidRPr="007B1669">
        <w:rPr>
          <w:rFonts w:ascii="Times New Roman" w:hAnsi="Times New Roman" w:cs="Times New Roman"/>
          <w:sz w:val="28"/>
          <w:szCs w:val="28"/>
        </w:rPr>
        <w:t>конкремента</w:t>
      </w:r>
      <w:proofErr w:type="spellEnd"/>
      <w:r w:rsidRPr="007B1669">
        <w:rPr>
          <w:rFonts w:ascii="Times New Roman" w:hAnsi="Times New Roman" w:cs="Times New Roman"/>
          <w:sz w:val="28"/>
          <w:szCs w:val="28"/>
        </w:rPr>
        <w:t xml:space="preserve"> була </w:t>
      </w:r>
      <w:proofErr w:type="spellStart"/>
      <w:r w:rsidRPr="007B1669">
        <w:rPr>
          <w:rFonts w:ascii="Times New Roman" w:hAnsi="Times New Roman" w:cs="Times New Roman"/>
          <w:sz w:val="28"/>
          <w:szCs w:val="28"/>
        </w:rPr>
        <w:t>екстракорпоральна</w:t>
      </w:r>
      <w:proofErr w:type="spellEnd"/>
      <w:r w:rsidRPr="007B1669">
        <w:rPr>
          <w:rFonts w:ascii="Times New Roman" w:hAnsi="Times New Roman" w:cs="Times New Roman"/>
          <w:sz w:val="28"/>
          <w:szCs w:val="28"/>
        </w:rPr>
        <w:t xml:space="preserve"> ударно-хвильова літотрипсія.</w:t>
      </w:r>
    </w:p>
    <w:p w14:paraId="15FB2E17" w14:textId="68779B16" w:rsidR="00397CF7" w:rsidRPr="007B1669" w:rsidRDefault="00397CF7" w:rsidP="00702B97">
      <w:pPr>
        <w:pStyle w:val="af3"/>
        <w:spacing w:after="0"/>
        <w:ind w:firstLine="709"/>
        <w:jc w:val="both"/>
        <w:rPr>
          <w:rFonts w:eastAsia="Arial Unicode MS"/>
          <w:color w:val="000000"/>
          <w:sz w:val="28"/>
          <w:szCs w:val="28"/>
        </w:rPr>
      </w:pPr>
      <w:r w:rsidRPr="007B1669">
        <w:rPr>
          <w:rFonts w:eastAsia="Arial Unicode MS"/>
          <w:color w:val="000000"/>
          <w:sz w:val="28"/>
          <w:szCs w:val="28"/>
        </w:rPr>
        <w:t>При виконанні медико-статистичного аналізу результати розрахунків кількісних показників наводили у вигляді частки з похибкою (</w:t>
      </w:r>
      <w:proofErr w:type="spellStart"/>
      <w:r w:rsidRPr="007B1669">
        <w:rPr>
          <w:rFonts w:eastAsia="Arial Unicode MS"/>
          <w:color w:val="000000"/>
          <w:sz w:val="28"/>
          <w:szCs w:val="28"/>
        </w:rPr>
        <w:t>Р±m</w:t>
      </w:r>
      <w:proofErr w:type="spellEnd"/>
      <w:r w:rsidRPr="007B1669">
        <w:rPr>
          <w:rFonts w:eastAsia="Arial Unicode MS"/>
          <w:color w:val="000000"/>
          <w:sz w:val="28"/>
          <w:szCs w:val="28"/>
        </w:rPr>
        <w:t xml:space="preserve">, %) або її  довірчих інтервалів (95% ДІ), розрахованих за методом кутового перетворення Фішера. Середні величини при </w:t>
      </w:r>
      <w:proofErr w:type="spellStart"/>
      <w:r w:rsidRPr="007B1669">
        <w:rPr>
          <w:rFonts w:eastAsia="Arial Unicode MS"/>
          <w:color w:val="000000"/>
          <w:sz w:val="28"/>
          <w:szCs w:val="28"/>
        </w:rPr>
        <w:t>гаусівському</w:t>
      </w:r>
      <w:proofErr w:type="spellEnd"/>
      <w:r w:rsidRPr="007B1669">
        <w:rPr>
          <w:rFonts w:eastAsia="Arial Unicode MS"/>
          <w:color w:val="000000"/>
          <w:sz w:val="28"/>
          <w:szCs w:val="28"/>
        </w:rPr>
        <w:t xml:space="preserve"> розподілі представляли у вигляді середніх арифметичних значень із середньою похибкою (</w:t>
      </w:r>
      <w:proofErr w:type="spellStart"/>
      <w:r w:rsidRPr="007B1669">
        <w:rPr>
          <w:rFonts w:eastAsia="Arial Unicode MS"/>
          <w:color w:val="000000"/>
          <w:sz w:val="28"/>
          <w:szCs w:val="28"/>
        </w:rPr>
        <w:t>М±m</w:t>
      </w:r>
      <w:proofErr w:type="spellEnd"/>
      <w:r w:rsidRPr="007B1669">
        <w:rPr>
          <w:rFonts w:eastAsia="Arial Unicode MS"/>
          <w:color w:val="000000"/>
          <w:sz w:val="28"/>
          <w:szCs w:val="28"/>
        </w:rPr>
        <w:t xml:space="preserve">); при </w:t>
      </w:r>
      <w:proofErr w:type="spellStart"/>
      <w:r w:rsidRPr="007B1669">
        <w:rPr>
          <w:rFonts w:eastAsia="Arial Unicode MS"/>
          <w:color w:val="000000"/>
          <w:sz w:val="28"/>
          <w:szCs w:val="28"/>
        </w:rPr>
        <w:t>негаусівському</w:t>
      </w:r>
      <w:proofErr w:type="spellEnd"/>
      <w:r w:rsidRPr="007B1669">
        <w:rPr>
          <w:rFonts w:eastAsia="Arial Unicode MS"/>
          <w:color w:val="000000"/>
          <w:sz w:val="28"/>
          <w:szCs w:val="28"/>
        </w:rPr>
        <w:t xml:space="preserve"> розподілі – як медіану (</w:t>
      </w:r>
      <w:proofErr w:type="spellStart"/>
      <w:r w:rsidRPr="007B1669">
        <w:rPr>
          <w:rFonts w:eastAsia="Arial Unicode MS"/>
          <w:color w:val="000000"/>
          <w:sz w:val="28"/>
          <w:szCs w:val="28"/>
        </w:rPr>
        <w:t>Ме</w:t>
      </w:r>
      <w:proofErr w:type="spellEnd"/>
      <w:r w:rsidRPr="007B1669">
        <w:rPr>
          <w:rFonts w:eastAsia="Arial Unicode MS"/>
          <w:color w:val="000000"/>
          <w:sz w:val="28"/>
          <w:szCs w:val="28"/>
        </w:rPr>
        <w:t xml:space="preserve">) та 25-ий і 75-ий </w:t>
      </w:r>
      <w:proofErr w:type="spellStart"/>
      <w:r w:rsidRPr="007B1669">
        <w:rPr>
          <w:rFonts w:eastAsia="Arial Unicode MS"/>
          <w:color w:val="000000"/>
          <w:sz w:val="28"/>
          <w:szCs w:val="28"/>
        </w:rPr>
        <w:t>процентилі</w:t>
      </w:r>
      <w:proofErr w:type="spellEnd"/>
      <w:r w:rsidRPr="007B1669">
        <w:rPr>
          <w:rFonts w:eastAsia="Arial Unicode MS"/>
          <w:color w:val="000000"/>
          <w:sz w:val="28"/>
          <w:szCs w:val="28"/>
        </w:rPr>
        <w:t xml:space="preserve"> (25% і 75%).</w:t>
      </w:r>
      <w:r w:rsidR="00702B97" w:rsidRPr="007B1669">
        <w:rPr>
          <w:rFonts w:eastAsia="Arial Unicode MS"/>
          <w:color w:val="000000"/>
          <w:sz w:val="28"/>
          <w:szCs w:val="28"/>
        </w:rPr>
        <w:t xml:space="preserve"> </w:t>
      </w:r>
      <w:r w:rsidRPr="007B1669">
        <w:rPr>
          <w:rFonts w:eastAsia="Arial Unicode MS"/>
          <w:color w:val="000000"/>
          <w:sz w:val="28"/>
          <w:szCs w:val="28"/>
        </w:rPr>
        <w:t xml:space="preserve">Для порівняння вірогідності різниці між показниками середніх величин досліджуваних груп з </w:t>
      </w:r>
      <w:proofErr w:type="spellStart"/>
      <w:r w:rsidRPr="007B1669">
        <w:rPr>
          <w:rFonts w:eastAsia="Arial Unicode MS"/>
          <w:color w:val="000000"/>
          <w:sz w:val="28"/>
          <w:szCs w:val="28"/>
        </w:rPr>
        <w:t>гаусівським</w:t>
      </w:r>
      <w:proofErr w:type="spellEnd"/>
      <w:r w:rsidRPr="007B1669">
        <w:rPr>
          <w:rFonts w:eastAsia="Arial Unicode MS"/>
          <w:color w:val="000000"/>
          <w:sz w:val="28"/>
          <w:szCs w:val="28"/>
        </w:rPr>
        <w:t xml:space="preserve"> розподілом використовували непарний t-критерій Стьюдента, при </w:t>
      </w:r>
      <w:proofErr w:type="spellStart"/>
      <w:r w:rsidRPr="007B1669">
        <w:rPr>
          <w:rFonts w:eastAsia="Arial Unicode MS"/>
          <w:color w:val="000000"/>
          <w:sz w:val="28"/>
          <w:szCs w:val="28"/>
        </w:rPr>
        <w:t>негаусівському</w:t>
      </w:r>
      <w:proofErr w:type="spellEnd"/>
      <w:r w:rsidRPr="007B1669">
        <w:rPr>
          <w:rFonts w:eastAsia="Arial Unicode MS"/>
          <w:color w:val="000000"/>
          <w:sz w:val="28"/>
          <w:szCs w:val="28"/>
        </w:rPr>
        <w:t xml:space="preserve"> - «U» Манна-Уітні (непов’язані сукупності) та «Т» </w:t>
      </w:r>
      <w:proofErr w:type="spellStart"/>
      <w:r w:rsidRPr="007B1669">
        <w:rPr>
          <w:rFonts w:eastAsia="Arial Unicode MS"/>
          <w:color w:val="000000"/>
          <w:sz w:val="28"/>
          <w:szCs w:val="28"/>
        </w:rPr>
        <w:t>Вілкоксона</w:t>
      </w:r>
      <w:proofErr w:type="spellEnd"/>
      <w:r w:rsidRPr="007B1669">
        <w:rPr>
          <w:rFonts w:eastAsia="Arial Unicode MS"/>
          <w:color w:val="000000"/>
          <w:sz w:val="28"/>
          <w:szCs w:val="28"/>
        </w:rPr>
        <w:t xml:space="preserve"> (пов’язані сукупності). При порівнянні частот - χ² тест (</w:t>
      </w:r>
      <w:proofErr w:type="spellStart"/>
      <w:r w:rsidRPr="007B1669">
        <w:rPr>
          <w:rFonts w:eastAsia="Arial Unicode MS"/>
          <w:color w:val="000000"/>
          <w:sz w:val="28"/>
          <w:szCs w:val="28"/>
        </w:rPr>
        <w:t>Chi-square</w:t>
      </w:r>
      <w:proofErr w:type="spellEnd"/>
      <w:r w:rsidRPr="007B1669">
        <w:rPr>
          <w:rFonts w:eastAsia="Arial Unicode MS"/>
          <w:color w:val="000000"/>
          <w:sz w:val="28"/>
          <w:szCs w:val="28"/>
        </w:rPr>
        <w:t xml:space="preserve"> </w:t>
      </w:r>
      <w:proofErr w:type="spellStart"/>
      <w:r w:rsidRPr="007B1669">
        <w:rPr>
          <w:rFonts w:eastAsia="Arial Unicode MS"/>
          <w:color w:val="000000"/>
          <w:sz w:val="28"/>
          <w:szCs w:val="28"/>
        </w:rPr>
        <w:t>test</w:t>
      </w:r>
      <w:proofErr w:type="spellEnd"/>
      <w:r w:rsidRPr="007B1669">
        <w:rPr>
          <w:rFonts w:eastAsia="Arial Unicode MS"/>
          <w:color w:val="000000"/>
          <w:sz w:val="28"/>
          <w:szCs w:val="28"/>
        </w:rPr>
        <w:t>). Результати вважалися достовірними при мінімальному рівні значущості р&lt;0,05.</w:t>
      </w:r>
    </w:p>
    <w:p w14:paraId="61680016" w14:textId="0C5A2B81" w:rsidR="00542764" w:rsidRPr="007B1669" w:rsidRDefault="00542764" w:rsidP="004D544E">
      <w:pPr>
        <w:spacing w:after="0" w:line="240" w:lineRule="auto"/>
        <w:ind w:firstLine="709"/>
        <w:jc w:val="both"/>
        <w:rPr>
          <w:rFonts w:ascii="Times New Roman" w:hAnsi="Times New Roman" w:cs="Times New Roman"/>
          <w:snapToGrid w:val="0"/>
          <w:sz w:val="28"/>
          <w:szCs w:val="28"/>
        </w:rPr>
      </w:pPr>
      <w:r w:rsidRPr="007B1669">
        <w:rPr>
          <w:rFonts w:ascii="Times New Roman" w:hAnsi="Times New Roman" w:cs="Times New Roman"/>
          <w:b/>
          <w:bCs/>
          <w:sz w:val="28"/>
          <w:szCs w:val="28"/>
        </w:rPr>
        <w:t>Результати дослідження та їх обговорення</w:t>
      </w:r>
    </w:p>
    <w:p w14:paraId="791A067A" w14:textId="3E177BAF" w:rsidR="004D544E" w:rsidRPr="007B1669" w:rsidRDefault="004D544E" w:rsidP="004D544E">
      <w:pPr>
        <w:pStyle w:val="a3"/>
        <w:widowControl w:val="0"/>
        <w:ind w:left="0" w:firstLine="709"/>
        <w:jc w:val="both"/>
        <w:rPr>
          <w:sz w:val="28"/>
          <w:szCs w:val="28"/>
        </w:rPr>
      </w:pPr>
      <w:r w:rsidRPr="007B1669">
        <w:rPr>
          <w:sz w:val="28"/>
          <w:szCs w:val="28"/>
        </w:rPr>
        <w:t xml:space="preserve">Під час проведення дисертаційного дослідження нами встановлено, що оперативні втручання з приводу видалення конкрементів найчастіше проводились у віці 50-59 років (третина всіх випадків лікування), частіше особам жіночої статі, середня тривалість захворювання 9,55-10,24 років. </w:t>
      </w:r>
    </w:p>
    <w:p w14:paraId="767770AD" w14:textId="77777777" w:rsidR="004D544E" w:rsidRPr="007B1669" w:rsidRDefault="004D544E" w:rsidP="004D544E">
      <w:pPr>
        <w:widowControl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Доведено, що середня тривалість госпіталізації осіб із </w:t>
      </w:r>
      <w:proofErr w:type="spellStart"/>
      <w:r w:rsidRPr="007B1669">
        <w:rPr>
          <w:rFonts w:ascii="Times New Roman" w:hAnsi="Times New Roman" w:cs="Times New Roman"/>
          <w:sz w:val="28"/>
          <w:szCs w:val="28"/>
        </w:rPr>
        <w:t>одномоментною</w:t>
      </w:r>
      <w:proofErr w:type="spellEnd"/>
      <w:r w:rsidRPr="007B1669">
        <w:rPr>
          <w:rFonts w:ascii="Times New Roman" w:hAnsi="Times New Roman" w:cs="Times New Roman"/>
          <w:sz w:val="28"/>
          <w:szCs w:val="28"/>
        </w:rPr>
        <w:t xml:space="preserve"> операцією (група 1) була меншою (1,00±0,11 дня) порівняно з госпіталізацією при двоетапній (група 2) (</w:t>
      </w:r>
      <w:r w:rsidRPr="007B1669">
        <w:rPr>
          <w:rFonts w:ascii="Times New Roman" w:hAnsi="Times New Roman" w:cs="Times New Roman"/>
          <w:color w:val="000000"/>
          <w:sz w:val="28"/>
          <w:szCs w:val="28"/>
          <w:lang w:eastAsia="uk-UA"/>
        </w:rPr>
        <w:t>1,17±0,20</w:t>
      </w:r>
      <w:r w:rsidRPr="007B1669">
        <w:rPr>
          <w:rFonts w:ascii="Times New Roman" w:hAnsi="Times New Roman" w:cs="Times New Roman"/>
          <w:sz w:val="28"/>
          <w:szCs w:val="28"/>
        </w:rPr>
        <w:t xml:space="preserve"> дні перед першою та </w:t>
      </w:r>
      <w:r w:rsidRPr="007B1669">
        <w:rPr>
          <w:rFonts w:ascii="Times New Roman" w:hAnsi="Times New Roman" w:cs="Times New Roman"/>
          <w:color w:val="000000" w:themeColor="text1"/>
          <w:sz w:val="28"/>
          <w:szCs w:val="28"/>
          <w:lang w:eastAsia="uk-UA"/>
        </w:rPr>
        <w:t xml:space="preserve">1,21±0,16 </w:t>
      </w:r>
      <w:r w:rsidRPr="007B1669">
        <w:rPr>
          <w:rFonts w:ascii="Times New Roman" w:hAnsi="Times New Roman" w:cs="Times New Roman"/>
          <w:sz w:val="28"/>
          <w:szCs w:val="28"/>
        </w:rPr>
        <w:t>дні перед другою операцією). У пацієнтів обох груп після оперативного втручання ліжковий режим був значно довшим, ніж до операції й тривав у середньому 5,87-</w:t>
      </w:r>
      <w:r w:rsidRPr="007B1669">
        <w:rPr>
          <w:rFonts w:ascii="Times New Roman" w:hAnsi="Times New Roman" w:cs="Times New Roman"/>
          <w:sz w:val="28"/>
          <w:szCs w:val="28"/>
        </w:rPr>
        <w:lastRenderedPageBreak/>
        <w:t>5,96 днів (р&lt;0,01).</w:t>
      </w:r>
    </w:p>
    <w:p w14:paraId="7EAA268E" w14:textId="0795A2DE" w:rsidR="004D544E" w:rsidRPr="007B1669" w:rsidRDefault="004D544E" w:rsidP="004D544E">
      <w:pPr>
        <w:widowControl w:val="0"/>
        <w:spacing w:after="0" w:line="240" w:lineRule="auto"/>
        <w:ind w:firstLine="709"/>
        <w:jc w:val="both"/>
        <w:rPr>
          <w:rFonts w:ascii="Times New Roman" w:hAnsi="Times New Roman" w:cs="Times New Roman"/>
          <w:sz w:val="28"/>
          <w:szCs w:val="28"/>
          <w:lang w:eastAsia="uk-UA"/>
        </w:rPr>
      </w:pPr>
      <w:r w:rsidRPr="007B1669">
        <w:rPr>
          <w:rFonts w:ascii="Times New Roman" w:hAnsi="Times New Roman" w:cs="Times New Roman"/>
          <w:sz w:val="28"/>
          <w:szCs w:val="28"/>
        </w:rPr>
        <w:t xml:space="preserve">Найпоширенішою локалізацією конкременту в групі 1 було каміння у лівій нирці - </w:t>
      </w:r>
      <w:r w:rsidRPr="007B1669">
        <w:rPr>
          <w:rFonts w:ascii="Times New Roman" w:hAnsi="Times New Roman" w:cs="Times New Roman"/>
          <w:sz w:val="28"/>
          <w:szCs w:val="28"/>
          <w:lang w:eastAsia="uk-UA"/>
        </w:rPr>
        <w:t>53,33±7,44</w:t>
      </w:r>
      <w:r w:rsidRPr="007B1669">
        <w:rPr>
          <w:rFonts w:ascii="Times New Roman" w:hAnsi="Times New Roman" w:cs="Times New Roman"/>
          <w:sz w:val="28"/>
          <w:szCs w:val="28"/>
        </w:rPr>
        <w:t xml:space="preserve"> % осіб (достовірно частіше (р&lt;0,05) зустрічалось, ніж у групі 2), у групі 2 - </w:t>
      </w:r>
      <w:r w:rsidRPr="007B1669">
        <w:rPr>
          <w:rFonts w:ascii="Times New Roman" w:hAnsi="Times New Roman" w:cs="Times New Roman"/>
          <w:sz w:val="28"/>
          <w:szCs w:val="28"/>
          <w:lang w:eastAsia="uk-UA"/>
        </w:rPr>
        <w:t>коралоподібний конкремент лівої чи правої нирки - 37,50±9,88</w:t>
      </w:r>
      <w:r w:rsidRPr="007B1669">
        <w:rPr>
          <w:rFonts w:ascii="Times New Roman" w:hAnsi="Times New Roman" w:cs="Times New Roman"/>
          <w:sz w:val="28"/>
          <w:szCs w:val="28"/>
        </w:rPr>
        <w:t xml:space="preserve"> % осіб (цей конкремент </w:t>
      </w:r>
      <w:r w:rsidRPr="007B1669">
        <w:rPr>
          <w:rFonts w:ascii="Times New Roman" w:hAnsi="Times New Roman" w:cs="Times New Roman"/>
          <w:sz w:val="28"/>
          <w:szCs w:val="28"/>
          <w:lang w:eastAsia="uk-UA"/>
        </w:rPr>
        <w:t xml:space="preserve">лівої нирки </w:t>
      </w:r>
      <w:r w:rsidRPr="007B1669">
        <w:rPr>
          <w:rFonts w:ascii="Times New Roman" w:hAnsi="Times New Roman" w:cs="Times New Roman"/>
          <w:sz w:val="28"/>
          <w:szCs w:val="28"/>
        </w:rPr>
        <w:t>достовірно частіше (р&lt;0,05) зустрічався у пацієнтів групи 2, ніж 1)</w:t>
      </w:r>
      <w:r w:rsidR="007B1669">
        <w:rPr>
          <w:rFonts w:ascii="Times New Roman" w:hAnsi="Times New Roman" w:cs="Times New Roman"/>
          <w:sz w:val="28"/>
          <w:szCs w:val="28"/>
        </w:rPr>
        <w:t xml:space="preserve"> (табл. 1)</w:t>
      </w:r>
      <w:r w:rsidRPr="007B1669">
        <w:rPr>
          <w:rFonts w:ascii="Times New Roman" w:hAnsi="Times New Roman" w:cs="Times New Roman"/>
          <w:sz w:val="28"/>
          <w:szCs w:val="28"/>
        </w:rPr>
        <w:t xml:space="preserve">. </w:t>
      </w:r>
      <w:r w:rsidRPr="007B1669">
        <w:rPr>
          <w:rFonts w:ascii="Times New Roman" w:hAnsi="Times New Roman" w:cs="Times New Roman"/>
          <w:sz w:val="28"/>
          <w:szCs w:val="28"/>
          <w:lang w:eastAsia="uk-UA"/>
        </w:rPr>
        <w:t>Розміри конкрементів коливались у межах 0,8-9,0 см у пацієнтів групи 1; 0,5-9,0 см – групи 2.</w:t>
      </w:r>
    </w:p>
    <w:p w14:paraId="19DD0C50" w14:textId="77777777" w:rsidR="007B1669" w:rsidRDefault="007B1669" w:rsidP="007B1669">
      <w:pPr>
        <w:widowControl w:val="0"/>
        <w:spacing w:after="0" w:line="240" w:lineRule="auto"/>
        <w:ind w:firstLine="709"/>
        <w:jc w:val="both"/>
        <w:rPr>
          <w:rFonts w:ascii="Times New Roman" w:hAnsi="Times New Roman" w:cs="Times New Roman"/>
          <w:iCs/>
          <w:sz w:val="28"/>
          <w:szCs w:val="28"/>
        </w:rPr>
      </w:pPr>
    </w:p>
    <w:p w14:paraId="5EFB0811" w14:textId="4ECC6688" w:rsidR="008934F4" w:rsidRDefault="007B1669" w:rsidP="008934F4">
      <w:pPr>
        <w:widowControl w:val="0"/>
        <w:spacing w:after="0" w:line="240" w:lineRule="auto"/>
        <w:ind w:firstLine="709"/>
        <w:jc w:val="right"/>
        <w:rPr>
          <w:rFonts w:ascii="Times New Roman" w:hAnsi="Times New Roman" w:cs="Times New Roman"/>
          <w:iCs/>
          <w:sz w:val="28"/>
          <w:szCs w:val="28"/>
        </w:rPr>
      </w:pPr>
      <w:r w:rsidRPr="007B1669">
        <w:rPr>
          <w:rFonts w:ascii="Times New Roman" w:hAnsi="Times New Roman" w:cs="Times New Roman"/>
          <w:iCs/>
          <w:sz w:val="28"/>
          <w:szCs w:val="28"/>
        </w:rPr>
        <w:t xml:space="preserve">Таблиця 1 </w:t>
      </w:r>
    </w:p>
    <w:p w14:paraId="6BA1C6A0" w14:textId="1EEC014F" w:rsidR="007B1669" w:rsidRPr="007B1669" w:rsidRDefault="007B1669" w:rsidP="007B1669">
      <w:pPr>
        <w:widowControl w:val="0"/>
        <w:spacing w:after="0" w:line="240" w:lineRule="auto"/>
        <w:ind w:firstLine="709"/>
        <w:jc w:val="both"/>
        <w:rPr>
          <w:rFonts w:ascii="Times New Roman" w:hAnsi="Times New Roman" w:cs="Times New Roman"/>
          <w:i/>
          <w:sz w:val="28"/>
          <w:szCs w:val="28"/>
        </w:rPr>
      </w:pPr>
      <w:r w:rsidRPr="007B1669">
        <w:rPr>
          <w:rFonts w:ascii="Times New Roman" w:hAnsi="Times New Roman" w:cs="Times New Roman"/>
          <w:iCs/>
          <w:sz w:val="28"/>
          <w:szCs w:val="28"/>
        </w:rPr>
        <w:t>Розподіл пацієнтів обох груп за основною причиною</w:t>
      </w:r>
      <w:r w:rsidRPr="007B1669">
        <w:rPr>
          <w:rFonts w:ascii="Times New Roman" w:hAnsi="Times New Roman" w:cs="Times New Roman"/>
          <w:sz w:val="28"/>
          <w:szCs w:val="28"/>
        </w:rPr>
        <w:t xml:space="preserve"> оперативного втручання</w:t>
      </w:r>
    </w:p>
    <w:tbl>
      <w:tblPr>
        <w:tblW w:w="9713" w:type="dxa"/>
        <w:tblLook w:val="04A0" w:firstRow="1" w:lastRow="0" w:firstColumn="1" w:lastColumn="0" w:noHBand="0" w:noVBand="1"/>
      </w:tblPr>
      <w:tblGrid>
        <w:gridCol w:w="2189"/>
        <w:gridCol w:w="1172"/>
        <w:gridCol w:w="1050"/>
        <w:gridCol w:w="1000"/>
        <w:gridCol w:w="1000"/>
        <w:gridCol w:w="1050"/>
        <w:gridCol w:w="1126"/>
        <w:gridCol w:w="1126"/>
      </w:tblGrid>
      <w:tr w:rsidR="007B1669" w:rsidRPr="007B1669" w14:paraId="13076F44" w14:textId="77777777" w:rsidTr="00E517E1">
        <w:trPr>
          <w:trHeight w:val="300"/>
        </w:trPr>
        <w:tc>
          <w:tcPr>
            <w:tcW w:w="21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4DE76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Діагноз</w:t>
            </w:r>
          </w:p>
        </w:tc>
        <w:tc>
          <w:tcPr>
            <w:tcW w:w="11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B431D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Показ</w:t>
            </w:r>
          </w:p>
          <w:p w14:paraId="5EE7E402"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ники</w:t>
            </w:r>
            <w:proofErr w:type="spellEnd"/>
          </w:p>
        </w:tc>
        <w:tc>
          <w:tcPr>
            <w:tcW w:w="305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1230CB4"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Група 1</w:t>
            </w:r>
          </w:p>
        </w:tc>
        <w:tc>
          <w:tcPr>
            <w:tcW w:w="330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8AAFF0D"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Група 2</w:t>
            </w:r>
          </w:p>
        </w:tc>
      </w:tr>
      <w:tr w:rsidR="007B1669" w:rsidRPr="007B1669" w14:paraId="6A437327" w14:textId="77777777" w:rsidTr="00E517E1">
        <w:trPr>
          <w:trHeight w:val="300"/>
        </w:trPr>
        <w:tc>
          <w:tcPr>
            <w:tcW w:w="2189" w:type="dxa"/>
            <w:vMerge/>
            <w:tcBorders>
              <w:top w:val="single" w:sz="4" w:space="0" w:color="auto"/>
              <w:left w:val="single" w:sz="4" w:space="0" w:color="auto"/>
              <w:bottom w:val="single" w:sz="4" w:space="0" w:color="000000"/>
              <w:right w:val="single" w:sz="4" w:space="0" w:color="auto"/>
            </w:tcBorders>
            <w:vAlign w:val="center"/>
            <w:hideMark/>
          </w:tcPr>
          <w:p w14:paraId="1F4444F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
        </w:tc>
        <w:tc>
          <w:tcPr>
            <w:tcW w:w="1172" w:type="dxa"/>
            <w:vMerge/>
            <w:tcBorders>
              <w:top w:val="single" w:sz="4" w:space="0" w:color="auto"/>
              <w:left w:val="single" w:sz="4" w:space="0" w:color="auto"/>
              <w:bottom w:val="single" w:sz="4" w:space="0" w:color="000000"/>
              <w:right w:val="single" w:sz="4" w:space="0" w:color="auto"/>
            </w:tcBorders>
            <w:vAlign w:val="center"/>
            <w:hideMark/>
          </w:tcPr>
          <w:p w14:paraId="1916999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
        </w:tc>
        <w:tc>
          <w:tcPr>
            <w:tcW w:w="1050" w:type="dxa"/>
            <w:tcBorders>
              <w:top w:val="single" w:sz="4" w:space="0" w:color="auto"/>
              <w:left w:val="nil"/>
              <w:bottom w:val="single" w:sz="4" w:space="0" w:color="auto"/>
              <w:right w:val="single" w:sz="4" w:space="0" w:color="000000"/>
            </w:tcBorders>
            <w:shd w:val="clear" w:color="auto" w:fill="auto"/>
            <w:noWrap/>
            <w:vAlign w:val="center"/>
            <w:hideMark/>
          </w:tcPr>
          <w:p w14:paraId="130EF1E0"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Всього (n=45)</w:t>
            </w: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14:paraId="3F61E4CF"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Чол</w:t>
            </w:r>
            <w:proofErr w:type="spellEnd"/>
            <w:r w:rsidRPr="007B1669">
              <w:rPr>
                <w:rFonts w:ascii="Times New Roman" w:hAnsi="Times New Roman" w:cs="Times New Roman"/>
                <w:sz w:val="28"/>
                <w:szCs w:val="28"/>
                <w:lang w:eastAsia="uk-UA"/>
              </w:rPr>
              <w:t>. (n=20)</w:t>
            </w:r>
          </w:p>
        </w:tc>
        <w:tc>
          <w:tcPr>
            <w:tcW w:w="1000" w:type="dxa"/>
            <w:tcBorders>
              <w:top w:val="single" w:sz="4" w:space="0" w:color="auto"/>
              <w:left w:val="nil"/>
              <w:bottom w:val="single" w:sz="4" w:space="0" w:color="auto"/>
              <w:right w:val="single" w:sz="4" w:space="0" w:color="000000"/>
            </w:tcBorders>
            <w:shd w:val="clear" w:color="auto" w:fill="auto"/>
            <w:noWrap/>
            <w:vAlign w:val="center"/>
            <w:hideMark/>
          </w:tcPr>
          <w:p w14:paraId="2993A926"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Жін</w:t>
            </w:r>
            <w:proofErr w:type="spellEnd"/>
            <w:r w:rsidRPr="007B1669">
              <w:rPr>
                <w:rFonts w:ascii="Times New Roman" w:hAnsi="Times New Roman" w:cs="Times New Roman"/>
                <w:sz w:val="28"/>
                <w:szCs w:val="28"/>
                <w:lang w:eastAsia="uk-UA"/>
              </w:rPr>
              <w:t>. (n=25)</w:t>
            </w:r>
          </w:p>
        </w:tc>
        <w:tc>
          <w:tcPr>
            <w:tcW w:w="1050" w:type="dxa"/>
            <w:tcBorders>
              <w:top w:val="single" w:sz="4" w:space="0" w:color="auto"/>
              <w:left w:val="nil"/>
              <w:bottom w:val="single" w:sz="4" w:space="0" w:color="auto"/>
              <w:right w:val="single" w:sz="4" w:space="0" w:color="000000"/>
            </w:tcBorders>
            <w:shd w:val="clear" w:color="auto" w:fill="auto"/>
            <w:noWrap/>
            <w:vAlign w:val="center"/>
            <w:hideMark/>
          </w:tcPr>
          <w:p w14:paraId="20CCE96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Всього (n=24)</w:t>
            </w:r>
          </w:p>
        </w:tc>
        <w:tc>
          <w:tcPr>
            <w:tcW w:w="1126" w:type="dxa"/>
            <w:tcBorders>
              <w:top w:val="single" w:sz="4" w:space="0" w:color="auto"/>
              <w:left w:val="nil"/>
              <w:bottom w:val="single" w:sz="4" w:space="0" w:color="auto"/>
              <w:right w:val="single" w:sz="4" w:space="0" w:color="000000"/>
            </w:tcBorders>
            <w:shd w:val="clear" w:color="auto" w:fill="auto"/>
            <w:noWrap/>
            <w:vAlign w:val="center"/>
            <w:hideMark/>
          </w:tcPr>
          <w:p w14:paraId="7021E82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Чол</w:t>
            </w:r>
            <w:proofErr w:type="spellEnd"/>
            <w:r w:rsidRPr="007B1669">
              <w:rPr>
                <w:rFonts w:ascii="Times New Roman" w:hAnsi="Times New Roman" w:cs="Times New Roman"/>
                <w:sz w:val="28"/>
                <w:szCs w:val="28"/>
                <w:lang w:eastAsia="uk-UA"/>
              </w:rPr>
              <w:t>. (n=8)</w:t>
            </w:r>
          </w:p>
        </w:tc>
        <w:tc>
          <w:tcPr>
            <w:tcW w:w="1126" w:type="dxa"/>
            <w:tcBorders>
              <w:top w:val="single" w:sz="4" w:space="0" w:color="auto"/>
              <w:left w:val="nil"/>
              <w:bottom w:val="single" w:sz="4" w:space="0" w:color="auto"/>
              <w:right w:val="single" w:sz="4" w:space="0" w:color="000000"/>
            </w:tcBorders>
            <w:shd w:val="clear" w:color="auto" w:fill="auto"/>
            <w:noWrap/>
            <w:vAlign w:val="center"/>
            <w:hideMark/>
          </w:tcPr>
          <w:p w14:paraId="5FD4300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Жін</w:t>
            </w:r>
            <w:proofErr w:type="spellEnd"/>
            <w:r w:rsidRPr="007B1669">
              <w:rPr>
                <w:rFonts w:ascii="Times New Roman" w:hAnsi="Times New Roman" w:cs="Times New Roman"/>
                <w:sz w:val="28"/>
                <w:szCs w:val="28"/>
                <w:lang w:eastAsia="uk-UA"/>
              </w:rPr>
              <w:t>. (n=16)</w:t>
            </w:r>
          </w:p>
        </w:tc>
      </w:tr>
      <w:tr w:rsidR="007B1669" w:rsidRPr="007B1669" w14:paraId="6D89AE22" w14:textId="77777777" w:rsidTr="00E517E1">
        <w:trPr>
          <w:trHeight w:val="255"/>
        </w:trPr>
        <w:tc>
          <w:tcPr>
            <w:tcW w:w="2189" w:type="dxa"/>
            <w:vMerge w:val="restart"/>
            <w:tcBorders>
              <w:top w:val="single" w:sz="4" w:space="0" w:color="auto"/>
              <w:left w:val="single" w:sz="4" w:space="0" w:color="auto"/>
              <w:right w:val="single" w:sz="4" w:space="0" w:color="auto"/>
            </w:tcBorders>
            <w:shd w:val="clear" w:color="auto" w:fill="auto"/>
            <w:noWrap/>
            <w:vAlign w:val="center"/>
          </w:tcPr>
          <w:p w14:paraId="02764165"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Коралоподібні конкременти обох нирок</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0DB76F59"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абс.дані</w:t>
            </w:r>
            <w:proofErr w:type="spellEnd"/>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513770E4"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56F2B73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386B9166"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11B5B66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8</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032401D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176735D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w:t>
            </w:r>
          </w:p>
        </w:tc>
      </w:tr>
      <w:tr w:rsidR="007B1669" w:rsidRPr="007B1669" w14:paraId="1BAFDF62" w14:textId="77777777" w:rsidTr="00E517E1">
        <w:trPr>
          <w:trHeight w:val="300"/>
        </w:trPr>
        <w:tc>
          <w:tcPr>
            <w:tcW w:w="2189" w:type="dxa"/>
            <w:vMerge/>
            <w:tcBorders>
              <w:left w:val="single" w:sz="4" w:space="0" w:color="auto"/>
              <w:bottom w:val="single" w:sz="4" w:space="0" w:color="auto"/>
              <w:right w:val="single" w:sz="4" w:space="0" w:color="auto"/>
            </w:tcBorders>
            <w:shd w:val="clear" w:color="auto" w:fill="auto"/>
            <w:noWrap/>
            <w:vAlign w:val="center"/>
            <w:hideMark/>
          </w:tcPr>
          <w:p w14:paraId="55EA393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
        </w:tc>
        <w:tc>
          <w:tcPr>
            <w:tcW w:w="1172" w:type="dxa"/>
            <w:tcBorders>
              <w:top w:val="nil"/>
              <w:left w:val="nil"/>
              <w:bottom w:val="single" w:sz="4" w:space="0" w:color="auto"/>
              <w:right w:val="single" w:sz="4" w:space="0" w:color="auto"/>
            </w:tcBorders>
            <w:shd w:val="clear" w:color="auto" w:fill="auto"/>
            <w:noWrap/>
            <w:vAlign w:val="center"/>
            <w:hideMark/>
          </w:tcPr>
          <w:p w14:paraId="15A13445"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Р±m</w:t>
            </w:r>
            <w:proofErr w:type="spellEnd"/>
            <w:r w:rsidRPr="007B1669">
              <w:rPr>
                <w:rFonts w:ascii="Times New Roman" w:hAnsi="Times New Roman" w:cs="Times New Roman"/>
                <w:sz w:val="28"/>
                <w:szCs w:val="28"/>
                <w:lang w:eastAsia="uk-UA"/>
              </w:rPr>
              <w:t>, %</w:t>
            </w:r>
          </w:p>
        </w:tc>
        <w:tc>
          <w:tcPr>
            <w:tcW w:w="1050" w:type="dxa"/>
            <w:tcBorders>
              <w:top w:val="nil"/>
              <w:left w:val="nil"/>
              <w:bottom w:val="single" w:sz="4" w:space="0" w:color="auto"/>
              <w:right w:val="single" w:sz="4" w:space="0" w:color="auto"/>
            </w:tcBorders>
            <w:shd w:val="clear" w:color="auto" w:fill="auto"/>
            <w:noWrap/>
            <w:vAlign w:val="center"/>
            <w:hideMark/>
          </w:tcPr>
          <w:p w14:paraId="645EED44"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6,67±</w:t>
            </w:r>
          </w:p>
          <w:p w14:paraId="28C13E5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3,72</w:t>
            </w:r>
          </w:p>
        </w:tc>
        <w:tc>
          <w:tcPr>
            <w:tcW w:w="1000" w:type="dxa"/>
            <w:tcBorders>
              <w:top w:val="nil"/>
              <w:left w:val="nil"/>
              <w:bottom w:val="single" w:sz="4" w:space="0" w:color="auto"/>
              <w:right w:val="single" w:sz="4" w:space="0" w:color="auto"/>
            </w:tcBorders>
            <w:shd w:val="clear" w:color="auto" w:fill="auto"/>
            <w:noWrap/>
            <w:vAlign w:val="center"/>
            <w:hideMark/>
          </w:tcPr>
          <w:p w14:paraId="18826EDF"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10,00±</w:t>
            </w:r>
          </w:p>
          <w:p w14:paraId="5EE428D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6,71</w:t>
            </w:r>
          </w:p>
        </w:tc>
        <w:tc>
          <w:tcPr>
            <w:tcW w:w="1000" w:type="dxa"/>
            <w:tcBorders>
              <w:top w:val="nil"/>
              <w:left w:val="nil"/>
              <w:bottom w:val="single" w:sz="4" w:space="0" w:color="auto"/>
              <w:right w:val="single" w:sz="4" w:space="0" w:color="auto"/>
            </w:tcBorders>
            <w:shd w:val="clear" w:color="auto" w:fill="auto"/>
            <w:noWrap/>
            <w:vAlign w:val="center"/>
            <w:hideMark/>
          </w:tcPr>
          <w:p w14:paraId="7200ADE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4,00±</w:t>
            </w:r>
          </w:p>
          <w:p w14:paraId="1F1C6E4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3,92</w:t>
            </w:r>
          </w:p>
        </w:tc>
        <w:tc>
          <w:tcPr>
            <w:tcW w:w="1050" w:type="dxa"/>
            <w:tcBorders>
              <w:top w:val="nil"/>
              <w:left w:val="nil"/>
              <w:bottom w:val="single" w:sz="4" w:space="0" w:color="auto"/>
              <w:right w:val="single" w:sz="4" w:space="0" w:color="auto"/>
            </w:tcBorders>
            <w:shd w:val="clear" w:color="auto" w:fill="auto"/>
            <w:noWrap/>
            <w:vAlign w:val="center"/>
            <w:hideMark/>
          </w:tcPr>
          <w:p w14:paraId="20BF8145"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33,33±</w:t>
            </w:r>
          </w:p>
          <w:p w14:paraId="6DCF07F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9,62*</w:t>
            </w:r>
          </w:p>
        </w:tc>
        <w:tc>
          <w:tcPr>
            <w:tcW w:w="1126" w:type="dxa"/>
            <w:tcBorders>
              <w:top w:val="nil"/>
              <w:left w:val="nil"/>
              <w:bottom w:val="single" w:sz="4" w:space="0" w:color="auto"/>
              <w:right w:val="single" w:sz="4" w:space="0" w:color="auto"/>
            </w:tcBorders>
            <w:shd w:val="clear" w:color="auto" w:fill="auto"/>
            <w:noWrap/>
            <w:vAlign w:val="center"/>
            <w:hideMark/>
          </w:tcPr>
          <w:p w14:paraId="3A72392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50,00±</w:t>
            </w:r>
          </w:p>
          <w:p w14:paraId="4B0812B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17,68*</w:t>
            </w:r>
          </w:p>
        </w:tc>
        <w:tc>
          <w:tcPr>
            <w:tcW w:w="1126" w:type="dxa"/>
            <w:tcBorders>
              <w:top w:val="nil"/>
              <w:left w:val="nil"/>
              <w:bottom w:val="single" w:sz="4" w:space="0" w:color="auto"/>
              <w:right w:val="single" w:sz="4" w:space="0" w:color="auto"/>
            </w:tcBorders>
            <w:shd w:val="clear" w:color="auto" w:fill="auto"/>
            <w:noWrap/>
            <w:vAlign w:val="center"/>
            <w:hideMark/>
          </w:tcPr>
          <w:p w14:paraId="0FC3E0FD"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25,00±</w:t>
            </w:r>
          </w:p>
          <w:p w14:paraId="689AF4D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10,83</w:t>
            </w:r>
          </w:p>
        </w:tc>
      </w:tr>
      <w:tr w:rsidR="007B1669" w:rsidRPr="007B1669" w14:paraId="6E0AD1A5" w14:textId="77777777" w:rsidTr="00E517E1">
        <w:trPr>
          <w:trHeight w:val="300"/>
        </w:trPr>
        <w:tc>
          <w:tcPr>
            <w:tcW w:w="2189" w:type="dxa"/>
            <w:vMerge w:val="restart"/>
            <w:tcBorders>
              <w:top w:val="nil"/>
              <w:left w:val="single" w:sz="4" w:space="0" w:color="auto"/>
              <w:right w:val="single" w:sz="4" w:space="0" w:color="auto"/>
            </w:tcBorders>
            <w:shd w:val="clear" w:color="auto" w:fill="auto"/>
            <w:noWrap/>
            <w:vAlign w:val="center"/>
            <w:hideMark/>
          </w:tcPr>
          <w:p w14:paraId="45196F12"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Коралоподібний конкремент лівої нирки</w:t>
            </w:r>
          </w:p>
        </w:tc>
        <w:tc>
          <w:tcPr>
            <w:tcW w:w="1172" w:type="dxa"/>
            <w:tcBorders>
              <w:top w:val="nil"/>
              <w:left w:val="nil"/>
              <w:bottom w:val="single" w:sz="4" w:space="0" w:color="auto"/>
              <w:right w:val="single" w:sz="4" w:space="0" w:color="auto"/>
            </w:tcBorders>
            <w:shd w:val="clear" w:color="auto" w:fill="auto"/>
            <w:noWrap/>
            <w:vAlign w:val="center"/>
            <w:hideMark/>
          </w:tcPr>
          <w:p w14:paraId="7BC6CF6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абс.дані</w:t>
            </w:r>
            <w:proofErr w:type="spellEnd"/>
          </w:p>
        </w:tc>
        <w:tc>
          <w:tcPr>
            <w:tcW w:w="1050" w:type="dxa"/>
            <w:tcBorders>
              <w:top w:val="nil"/>
              <w:left w:val="nil"/>
              <w:bottom w:val="single" w:sz="4" w:space="0" w:color="auto"/>
              <w:right w:val="single" w:sz="4" w:space="0" w:color="auto"/>
            </w:tcBorders>
            <w:shd w:val="clear" w:color="auto" w:fill="auto"/>
            <w:noWrap/>
            <w:vAlign w:val="center"/>
            <w:hideMark/>
          </w:tcPr>
          <w:p w14:paraId="15101976"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5</w:t>
            </w:r>
          </w:p>
        </w:tc>
        <w:tc>
          <w:tcPr>
            <w:tcW w:w="1000" w:type="dxa"/>
            <w:tcBorders>
              <w:top w:val="nil"/>
              <w:left w:val="nil"/>
              <w:bottom w:val="single" w:sz="4" w:space="0" w:color="auto"/>
              <w:right w:val="single" w:sz="4" w:space="0" w:color="auto"/>
            </w:tcBorders>
            <w:shd w:val="clear" w:color="auto" w:fill="auto"/>
            <w:noWrap/>
            <w:vAlign w:val="center"/>
            <w:hideMark/>
          </w:tcPr>
          <w:p w14:paraId="25AD7266"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w:t>
            </w:r>
          </w:p>
        </w:tc>
        <w:tc>
          <w:tcPr>
            <w:tcW w:w="1000" w:type="dxa"/>
            <w:tcBorders>
              <w:top w:val="nil"/>
              <w:left w:val="nil"/>
              <w:bottom w:val="single" w:sz="4" w:space="0" w:color="auto"/>
              <w:right w:val="single" w:sz="4" w:space="0" w:color="auto"/>
            </w:tcBorders>
            <w:shd w:val="clear" w:color="auto" w:fill="auto"/>
            <w:noWrap/>
            <w:vAlign w:val="center"/>
            <w:hideMark/>
          </w:tcPr>
          <w:p w14:paraId="0A0A852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w:t>
            </w:r>
          </w:p>
        </w:tc>
        <w:tc>
          <w:tcPr>
            <w:tcW w:w="1050" w:type="dxa"/>
            <w:tcBorders>
              <w:top w:val="nil"/>
              <w:left w:val="nil"/>
              <w:bottom w:val="single" w:sz="4" w:space="0" w:color="auto"/>
              <w:right w:val="single" w:sz="4" w:space="0" w:color="auto"/>
            </w:tcBorders>
            <w:shd w:val="clear" w:color="auto" w:fill="auto"/>
            <w:noWrap/>
            <w:vAlign w:val="center"/>
            <w:hideMark/>
          </w:tcPr>
          <w:p w14:paraId="50A3EC2F"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9</w:t>
            </w:r>
          </w:p>
        </w:tc>
        <w:tc>
          <w:tcPr>
            <w:tcW w:w="1126" w:type="dxa"/>
            <w:tcBorders>
              <w:top w:val="nil"/>
              <w:left w:val="nil"/>
              <w:bottom w:val="single" w:sz="4" w:space="0" w:color="auto"/>
              <w:right w:val="single" w:sz="4" w:space="0" w:color="auto"/>
            </w:tcBorders>
            <w:shd w:val="clear" w:color="auto" w:fill="auto"/>
            <w:noWrap/>
            <w:vAlign w:val="center"/>
            <w:hideMark/>
          </w:tcPr>
          <w:p w14:paraId="3BA8A2F0"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w:t>
            </w:r>
          </w:p>
        </w:tc>
        <w:tc>
          <w:tcPr>
            <w:tcW w:w="1126" w:type="dxa"/>
            <w:tcBorders>
              <w:top w:val="nil"/>
              <w:left w:val="nil"/>
              <w:bottom w:val="single" w:sz="4" w:space="0" w:color="auto"/>
              <w:right w:val="single" w:sz="4" w:space="0" w:color="auto"/>
            </w:tcBorders>
            <w:shd w:val="clear" w:color="auto" w:fill="auto"/>
            <w:noWrap/>
            <w:vAlign w:val="center"/>
            <w:hideMark/>
          </w:tcPr>
          <w:p w14:paraId="4F7F9F30"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w:t>
            </w:r>
          </w:p>
        </w:tc>
      </w:tr>
      <w:tr w:rsidR="007B1669" w:rsidRPr="007B1669" w14:paraId="191566B7" w14:textId="77777777" w:rsidTr="00E517E1">
        <w:trPr>
          <w:trHeight w:val="300"/>
        </w:trPr>
        <w:tc>
          <w:tcPr>
            <w:tcW w:w="2189" w:type="dxa"/>
            <w:vMerge/>
            <w:tcBorders>
              <w:left w:val="single" w:sz="4" w:space="0" w:color="auto"/>
              <w:bottom w:val="single" w:sz="4" w:space="0" w:color="auto"/>
              <w:right w:val="single" w:sz="4" w:space="0" w:color="auto"/>
            </w:tcBorders>
            <w:shd w:val="clear" w:color="auto" w:fill="auto"/>
            <w:noWrap/>
            <w:vAlign w:val="center"/>
            <w:hideMark/>
          </w:tcPr>
          <w:p w14:paraId="3019A5A5"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
        </w:tc>
        <w:tc>
          <w:tcPr>
            <w:tcW w:w="1172" w:type="dxa"/>
            <w:tcBorders>
              <w:top w:val="nil"/>
              <w:left w:val="nil"/>
              <w:bottom w:val="single" w:sz="4" w:space="0" w:color="auto"/>
              <w:right w:val="single" w:sz="4" w:space="0" w:color="auto"/>
            </w:tcBorders>
            <w:shd w:val="clear" w:color="auto" w:fill="auto"/>
            <w:noWrap/>
            <w:vAlign w:val="center"/>
            <w:hideMark/>
          </w:tcPr>
          <w:p w14:paraId="62F48AC6"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Р±m</w:t>
            </w:r>
            <w:proofErr w:type="spellEnd"/>
            <w:r w:rsidRPr="007B1669">
              <w:rPr>
                <w:rFonts w:ascii="Times New Roman" w:hAnsi="Times New Roman" w:cs="Times New Roman"/>
                <w:sz w:val="28"/>
                <w:szCs w:val="28"/>
                <w:lang w:eastAsia="uk-UA"/>
              </w:rPr>
              <w:t>, %</w:t>
            </w:r>
          </w:p>
        </w:tc>
        <w:tc>
          <w:tcPr>
            <w:tcW w:w="1050" w:type="dxa"/>
            <w:tcBorders>
              <w:top w:val="nil"/>
              <w:left w:val="nil"/>
              <w:bottom w:val="single" w:sz="4" w:space="0" w:color="auto"/>
              <w:right w:val="single" w:sz="4" w:space="0" w:color="auto"/>
            </w:tcBorders>
            <w:shd w:val="clear" w:color="auto" w:fill="auto"/>
            <w:noWrap/>
            <w:vAlign w:val="center"/>
            <w:hideMark/>
          </w:tcPr>
          <w:p w14:paraId="5A7CB3FB"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11,11±</w:t>
            </w:r>
          </w:p>
          <w:p w14:paraId="7D118D2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4,68</w:t>
            </w:r>
          </w:p>
        </w:tc>
        <w:tc>
          <w:tcPr>
            <w:tcW w:w="1000" w:type="dxa"/>
            <w:tcBorders>
              <w:top w:val="nil"/>
              <w:left w:val="nil"/>
              <w:bottom w:val="single" w:sz="4" w:space="0" w:color="auto"/>
              <w:right w:val="single" w:sz="4" w:space="0" w:color="auto"/>
            </w:tcBorders>
            <w:shd w:val="clear" w:color="auto" w:fill="auto"/>
            <w:noWrap/>
            <w:vAlign w:val="center"/>
            <w:hideMark/>
          </w:tcPr>
          <w:p w14:paraId="256123BB"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10,00±</w:t>
            </w:r>
          </w:p>
          <w:p w14:paraId="1AA47B80"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6,71</w:t>
            </w:r>
          </w:p>
        </w:tc>
        <w:tc>
          <w:tcPr>
            <w:tcW w:w="1000" w:type="dxa"/>
            <w:tcBorders>
              <w:top w:val="nil"/>
              <w:left w:val="nil"/>
              <w:bottom w:val="single" w:sz="4" w:space="0" w:color="auto"/>
              <w:right w:val="single" w:sz="4" w:space="0" w:color="auto"/>
            </w:tcBorders>
            <w:shd w:val="clear" w:color="auto" w:fill="auto"/>
            <w:noWrap/>
            <w:vAlign w:val="center"/>
            <w:hideMark/>
          </w:tcPr>
          <w:p w14:paraId="3322AAAD"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12,00±</w:t>
            </w:r>
          </w:p>
          <w:p w14:paraId="53FA8C22"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6,50</w:t>
            </w:r>
          </w:p>
        </w:tc>
        <w:tc>
          <w:tcPr>
            <w:tcW w:w="1050" w:type="dxa"/>
            <w:tcBorders>
              <w:top w:val="nil"/>
              <w:left w:val="nil"/>
              <w:bottom w:val="single" w:sz="4" w:space="0" w:color="auto"/>
              <w:right w:val="single" w:sz="4" w:space="0" w:color="auto"/>
            </w:tcBorders>
            <w:shd w:val="clear" w:color="auto" w:fill="auto"/>
            <w:noWrap/>
            <w:vAlign w:val="center"/>
            <w:hideMark/>
          </w:tcPr>
          <w:p w14:paraId="4DDED3A9"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37,50±</w:t>
            </w:r>
          </w:p>
          <w:p w14:paraId="786AD60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9,88*</w:t>
            </w:r>
          </w:p>
        </w:tc>
        <w:tc>
          <w:tcPr>
            <w:tcW w:w="1126" w:type="dxa"/>
            <w:tcBorders>
              <w:top w:val="nil"/>
              <w:left w:val="nil"/>
              <w:bottom w:val="single" w:sz="4" w:space="0" w:color="auto"/>
              <w:right w:val="single" w:sz="4" w:space="0" w:color="auto"/>
            </w:tcBorders>
            <w:shd w:val="clear" w:color="auto" w:fill="auto"/>
            <w:noWrap/>
            <w:vAlign w:val="center"/>
            <w:hideMark/>
          </w:tcPr>
          <w:p w14:paraId="35A1D05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37,50±</w:t>
            </w:r>
          </w:p>
          <w:p w14:paraId="1BC3698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17,12</w:t>
            </w:r>
          </w:p>
        </w:tc>
        <w:tc>
          <w:tcPr>
            <w:tcW w:w="1126" w:type="dxa"/>
            <w:tcBorders>
              <w:top w:val="nil"/>
              <w:left w:val="nil"/>
              <w:bottom w:val="single" w:sz="4" w:space="0" w:color="auto"/>
              <w:right w:val="single" w:sz="4" w:space="0" w:color="auto"/>
            </w:tcBorders>
            <w:shd w:val="clear" w:color="auto" w:fill="auto"/>
            <w:noWrap/>
            <w:vAlign w:val="center"/>
            <w:hideMark/>
          </w:tcPr>
          <w:p w14:paraId="32B38562"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37,50±</w:t>
            </w:r>
          </w:p>
          <w:p w14:paraId="2C10BC52"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12,10</w:t>
            </w:r>
          </w:p>
        </w:tc>
      </w:tr>
      <w:tr w:rsidR="007B1669" w:rsidRPr="007B1669" w14:paraId="0713C80B" w14:textId="77777777" w:rsidTr="00E517E1">
        <w:trPr>
          <w:trHeight w:val="300"/>
        </w:trPr>
        <w:tc>
          <w:tcPr>
            <w:tcW w:w="2189" w:type="dxa"/>
            <w:vMerge w:val="restart"/>
            <w:tcBorders>
              <w:top w:val="nil"/>
              <w:left w:val="single" w:sz="4" w:space="0" w:color="auto"/>
              <w:right w:val="single" w:sz="4" w:space="0" w:color="auto"/>
            </w:tcBorders>
            <w:shd w:val="clear" w:color="auto" w:fill="auto"/>
            <w:noWrap/>
            <w:vAlign w:val="center"/>
            <w:hideMark/>
          </w:tcPr>
          <w:p w14:paraId="6512348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Коралоподібний конкремент правої нирки</w:t>
            </w:r>
          </w:p>
        </w:tc>
        <w:tc>
          <w:tcPr>
            <w:tcW w:w="1172" w:type="dxa"/>
            <w:tcBorders>
              <w:top w:val="nil"/>
              <w:left w:val="nil"/>
              <w:bottom w:val="single" w:sz="4" w:space="0" w:color="auto"/>
              <w:right w:val="single" w:sz="4" w:space="0" w:color="auto"/>
            </w:tcBorders>
            <w:shd w:val="clear" w:color="auto" w:fill="auto"/>
            <w:noWrap/>
            <w:vAlign w:val="center"/>
            <w:hideMark/>
          </w:tcPr>
          <w:p w14:paraId="0676D64D"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абс.дані</w:t>
            </w:r>
            <w:proofErr w:type="spellEnd"/>
          </w:p>
        </w:tc>
        <w:tc>
          <w:tcPr>
            <w:tcW w:w="1050" w:type="dxa"/>
            <w:tcBorders>
              <w:top w:val="nil"/>
              <w:left w:val="nil"/>
              <w:bottom w:val="single" w:sz="4" w:space="0" w:color="auto"/>
              <w:right w:val="single" w:sz="4" w:space="0" w:color="auto"/>
            </w:tcBorders>
            <w:shd w:val="clear" w:color="auto" w:fill="auto"/>
            <w:noWrap/>
            <w:vAlign w:val="center"/>
            <w:hideMark/>
          </w:tcPr>
          <w:p w14:paraId="1807E99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11</w:t>
            </w:r>
          </w:p>
        </w:tc>
        <w:tc>
          <w:tcPr>
            <w:tcW w:w="1000" w:type="dxa"/>
            <w:tcBorders>
              <w:top w:val="nil"/>
              <w:left w:val="nil"/>
              <w:bottom w:val="single" w:sz="4" w:space="0" w:color="auto"/>
              <w:right w:val="single" w:sz="4" w:space="0" w:color="auto"/>
            </w:tcBorders>
            <w:shd w:val="clear" w:color="auto" w:fill="auto"/>
            <w:noWrap/>
            <w:vAlign w:val="center"/>
            <w:hideMark/>
          </w:tcPr>
          <w:p w14:paraId="029A1B3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5</w:t>
            </w:r>
          </w:p>
        </w:tc>
        <w:tc>
          <w:tcPr>
            <w:tcW w:w="1000" w:type="dxa"/>
            <w:tcBorders>
              <w:top w:val="nil"/>
              <w:left w:val="nil"/>
              <w:bottom w:val="single" w:sz="4" w:space="0" w:color="auto"/>
              <w:right w:val="single" w:sz="4" w:space="0" w:color="auto"/>
            </w:tcBorders>
            <w:shd w:val="clear" w:color="auto" w:fill="auto"/>
            <w:noWrap/>
            <w:vAlign w:val="center"/>
            <w:hideMark/>
          </w:tcPr>
          <w:p w14:paraId="6D136F30"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w:t>
            </w:r>
          </w:p>
        </w:tc>
        <w:tc>
          <w:tcPr>
            <w:tcW w:w="1050" w:type="dxa"/>
            <w:tcBorders>
              <w:top w:val="nil"/>
              <w:left w:val="nil"/>
              <w:bottom w:val="single" w:sz="4" w:space="0" w:color="auto"/>
              <w:right w:val="single" w:sz="4" w:space="0" w:color="auto"/>
            </w:tcBorders>
            <w:shd w:val="clear" w:color="auto" w:fill="auto"/>
            <w:noWrap/>
            <w:vAlign w:val="center"/>
            <w:hideMark/>
          </w:tcPr>
          <w:p w14:paraId="1D9D6C9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9</w:t>
            </w:r>
          </w:p>
        </w:tc>
        <w:tc>
          <w:tcPr>
            <w:tcW w:w="1126" w:type="dxa"/>
            <w:tcBorders>
              <w:top w:val="nil"/>
              <w:left w:val="nil"/>
              <w:bottom w:val="single" w:sz="4" w:space="0" w:color="auto"/>
              <w:right w:val="single" w:sz="4" w:space="0" w:color="auto"/>
            </w:tcBorders>
            <w:shd w:val="clear" w:color="auto" w:fill="auto"/>
            <w:noWrap/>
            <w:vAlign w:val="center"/>
            <w:hideMark/>
          </w:tcPr>
          <w:p w14:paraId="3B5BB9D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w:t>
            </w:r>
          </w:p>
        </w:tc>
        <w:tc>
          <w:tcPr>
            <w:tcW w:w="1126" w:type="dxa"/>
            <w:tcBorders>
              <w:top w:val="nil"/>
              <w:left w:val="nil"/>
              <w:bottom w:val="single" w:sz="4" w:space="0" w:color="auto"/>
              <w:right w:val="single" w:sz="4" w:space="0" w:color="auto"/>
            </w:tcBorders>
            <w:shd w:val="clear" w:color="auto" w:fill="auto"/>
            <w:noWrap/>
            <w:vAlign w:val="center"/>
            <w:hideMark/>
          </w:tcPr>
          <w:p w14:paraId="48F556E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7</w:t>
            </w:r>
          </w:p>
        </w:tc>
      </w:tr>
      <w:tr w:rsidR="007B1669" w:rsidRPr="007B1669" w14:paraId="0F76AC8F" w14:textId="77777777" w:rsidTr="00E517E1">
        <w:trPr>
          <w:trHeight w:val="300"/>
        </w:trPr>
        <w:tc>
          <w:tcPr>
            <w:tcW w:w="2189" w:type="dxa"/>
            <w:vMerge/>
            <w:tcBorders>
              <w:left w:val="single" w:sz="4" w:space="0" w:color="auto"/>
              <w:bottom w:val="single" w:sz="4" w:space="0" w:color="auto"/>
              <w:right w:val="single" w:sz="4" w:space="0" w:color="auto"/>
            </w:tcBorders>
            <w:shd w:val="clear" w:color="auto" w:fill="auto"/>
            <w:noWrap/>
            <w:vAlign w:val="center"/>
            <w:hideMark/>
          </w:tcPr>
          <w:p w14:paraId="1CEE059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
        </w:tc>
        <w:tc>
          <w:tcPr>
            <w:tcW w:w="1172" w:type="dxa"/>
            <w:tcBorders>
              <w:top w:val="nil"/>
              <w:left w:val="nil"/>
              <w:bottom w:val="single" w:sz="4" w:space="0" w:color="auto"/>
              <w:right w:val="single" w:sz="4" w:space="0" w:color="auto"/>
            </w:tcBorders>
            <w:shd w:val="clear" w:color="auto" w:fill="auto"/>
            <w:noWrap/>
            <w:vAlign w:val="center"/>
            <w:hideMark/>
          </w:tcPr>
          <w:p w14:paraId="7259698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Р±m</w:t>
            </w:r>
            <w:proofErr w:type="spellEnd"/>
            <w:r w:rsidRPr="007B1669">
              <w:rPr>
                <w:rFonts w:ascii="Times New Roman" w:hAnsi="Times New Roman" w:cs="Times New Roman"/>
                <w:sz w:val="28"/>
                <w:szCs w:val="28"/>
                <w:lang w:eastAsia="uk-UA"/>
              </w:rPr>
              <w:t>, %</w:t>
            </w:r>
          </w:p>
        </w:tc>
        <w:tc>
          <w:tcPr>
            <w:tcW w:w="1050" w:type="dxa"/>
            <w:tcBorders>
              <w:top w:val="nil"/>
              <w:left w:val="nil"/>
              <w:bottom w:val="single" w:sz="4" w:space="0" w:color="auto"/>
              <w:right w:val="single" w:sz="4" w:space="0" w:color="auto"/>
            </w:tcBorders>
            <w:shd w:val="clear" w:color="auto" w:fill="auto"/>
            <w:noWrap/>
            <w:vAlign w:val="center"/>
            <w:hideMark/>
          </w:tcPr>
          <w:p w14:paraId="6B31C9DD"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24,44±</w:t>
            </w:r>
          </w:p>
          <w:p w14:paraId="701A061D"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6,41</w:t>
            </w:r>
          </w:p>
        </w:tc>
        <w:tc>
          <w:tcPr>
            <w:tcW w:w="1000" w:type="dxa"/>
            <w:tcBorders>
              <w:top w:val="nil"/>
              <w:left w:val="nil"/>
              <w:bottom w:val="single" w:sz="4" w:space="0" w:color="auto"/>
              <w:right w:val="single" w:sz="4" w:space="0" w:color="auto"/>
            </w:tcBorders>
            <w:shd w:val="clear" w:color="auto" w:fill="auto"/>
            <w:noWrap/>
            <w:vAlign w:val="center"/>
            <w:hideMark/>
          </w:tcPr>
          <w:p w14:paraId="316976DB"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25,00±</w:t>
            </w:r>
          </w:p>
          <w:p w14:paraId="36016DD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968</w:t>
            </w:r>
          </w:p>
        </w:tc>
        <w:tc>
          <w:tcPr>
            <w:tcW w:w="1000" w:type="dxa"/>
            <w:tcBorders>
              <w:top w:val="nil"/>
              <w:left w:val="nil"/>
              <w:bottom w:val="single" w:sz="4" w:space="0" w:color="auto"/>
              <w:right w:val="single" w:sz="4" w:space="0" w:color="auto"/>
            </w:tcBorders>
            <w:shd w:val="clear" w:color="auto" w:fill="auto"/>
            <w:noWrap/>
            <w:vAlign w:val="center"/>
            <w:hideMark/>
          </w:tcPr>
          <w:p w14:paraId="6FDF0F5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24,00±</w:t>
            </w:r>
          </w:p>
          <w:p w14:paraId="5B5B8432"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8,54</w:t>
            </w:r>
          </w:p>
        </w:tc>
        <w:tc>
          <w:tcPr>
            <w:tcW w:w="1050" w:type="dxa"/>
            <w:tcBorders>
              <w:top w:val="nil"/>
              <w:left w:val="nil"/>
              <w:bottom w:val="single" w:sz="4" w:space="0" w:color="auto"/>
              <w:right w:val="single" w:sz="4" w:space="0" w:color="auto"/>
            </w:tcBorders>
            <w:shd w:val="clear" w:color="auto" w:fill="auto"/>
            <w:noWrap/>
            <w:vAlign w:val="center"/>
            <w:hideMark/>
          </w:tcPr>
          <w:p w14:paraId="60EB500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37,50±</w:t>
            </w:r>
          </w:p>
          <w:p w14:paraId="3E6ACD0D"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9,88</w:t>
            </w:r>
          </w:p>
        </w:tc>
        <w:tc>
          <w:tcPr>
            <w:tcW w:w="1126" w:type="dxa"/>
            <w:tcBorders>
              <w:top w:val="nil"/>
              <w:left w:val="nil"/>
              <w:bottom w:val="single" w:sz="4" w:space="0" w:color="auto"/>
              <w:right w:val="single" w:sz="4" w:space="0" w:color="auto"/>
            </w:tcBorders>
            <w:shd w:val="clear" w:color="auto" w:fill="auto"/>
            <w:noWrap/>
            <w:vAlign w:val="center"/>
            <w:hideMark/>
          </w:tcPr>
          <w:p w14:paraId="22494CC2"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25,00±</w:t>
            </w:r>
          </w:p>
          <w:p w14:paraId="71126A9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15,31</w:t>
            </w:r>
          </w:p>
        </w:tc>
        <w:tc>
          <w:tcPr>
            <w:tcW w:w="1126" w:type="dxa"/>
            <w:tcBorders>
              <w:top w:val="nil"/>
              <w:left w:val="nil"/>
              <w:bottom w:val="single" w:sz="4" w:space="0" w:color="auto"/>
              <w:right w:val="single" w:sz="4" w:space="0" w:color="auto"/>
            </w:tcBorders>
            <w:shd w:val="clear" w:color="auto" w:fill="auto"/>
            <w:noWrap/>
            <w:vAlign w:val="center"/>
            <w:hideMark/>
          </w:tcPr>
          <w:p w14:paraId="6A8F3070"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43,75±</w:t>
            </w:r>
          </w:p>
          <w:p w14:paraId="12422AF5"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12,40</w:t>
            </w:r>
          </w:p>
        </w:tc>
      </w:tr>
      <w:tr w:rsidR="007B1669" w:rsidRPr="007B1669" w14:paraId="7DDE6135" w14:textId="77777777" w:rsidTr="00E517E1">
        <w:trPr>
          <w:trHeight w:val="300"/>
        </w:trPr>
        <w:tc>
          <w:tcPr>
            <w:tcW w:w="2189" w:type="dxa"/>
            <w:vMerge w:val="restart"/>
            <w:tcBorders>
              <w:top w:val="nil"/>
              <w:left w:val="single" w:sz="4" w:space="0" w:color="auto"/>
              <w:right w:val="single" w:sz="4" w:space="0" w:color="auto"/>
            </w:tcBorders>
            <w:shd w:val="clear" w:color="auto" w:fill="auto"/>
            <w:noWrap/>
            <w:vAlign w:val="center"/>
            <w:hideMark/>
          </w:tcPr>
          <w:p w14:paraId="56C69C3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Конкременти лівої нирки</w:t>
            </w:r>
          </w:p>
        </w:tc>
        <w:tc>
          <w:tcPr>
            <w:tcW w:w="1172" w:type="dxa"/>
            <w:tcBorders>
              <w:top w:val="nil"/>
              <w:left w:val="nil"/>
              <w:bottom w:val="single" w:sz="4" w:space="0" w:color="auto"/>
              <w:right w:val="single" w:sz="4" w:space="0" w:color="auto"/>
            </w:tcBorders>
            <w:shd w:val="clear" w:color="auto" w:fill="auto"/>
            <w:noWrap/>
            <w:vAlign w:val="center"/>
            <w:hideMark/>
          </w:tcPr>
          <w:p w14:paraId="1C64325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абс.дані</w:t>
            </w:r>
            <w:proofErr w:type="spellEnd"/>
          </w:p>
        </w:tc>
        <w:tc>
          <w:tcPr>
            <w:tcW w:w="1050" w:type="dxa"/>
            <w:tcBorders>
              <w:top w:val="nil"/>
              <w:left w:val="nil"/>
              <w:bottom w:val="single" w:sz="4" w:space="0" w:color="auto"/>
              <w:right w:val="single" w:sz="4" w:space="0" w:color="auto"/>
            </w:tcBorders>
            <w:shd w:val="clear" w:color="auto" w:fill="auto"/>
            <w:noWrap/>
            <w:vAlign w:val="center"/>
            <w:hideMark/>
          </w:tcPr>
          <w:p w14:paraId="4AEC0234"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24</w:t>
            </w:r>
          </w:p>
        </w:tc>
        <w:tc>
          <w:tcPr>
            <w:tcW w:w="1000" w:type="dxa"/>
            <w:tcBorders>
              <w:top w:val="nil"/>
              <w:left w:val="nil"/>
              <w:bottom w:val="single" w:sz="4" w:space="0" w:color="auto"/>
              <w:right w:val="single" w:sz="4" w:space="0" w:color="auto"/>
            </w:tcBorders>
            <w:shd w:val="clear" w:color="auto" w:fill="auto"/>
            <w:noWrap/>
            <w:vAlign w:val="center"/>
            <w:hideMark/>
          </w:tcPr>
          <w:p w14:paraId="5B1D737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9</w:t>
            </w:r>
          </w:p>
        </w:tc>
        <w:tc>
          <w:tcPr>
            <w:tcW w:w="1000" w:type="dxa"/>
            <w:tcBorders>
              <w:top w:val="nil"/>
              <w:left w:val="nil"/>
              <w:bottom w:val="single" w:sz="4" w:space="0" w:color="auto"/>
              <w:right w:val="single" w:sz="4" w:space="0" w:color="auto"/>
            </w:tcBorders>
            <w:shd w:val="clear" w:color="auto" w:fill="auto"/>
            <w:noWrap/>
            <w:vAlign w:val="center"/>
            <w:hideMark/>
          </w:tcPr>
          <w:p w14:paraId="13E439C9"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15</w:t>
            </w:r>
          </w:p>
        </w:tc>
        <w:tc>
          <w:tcPr>
            <w:tcW w:w="1050" w:type="dxa"/>
            <w:tcBorders>
              <w:top w:val="nil"/>
              <w:left w:val="nil"/>
              <w:bottom w:val="single" w:sz="4" w:space="0" w:color="auto"/>
              <w:right w:val="single" w:sz="4" w:space="0" w:color="auto"/>
            </w:tcBorders>
            <w:shd w:val="clear" w:color="auto" w:fill="auto"/>
            <w:noWrap/>
            <w:vAlign w:val="center"/>
            <w:hideMark/>
          </w:tcPr>
          <w:p w14:paraId="3589906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7</w:t>
            </w:r>
          </w:p>
        </w:tc>
        <w:tc>
          <w:tcPr>
            <w:tcW w:w="1126" w:type="dxa"/>
            <w:tcBorders>
              <w:top w:val="nil"/>
              <w:left w:val="nil"/>
              <w:bottom w:val="single" w:sz="4" w:space="0" w:color="auto"/>
              <w:right w:val="single" w:sz="4" w:space="0" w:color="auto"/>
            </w:tcBorders>
            <w:shd w:val="clear" w:color="auto" w:fill="auto"/>
            <w:noWrap/>
            <w:vAlign w:val="center"/>
            <w:hideMark/>
          </w:tcPr>
          <w:p w14:paraId="7975F56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w:t>
            </w:r>
          </w:p>
        </w:tc>
        <w:tc>
          <w:tcPr>
            <w:tcW w:w="1126" w:type="dxa"/>
            <w:tcBorders>
              <w:top w:val="nil"/>
              <w:left w:val="nil"/>
              <w:bottom w:val="single" w:sz="4" w:space="0" w:color="auto"/>
              <w:right w:val="single" w:sz="4" w:space="0" w:color="auto"/>
            </w:tcBorders>
            <w:shd w:val="clear" w:color="auto" w:fill="auto"/>
            <w:noWrap/>
            <w:vAlign w:val="center"/>
            <w:hideMark/>
          </w:tcPr>
          <w:p w14:paraId="3D54EB94"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w:t>
            </w:r>
          </w:p>
        </w:tc>
      </w:tr>
      <w:tr w:rsidR="007B1669" w:rsidRPr="007B1669" w14:paraId="4551C40F" w14:textId="77777777" w:rsidTr="00E517E1">
        <w:trPr>
          <w:trHeight w:val="315"/>
        </w:trPr>
        <w:tc>
          <w:tcPr>
            <w:tcW w:w="2189" w:type="dxa"/>
            <w:vMerge/>
            <w:tcBorders>
              <w:left w:val="single" w:sz="4" w:space="0" w:color="auto"/>
              <w:bottom w:val="single" w:sz="4" w:space="0" w:color="auto"/>
              <w:right w:val="single" w:sz="4" w:space="0" w:color="auto"/>
            </w:tcBorders>
            <w:shd w:val="clear" w:color="auto" w:fill="auto"/>
            <w:noWrap/>
            <w:vAlign w:val="center"/>
            <w:hideMark/>
          </w:tcPr>
          <w:p w14:paraId="5744234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
        </w:tc>
        <w:tc>
          <w:tcPr>
            <w:tcW w:w="1172" w:type="dxa"/>
            <w:tcBorders>
              <w:top w:val="nil"/>
              <w:left w:val="nil"/>
              <w:bottom w:val="single" w:sz="4" w:space="0" w:color="auto"/>
              <w:right w:val="single" w:sz="4" w:space="0" w:color="auto"/>
            </w:tcBorders>
            <w:shd w:val="clear" w:color="auto" w:fill="auto"/>
            <w:noWrap/>
            <w:vAlign w:val="center"/>
            <w:hideMark/>
          </w:tcPr>
          <w:p w14:paraId="6C0AC39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Р±m</w:t>
            </w:r>
            <w:proofErr w:type="spellEnd"/>
            <w:r w:rsidRPr="007B1669">
              <w:rPr>
                <w:rFonts w:ascii="Times New Roman" w:hAnsi="Times New Roman" w:cs="Times New Roman"/>
                <w:sz w:val="28"/>
                <w:szCs w:val="28"/>
                <w:lang w:eastAsia="uk-UA"/>
              </w:rPr>
              <w:t>, %</w:t>
            </w:r>
          </w:p>
        </w:tc>
        <w:tc>
          <w:tcPr>
            <w:tcW w:w="1050" w:type="dxa"/>
            <w:tcBorders>
              <w:top w:val="nil"/>
              <w:left w:val="nil"/>
              <w:bottom w:val="single" w:sz="4" w:space="0" w:color="auto"/>
              <w:right w:val="single" w:sz="4" w:space="0" w:color="auto"/>
            </w:tcBorders>
            <w:shd w:val="clear" w:color="auto" w:fill="auto"/>
            <w:noWrap/>
            <w:vAlign w:val="center"/>
            <w:hideMark/>
          </w:tcPr>
          <w:p w14:paraId="73FE85C4"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53,33±</w:t>
            </w:r>
          </w:p>
          <w:p w14:paraId="065EB19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7,44</w:t>
            </w:r>
          </w:p>
        </w:tc>
        <w:tc>
          <w:tcPr>
            <w:tcW w:w="1000" w:type="dxa"/>
            <w:tcBorders>
              <w:top w:val="nil"/>
              <w:left w:val="nil"/>
              <w:bottom w:val="single" w:sz="4" w:space="0" w:color="auto"/>
              <w:right w:val="single" w:sz="4" w:space="0" w:color="auto"/>
            </w:tcBorders>
            <w:shd w:val="clear" w:color="auto" w:fill="auto"/>
            <w:noWrap/>
            <w:vAlign w:val="center"/>
            <w:hideMark/>
          </w:tcPr>
          <w:p w14:paraId="79D05575"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45,00±</w:t>
            </w:r>
          </w:p>
          <w:p w14:paraId="486B54A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11,12</w:t>
            </w:r>
          </w:p>
        </w:tc>
        <w:tc>
          <w:tcPr>
            <w:tcW w:w="1000" w:type="dxa"/>
            <w:tcBorders>
              <w:top w:val="nil"/>
              <w:left w:val="nil"/>
              <w:bottom w:val="single" w:sz="4" w:space="0" w:color="auto"/>
              <w:right w:val="single" w:sz="4" w:space="0" w:color="auto"/>
            </w:tcBorders>
            <w:shd w:val="clear" w:color="auto" w:fill="auto"/>
            <w:noWrap/>
            <w:vAlign w:val="center"/>
            <w:hideMark/>
          </w:tcPr>
          <w:p w14:paraId="589B5AE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60,00±</w:t>
            </w:r>
          </w:p>
          <w:p w14:paraId="5AFBB17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9,80</w:t>
            </w:r>
          </w:p>
        </w:tc>
        <w:tc>
          <w:tcPr>
            <w:tcW w:w="1050" w:type="dxa"/>
            <w:tcBorders>
              <w:top w:val="nil"/>
              <w:left w:val="nil"/>
              <w:bottom w:val="single" w:sz="4" w:space="0" w:color="auto"/>
              <w:right w:val="single" w:sz="4" w:space="0" w:color="auto"/>
            </w:tcBorders>
            <w:shd w:val="clear" w:color="auto" w:fill="auto"/>
            <w:noWrap/>
            <w:vAlign w:val="center"/>
            <w:hideMark/>
          </w:tcPr>
          <w:p w14:paraId="04D37EF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29,17±</w:t>
            </w:r>
          </w:p>
          <w:p w14:paraId="40B9A82F"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9,28*</w:t>
            </w:r>
          </w:p>
        </w:tc>
        <w:tc>
          <w:tcPr>
            <w:tcW w:w="1126" w:type="dxa"/>
            <w:tcBorders>
              <w:top w:val="nil"/>
              <w:left w:val="nil"/>
              <w:bottom w:val="single" w:sz="4" w:space="0" w:color="auto"/>
              <w:right w:val="single" w:sz="4" w:space="0" w:color="auto"/>
            </w:tcBorders>
            <w:shd w:val="clear" w:color="auto" w:fill="auto"/>
            <w:noWrap/>
            <w:vAlign w:val="center"/>
            <w:hideMark/>
          </w:tcPr>
          <w:p w14:paraId="2D75FB9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37,50±</w:t>
            </w:r>
          </w:p>
          <w:p w14:paraId="22420555"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17,12</w:t>
            </w:r>
          </w:p>
        </w:tc>
        <w:tc>
          <w:tcPr>
            <w:tcW w:w="1126" w:type="dxa"/>
            <w:tcBorders>
              <w:top w:val="nil"/>
              <w:left w:val="nil"/>
              <w:bottom w:val="single" w:sz="4" w:space="0" w:color="auto"/>
              <w:right w:val="single" w:sz="4" w:space="0" w:color="auto"/>
            </w:tcBorders>
            <w:shd w:val="clear" w:color="auto" w:fill="auto"/>
            <w:noWrap/>
            <w:vAlign w:val="center"/>
            <w:hideMark/>
          </w:tcPr>
          <w:p w14:paraId="59D3652B"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25,00±</w:t>
            </w:r>
          </w:p>
          <w:p w14:paraId="1DDD13E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10,83*</w:t>
            </w:r>
          </w:p>
        </w:tc>
      </w:tr>
      <w:tr w:rsidR="007B1669" w:rsidRPr="007B1669" w14:paraId="2B466BE5" w14:textId="77777777" w:rsidTr="00E517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9" w:type="dxa"/>
            <w:vMerge w:val="restart"/>
            <w:shd w:val="clear" w:color="auto" w:fill="auto"/>
            <w:noWrap/>
            <w:vAlign w:val="center"/>
            <w:hideMark/>
          </w:tcPr>
          <w:p w14:paraId="5E5BAE7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Конкременти правої нирки</w:t>
            </w:r>
          </w:p>
        </w:tc>
        <w:tc>
          <w:tcPr>
            <w:tcW w:w="1172" w:type="dxa"/>
            <w:shd w:val="clear" w:color="auto" w:fill="auto"/>
            <w:noWrap/>
            <w:vAlign w:val="center"/>
            <w:hideMark/>
          </w:tcPr>
          <w:p w14:paraId="7E40137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абс.дані</w:t>
            </w:r>
            <w:proofErr w:type="spellEnd"/>
          </w:p>
        </w:tc>
        <w:tc>
          <w:tcPr>
            <w:tcW w:w="1050" w:type="dxa"/>
            <w:shd w:val="clear" w:color="auto" w:fill="auto"/>
            <w:noWrap/>
            <w:vAlign w:val="center"/>
            <w:hideMark/>
          </w:tcPr>
          <w:p w14:paraId="7B38CD5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21</w:t>
            </w:r>
          </w:p>
        </w:tc>
        <w:tc>
          <w:tcPr>
            <w:tcW w:w="1000" w:type="dxa"/>
            <w:shd w:val="clear" w:color="auto" w:fill="auto"/>
            <w:noWrap/>
            <w:vAlign w:val="center"/>
            <w:hideMark/>
          </w:tcPr>
          <w:p w14:paraId="4D29A91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8</w:t>
            </w:r>
          </w:p>
        </w:tc>
        <w:tc>
          <w:tcPr>
            <w:tcW w:w="1000" w:type="dxa"/>
            <w:shd w:val="clear" w:color="auto" w:fill="auto"/>
            <w:noWrap/>
            <w:vAlign w:val="center"/>
            <w:hideMark/>
          </w:tcPr>
          <w:p w14:paraId="5247C8C4"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13</w:t>
            </w:r>
          </w:p>
        </w:tc>
        <w:tc>
          <w:tcPr>
            <w:tcW w:w="1050" w:type="dxa"/>
            <w:shd w:val="clear" w:color="auto" w:fill="auto"/>
            <w:noWrap/>
            <w:vAlign w:val="center"/>
            <w:hideMark/>
          </w:tcPr>
          <w:p w14:paraId="26EDEE02"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7</w:t>
            </w:r>
          </w:p>
        </w:tc>
        <w:tc>
          <w:tcPr>
            <w:tcW w:w="1126" w:type="dxa"/>
            <w:shd w:val="clear" w:color="auto" w:fill="auto"/>
            <w:noWrap/>
            <w:vAlign w:val="center"/>
            <w:hideMark/>
          </w:tcPr>
          <w:p w14:paraId="10D07E4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w:t>
            </w:r>
          </w:p>
        </w:tc>
        <w:tc>
          <w:tcPr>
            <w:tcW w:w="1126" w:type="dxa"/>
            <w:shd w:val="clear" w:color="auto" w:fill="auto"/>
            <w:noWrap/>
            <w:vAlign w:val="center"/>
            <w:hideMark/>
          </w:tcPr>
          <w:p w14:paraId="2989EC99"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w:t>
            </w:r>
          </w:p>
        </w:tc>
      </w:tr>
      <w:tr w:rsidR="007B1669" w:rsidRPr="007B1669" w14:paraId="7DEB5572" w14:textId="77777777" w:rsidTr="00E517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189" w:type="dxa"/>
            <w:vMerge/>
            <w:shd w:val="clear" w:color="auto" w:fill="auto"/>
            <w:noWrap/>
            <w:vAlign w:val="center"/>
            <w:hideMark/>
          </w:tcPr>
          <w:p w14:paraId="47A60084"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
        </w:tc>
        <w:tc>
          <w:tcPr>
            <w:tcW w:w="1172" w:type="dxa"/>
            <w:shd w:val="clear" w:color="auto" w:fill="auto"/>
            <w:noWrap/>
            <w:vAlign w:val="center"/>
            <w:hideMark/>
          </w:tcPr>
          <w:p w14:paraId="466E970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Р±m</w:t>
            </w:r>
            <w:proofErr w:type="spellEnd"/>
            <w:r w:rsidRPr="007B1669">
              <w:rPr>
                <w:rFonts w:ascii="Times New Roman" w:hAnsi="Times New Roman" w:cs="Times New Roman"/>
                <w:sz w:val="28"/>
                <w:szCs w:val="28"/>
                <w:lang w:eastAsia="uk-UA"/>
              </w:rPr>
              <w:t>, %</w:t>
            </w:r>
          </w:p>
        </w:tc>
        <w:tc>
          <w:tcPr>
            <w:tcW w:w="1050" w:type="dxa"/>
            <w:shd w:val="clear" w:color="auto" w:fill="auto"/>
            <w:noWrap/>
            <w:vAlign w:val="center"/>
            <w:hideMark/>
          </w:tcPr>
          <w:p w14:paraId="1BA3CD0B"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46,67±</w:t>
            </w:r>
          </w:p>
          <w:p w14:paraId="75FDE40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7,44</w:t>
            </w:r>
          </w:p>
        </w:tc>
        <w:tc>
          <w:tcPr>
            <w:tcW w:w="1000" w:type="dxa"/>
            <w:shd w:val="clear" w:color="auto" w:fill="auto"/>
            <w:noWrap/>
            <w:vAlign w:val="center"/>
            <w:hideMark/>
          </w:tcPr>
          <w:p w14:paraId="2820DF5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40,00±</w:t>
            </w:r>
          </w:p>
          <w:p w14:paraId="1025ED4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10,95</w:t>
            </w:r>
          </w:p>
        </w:tc>
        <w:tc>
          <w:tcPr>
            <w:tcW w:w="1000" w:type="dxa"/>
            <w:shd w:val="clear" w:color="auto" w:fill="auto"/>
            <w:noWrap/>
            <w:vAlign w:val="center"/>
            <w:hideMark/>
          </w:tcPr>
          <w:p w14:paraId="1A0D2F6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52,00±</w:t>
            </w:r>
          </w:p>
          <w:p w14:paraId="06E0AED5"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9,99</w:t>
            </w:r>
          </w:p>
        </w:tc>
        <w:tc>
          <w:tcPr>
            <w:tcW w:w="1050" w:type="dxa"/>
            <w:shd w:val="clear" w:color="auto" w:fill="auto"/>
            <w:noWrap/>
            <w:vAlign w:val="center"/>
            <w:hideMark/>
          </w:tcPr>
          <w:p w14:paraId="749FD32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29,17±</w:t>
            </w:r>
          </w:p>
          <w:p w14:paraId="32738A35"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9,28</w:t>
            </w:r>
          </w:p>
        </w:tc>
        <w:tc>
          <w:tcPr>
            <w:tcW w:w="1126" w:type="dxa"/>
            <w:shd w:val="clear" w:color="auto" w:fill="auto"/>
            <w:noWrap/>
            <w:vAlign w:val="center"/>
            <w:hideMark/>
          </w:tcPr>
          <w:p w14:paraId="1589D86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12,50±</w:t>
            </w:r>
          </w:p>
          <w:p w14:paraId="64402715"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11,69</w:t>
            </w:r>
          </w:p>
        </w:tc>
        <w:tc>
          <w:tcPr>
            <w:tcW w:w="1126" w:type="dxa"/>
            <w:shd w:val="clear" w:color="auto" w:fill="auto"/>
            <w:noWrap/>
            <w:vAlign w:val="center"/>
            <w:hideMark/>
          </w:tcPr>
          <w:p w14:paraId="0C2842E6"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37,50±</w:t>
            </w:r>
          </w:p>
          <w:p w14:paraId="7F9B251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12,10</w:t>
            </w:r>
          </w:p>
        </w:tc>
      </w:tr>
      <w:tr w:rsidR="007B1669" w:rsidRPr="007B1669" w14:paraId="479884A8" w14:textId="77777777" w:rsidTr="00E517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9" w:type="dxa"/>
            <w:vMerge w:val="restart"/>
            <w:shd w:val="clear" w:color="auto" w:fill="auto"/>
            <w:noWrap/>
            <w:vAlign w:val="center"/>
            <w:hideMark/>
          </w:tcPr>
          <w:p w14:paraId="4839F21F"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Конкременти мисок/чашок обох нирок</w:t>
            </w:r>
          </w:p>
        </w:tc>
        <w:tc>
          <w:tcPr>
            <w:tcW w:w="1172" w:type="dxa"/>
            <w:shd w:val="clear" w:color="auto" w:fill="auto"/>
            <w:noWrap/>
            <w:vAlign w:val="center"/>
            <w:hideMark/>
          </w:tcPr>
          <w:p w14:paraId="720A64E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абс.дані</w:t>
            </w:r>
            <w:proofErr w:type="spellEnd"/>
          </w:p>
        </w:tc>
        <w:tc>
          <w:tcPr>
            <w:tcW w:w="1050" w:type="dxa"/>
            <w:shd w:val="clear" w:color="auto" w:fill="auto"/>
            <w:noWrap/>
            <w:vAlign w:val="center"/>
            <w:hideMark/>
          </w:tcPr>
          <w:p w14:paraId="13CDE35D"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w:t>
            </w:r>
          </w:p>
        </w:tc>
        <w:tc>
          <w:tcPr>
            <w:tcW w:w="1000" w:type="dxa"/>
            <w:shd w:val="clear" w:color="auto" w:fill="auto"/>
            <w:noWrap/>
            <w:vAlign w:val="center"/>
            <w:hideMark/>
          </w:tcPr>
          <w:p w14:paraId="5C981A8F"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w:t>
            </w:r>
          </w:p>
        </w:tc>
        <w:tc>
          <w:tcPr>
            <w:tcW w:w="1000" w:type="dxa"/>
            <w:shd w:val="clear" w:color="auto" w:fill="auto"/>
            <w:noWrap/>
            <w:vAlign w:val="center"/>
            <w:hideMark/>
          </w:tcPr>
          <w:p w14:paraId="523FCD7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w:t>
            </w:r>
          </w:p>
        </w:tc>
        <w:tc>
          <w:tcPr>
            <w:tcW w:w="1050" w:type="dxa"/>
            <w:shd w:val="clear" w:color="auto" w:fill="auto"/>
            <w:noWrap/>
            <w:vAlign w:val="center"/>
            <w:hideMark/>
          </w:tcPr>
          <w:p w14:paraId="74BB4A0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w:t>
            </w:r>
          </w:p>
        </w:tc>
        <w:tc>
          <w:tcPr>
            <w:tcW w:w="1126" w:type="dxa"/>
            <w:shd w:val="clear" w:color="auto" w:fill="auto"/>
            <w:noWrap/>
            <w:vAlign w:val="center"/>
            <w:hideMark/>
          </w:tcPr>
          <w:p w14:paraId="501457B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w:t>
            </w:r>
          </w:p>
        </w:tc>
        <w:tc>
          <w:tcPr>
            <w:tcW w:w="1126" w:type="dxa"/>
            <w:shd w:val="clear" w:color="auto" w:fill="auto"/>
            <w:noWrap/>
            <w:vAlign w:val="center"/>
            <w:hideMark/>
          </w:tcPr>
          <w:p w14:paraId="377611E0"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w:t>
            </w:r>
          </w:p>
        </w:tc>
      </w:tr>
      <w:tr w:rsidR="007B1669" w:rsidRPr="007B1669" w14:paraId="5BECDCD8" w14:textId="77777777" w:rsidTr="00E517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9" w:type="dxa"/>
            <w:vMerge/>
            <w:shd w:val="clear" w:color="auto" w:fill="auto"/>
            <w:noWrap/>
            <w:vAlign w:val="center"/>
            <w:hideMark/>
          </w:tcPr>
          <w:p w14:paraId="4126096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
        </w:tc>
        <w:tc>
          <w:tcPr>
            <w:tcW w:w="1172" w:type="dxa"/>
            <w:shd w:val="clear" w:color="auto" w:fill="auto"/>
            <w:noWrap/>
            <w:vAlign w:val="center"/>
            <w:hideMark/>
          </w:tcPr>
          <w:p w14:paraId="6B43B59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Р±m</w:t>
            </w:r>
            <w:proofErr w:type="spellEnd"/>
            <w:r w:rsidRPr="007B1669">
              <w:rPr>
                <w:rFonts w:ascii="Times New Roman" w:hAnsi="Times New Roman" w:cs="Times New Roman"/>
                <w:sz w:val="28"/>
                <w:szCs w:val="28"/>
                <w:lang w:eastAsia="uk-UA"/>
              </w:rPr>
              <w:t>, %</w:t>
            </w:r>
          </w:p>
        </w:tc>
        <w:tc>
          <w:tcPr>
            <w:tcW w:w="1050" w:type="dxa"/>
            <w:shd w:val="clear" w:color="auto" w:fill="auto"/>
            <w:noWrap/>
            <w:vAlign w:val="center"/>
            <w:hideMark/>
          </w:tcPr>
          <w:p w14:paraId="1F9A67C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4,44±</w:t>
            </w:r>
          </w:p>
          <w:p w14:paraId="018B215F"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3,07</w:t>
            </w:r>
          </w:p>
        </w:tc>
        <w:tc>
          <w:tcPr>
            <w:tcW w:w="1000" w:type="dxa"/>
            <w:shd w:val="clear" w:color="auto" w:fill="auto"/>
            <w:noWrap/>
            <w:vAlign w:val="center"/>
          </w:tcPr>
          <w:p w14:paraId="518BED36"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10,00±</w:t>
            </w:r>
          </w:p>
          <w:p w14:paraId="0018173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6,71</w:t>
            </w:r>
          </w:p>
        </w:tc>
        <w:tc>
          <w:tcPr>
            <w:tcW w:w="1000" w:type="dxa"/>
            <w:shd w:val="clear" w:color="auto" w:fill="auto"/>
            <w:noWrap/>
            <w:vAlign w:val="center"/>
            <w:hideMark/>
          </w:tcPr>
          <w:p w14:paraId="373EB1A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0,00</w:t>
            </w:r>
          </w:p>
        </w:tc>
        <w:tc>
          <w:tcPr>
            <w:tcW w:w="1050" w:type="dxa"/>
            <w:shd w:val="clear" w:color="auto" w:fill="auto"/>
            <w:noWrap/>
            <w:vAlign w:val="center"/>
            <w:hideMark/>
          </w:tcPr>
          <w:p w14:paraId="7B32415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0,00</w:t>
            </w:r>
          </w:p>
        </w:tc>
        <w:tc>
          <w:tcPr>
            <w:tcW w:w="1126" w:type="dxa"/>
            <w:shd w:val="clear" w:color="auto" w:fill="auto"/>
            <w:noWrap/>
            <w:vAlign w:val="center"/>
            <w:hideMark/>
          </w:tcPr>
          <w:p w14:paraId="5202714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0,00</w:t>
            </w:r>
          </w:p>
        </w:tc>
        <w:tc>
          <w:tcPr>
            <w:tcW w:w="1126" w:type="dxa"/>
            <w:shd w:val="clear" w:color="auto" w:fill="auto"/>
            <w:noWrap/>
            <w:vAlign w:val="center"/>
            <w:hideMark/>
          </w:tcPr>
          <w:p w14:paraId="42C00782"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0,00</w:t>
            </w:r>
          </w:p>
        </w:tc>
      </w:tr>
      <w:tr w:rsidR="007B1669" w:rsidRPr="007B1669" w14:paraId="0E76C5CF" w14:textId="77777777" w:rsidTr="00E517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9" w:type="dxa"/>
            <w:vMerge w:val="restart"/>
            <w:shd w:val="clear" w:color="auto" w:fill="auto"/>
            <w:noWrap/>
            <w:vAlign w:val="center"/>
            <w:hideMark/>
          </w:tcPr>
          <w:p w14:paraId="28E12369"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Конкременти сечоводу</w:t>
            </w:r>
          </w:p>
        </w:tc>
        <w:tc>
          <w:tcPr>
            <w:tcW w:w="1172" w:type="dxa"/>
            <w:shd w:val="clear" w:color="auto" w:fill="auto"/>
            <w:noWrap/>
            <w:vAlign w:val="center"/>
            <w:hideMark/>
          </w:tcPr>
          <w:p w14:paraId="60183DE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абс.дані</w:t>
            </w:r>
            <w:proofErr w:type="spellEnd"/>
          </w:p>
        </w:tc>
        <w:tc>
          <w:tcPr>
            <w:tcW w:w="1050" w:type="dxa"/>
            <w:shd w:val="clear" w:color="auto" w:fill="auto"/>
            <w:noWrap/>
            <w:vAlign w:val="center"/>
            <w:hideMark/>
          </w:tcPr>
          <w:p w14:paraId="1D0C6B3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7</w:t>
            </w:r>
          </w:p>
        </w:tc>
        <w:tc>
          <w:tcPr>
            <w:tcW w:w="1000" w:type="dxa"/>
            <w:shd w:val="clear" w:color="auto" w:fill="auto"/>
            <w:noWrap/>
            <w:vAlign w:val="center"/>
            <w:hideMark/>
          </w:tcPr>
          <w:p w14:paraId="0079E6B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w:t>
            </w:r>
          </w:p>
        </w:tc>
        <w:tc>
          <w:tcPr>
            <w:tcW w:w="1000" w:type="dxa"/>
            <w:shd w:val="clear" w:color="auto" w:fill="auto"/>
            <w:noWrap/>
            <w:vAlign w:val="center"/>
            <w:hideMark/>
          </w:tcPr>
          <w:p w14:paraId="5F94A3C4"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3</w:t>
            </w:r>
          </w:p>
        </w:tc>
        <w:tc>
          <w:tcPr>
            <w:tcW w:w="1050" w:type="dxa"/>
            <w:shd w:val="clear" w:color="auto" w:fill="auto"/>
            <w:noWrap/>
            <w:vAlign w:val="center"/>
            <w:hideMark/>
          </w:tcPr>
          <w:p w14:paraId="645B734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w:t>
            </w:r>
          </w:p>
        </w:tc>
        <w:tc>
          <w:tcPr>
            <w:tcW w:w="1126" w:type="dxa"/>
            <w:shd w:val="clear" w:color="auto" w:fill="auto"/>
            <w:noWrap/>
            <w:vAlign w:val="center"/>
            <w:hideMark/>
          </w:tcPr>
          <w:p w14:paraId="2361CD9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w:t>
            </w:r>
          </w:p>
        </w:tc>
        <w:tc>
          <w:tcPr>
            <w:tcW w:w="1126" w:type="dxa"/>
            <w:shd w:val="clear" w:color="auto" w:fill="auto"/>
            <w:noWrap/>
            <w:vAlign w:val="center"/>
            <w:hideMark/>
          </w:tcPr>
          <w:p w14:paraId="7A183A05"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w:t>
            </w:r>
          </w:p>
        </w:tc>
      </w:tr>
      <w:tr w:rsidR="007B1669" w:rsidRPr="007B1669" w14:paraId="186F24E7" w14:textId="77777777" w:rsidTr="00E517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9" w:type="dxa"/>
            <w:vMerge/>
            <w:shd w:val="clear" w:color="auto" w:fill="auto"/>
            <w:noWrap/>
            <w:vAlign w:val="center"/>
            <w:hideMark/>
          </w:tcPr>
          <w:p w14:paraId="7D8F5091"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
        </w:tc>
        <w:tc>
          <w:tcPr>
            <w:tcW w:w="1172" w:type="dxa"/>
            <w:shd w:val="clear" w:color="auto" w:fill="auto"/>
            <w:noWrap/>
            <w:vAlign w:val="center"/>
            <w:hideMark/>
          </w:tcPr>
          <w:p w14:paraId="7E12B79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Р±m</w:t>
            </w:r>
            <w:proofErr w:type="spellEnd"/>
            <w:r w:rsidRPr="007B1669">
              <w:rPr>
                <w:rFonts w:ascii="Times New Roman" w:hAnsi="Times New Roman" w:cs="Times New Roman"/>
                <w:sz w:val="28"/>
                <w:szCs w:val="28"/>
                <w:lang w:eastAsia="uk-UA"/>
              </w:rPr>
              <w:t>, %</w:t>
            </w:r>
          </w:p>
        </w:tc>
        <w:tc>
          <w:tcPr>
            <w:tcW w:w="1050" w:type="dxa"/>
            <w:shd w:val="clear" w:color="auto" w:fill="auto"/>
            <w:noWrap/>
            <w:vAlign w:val="center"/>
            <w:hideMark/>
          </w:tcPr>
          <w:p w14:paraId="2F1B2CC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15,56±</w:t>
            </w:r>
          </w:p>
          <w:p w14:paraId="4092667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5,40</w:t>
            </w:r>
          </w:p>
        </w:tc>
        <w:tc>
          <w:tcPr>
            <w:tcW w:w="1000" w:type="dxa"/>
            <w:shd w:val="clear" w:color="auto" w:fill="auto"/>
            <w:noWrap/>
            <w:vAlign w:val="center"/>
            <w:hideMark/>
          </w:tcPr>
          <w:p w14:paraId="4B712989"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20,00±</w:t>
            </w:r>
          </w:p>
          <w:p w14:paraId="4F534BD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8,94</w:t>
            </w:r>
          </w:p>
        </w:tc>
        <w:tc>
          <w:tcPr>
            <w:tcW w:w="1000" w:type="dxa"/>
            <w:shd w:val="clear" w:color="auto" w:fill="auto"/>
            <w:noWrap/>
            <w:vAlign w:val="center"/>
            <w:hideMark/>
          </w:tcPr>
          <w:p w14:paraId="4991D74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12,00±</w:t>
            </w:r>
          </w:p>
          <w:p w14:paraId="7AFD1DB4"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6,50</w:t>
            </w:r>
          </w:p>
        </w:tc>
        <w:tc>
          <w:tcPr>
            <w:tcW w:w="1050" w:type="dxa"/>
            <w:shd w:val="clear" w:color="auto" w:fill="auto"/>
            <w:noWrap/>
            <w:vAlign w:val="center"/>
            <w:hideMark/>
          </w:tcPr>
          <w:p w14:paraId="5B696AD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4,17±</w:t>
            </w:r>
          </w:p>
          <w:p w14:paraId="76349C09"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4,08</w:t>
            </w:r>
          </w:p>
        </w:tc>
        <w:tc>
          <w:tcPr>
            <w:tcW w:w="1126" w:type="dxa"/>
            <w:shd w:val="clear" w:color="auto" w:fill="auto"/>
            <w:noWrap/>
            <w:vAlign w:val="center"/>
            <w:hideMark/>
          </w:tcPr>
          <w:p w14:paraId="5B52EE9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12,50±</w:t>
            </w:r>
          </w:p>
          <w:p w14:paraId="17990C3A"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11,69</w:t>
            </w:r>
          </w:p>
        </w:tc>
        <w:tc>
          <w:tcPr>
            <w:tcW w:w="1126" w:type="dxa"/>
            <w:shd w:val="clear" w:color="auto" w:fill="auto"/>
            <w:noWrap/>
            <w:vAlign w:val="center"/>
            <w:hideMark/>
          </w:tcPr>
          <w:p w14:paraId="6576C4F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0,00</w:t>
            </w:r>
          </w:p>
        </w:tc>
      </w:tr>
      <w:tr w:rsidR="007B1669" w:rsidRPr="007B1669" w14:paraId="1E276BED" w14:textId="77777777" w:rsidTr="00E517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9" w:type="dxa"/>
            <w:vMerge w:val="restart"/>
            <w:shd w:val="clear" w:color="auto" w:fill="auto"/>
            <w:noWrap/>
            <w:vAlign w:val="center"/>
            <w:hideMark/>
          </w:tcPr>
          <w:p w14:paraId="7AE77E5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Аномалії розвитку</w:t>
            </w:r>
          </w:p>
        </w:tc>
        <w:tc>
          <w:tcPr>
            <w:tcW w:w="1172" w:type="dxa"/>
            <w:shd w:val="clear" w:color="auto" w:fill="auto"/>
            <w:noWrap/>
            <w:vAlign w:val="center"/>
            <w:hideMark/>
          </w:tcPr>
          <w:p w14:paraId="1DE6DA4D"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абс.дані</w:t>
            </w:r>
            <w:proofErr w:type="spellEnd"/>
          </w:p>
        </w:tc>
        <w:tc>
          <w:tcPr>
            <w:tcW w:w="1050" w:type="dxa"/>
            <w:shd w:val="clear" w:color="auto" w:fill="auto"/>
            <w:noWrap/>
            <w:vAlign w:val="center"/>
            <w:hideMark/>
          </w:tcPr>
          <w:p w14:paraId="3C5177D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8</w:t>
            </w:r>
          </w:p>
        </w:tc>
        <w:tc>
          <w:tcPr>
            <w:tcW w:w="1000" w:type="dxa"/>
            <w:shd w:val="clear" w:color="auto" w:fill="auto"/>
            <w:noWrap/>
            <w:vAlign w:val="center"/>
            <w:hideMark/>
          </w:tcPr>
          <w:p w14:paraId="1C6F51F8"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w:t>
            </w:r>
          </w:p>
        </w:tc>
        <w:tc>
          <w:tcPr>
            <w:tcW w:w="1000" w:type="dxa"/>
            <w:shd w:val="clear" w:color="auto" w:fill="auto"/>
            <w:noWrap/>
            <w:vAlign w:val="center"/>
            <w:hideMark/>
          </w:tcPr>
          <w:p w14:paraId="75A848EB"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w:t>
            </w:r>
          </w:p>
        </w:tc>
        <w:tc>
          <w:tcPr>
            <w:tcW w:w="1050" w:type="dxa"/>
            <w:shd w:val="clear" w:color="auto" w:fill="auto"/>
            <w:noWrap/>
            <w:vAlign w:val="center"/>
            <w:hideMark/>
          </w:tcPr>
          <w:p w14:paraId="5402578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w:t>
            </w:r>
          </w:p>
        </w:tc>
        <w:tc>
          <w:tcPr>
            <w:tcW w:w="1126" w:type="dxa"/>
            <w:shd w:val="clear" w:color="auto" w:fill="auto"/>
            <w:noWrap/>
            <w:vAlign w:val="center"/>
            <w:hideMark/>
          </w:tcPr>
          <w:p w14:paraId="78E5C9E9"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w:t>
            </w:r>
          </w:p>
        </w:tc>
        <w:tc>
          <w:tcPr>
            <w:tcW w:w="1126" w:type="dxa"/>
            <w:shd w:val="clear" w:color="auto" w:fill="auto"/>
            <w:noWrap/>
            <w:vAlign w:val="center"/>
            <w:hideMark/>
          </w:tcPr>
          <w:p w14:paraId="227FDBF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w:t>
            </w:r>
          </w:p>
        </w:tc>
      </w:tr>
      <w:tr w:rsidR="007B1669" w:rsidRPr="007B1669" w14:paraId="5EFC7F82" w14:textId="77777777" w:rsidTr="00E517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9" w:type="dxa"/>
            <w:vMerge/>
            <w:shd w:val="clear" w:color="auto" w:fill="auto"/>
            <w:noWrap/>
            <w:vAlign w:val="center"/>
            <w:hideMark/>
          </w:tcPr>
          <w:p w14:paraId="696435F7"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
        </w:tc>
        <w:tc>
          <w:tcPr>
            <w:tcW w:w="1172" w:type="dxa"/>
            <w:shd w:val="clear" w:color="auto" w:fill="auto"/>
            <w:noWrap/>
            <w:vAlign w:val="center"/>
            <w:hideMark/>
          </w:tcPr>
          <w:p w14:paraId="447740E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proofErr w:type="spellStart"/>
            <w:r w:rsidRPr="007B1669">
              <w:rPr>
                <w:rFonts w:ascii="Times New Roman" w:hAnsi="Times New Roman" w:cs="Times New Roman"/>
                <w:sz w:val="28"/>
                <w:szCs w:val="28"/>
                <w:lang w:eastAsia="uk-UA"/>
              </w:rPr>
              <w:t>Р±m</w:t>
            </w:r>
            <w:proofErr w:type="spellEnd"/>
            <w:r w:rsidRPr="007B1669">
              <w:rPr>
                <w:rFonts w:ascii="Times New Roman" w:hAnsi="Times New Roman" w:cs="Times New Roman"/>
                <w:sz w:val="28"/>
                <w:szCs w:val="28"/>
                <w:lang w:eastAsia="uk-UA"/>
              </w:rPr>
              <w:t>, %</w:t>
            </w:r>
          </w:p>
        </w:tc>
        <w:tc>
          <w:tcPr>
            <w:tcW w:w="1050" w:type="dxa"/>
            <w:shd w:val="clear" w:color="auto" w:fill="auto"/>
            <w:noWrap/>
            <w:vAlign w:val="center"/>
            <w:hideMark/>
          </w:tcPr>
          <w:p w14:paraId="2E011D7B"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17,78±</w:t>
            </w:r>
          </w:p>
          <w:p w14:paraId="7BD4C96D"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5,70</w:t>
            </w:r>
          </w:p>
        </w:tc>
        <w:tc>
          <w:tcPr>
            <w:tcW w:w="1000" w:type="dxa"/>
            <w:shd w:val="clear" w:color="auto" w:fill="auto"/>
            <w:noWrap/>
            <w:vAlign w:val="center"/>
            <w:hideMark/>
          </w:tcPr>
          <w:p w14:paraId="2D406152"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20,00±</w:t>
            </w:r>
          </w:p>
          <w:p w14:paraId="19E2510C"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8,94</w:t>
            </w:r>
          </w:p>
        </w:tc>
        <w:tc>
          <w:tcPr>
            <w:tcW w:w="1000" w:type="dxa"/>
            <w:shd w:val="clear" w:color="auto" w:fill="auto"/>
            <w:noWrap/>
            <w:vAlign w:val="center"/>
            <w:hideMark/>
          </w:tcPr>
          <w:p w14:paraId="1A4BED10"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16,00±</w:t>
            </w:r>
          </w:p>
          <w:p w14:paraId="6DD23F06"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7,33</w:t>
            </w:r>
          </w:p>
        </w:tc>
        <w:tc>
          <w:tcPr>
            <w:tcW w:w="1050" w:type="dxa"/>
            <w:shd w:val="clear" w:color="auto" w:fill="auto"/>
            <w:noWrap/>
            <w:vAlign w:val="center"/>
            <w:hideMark/>
          </w:tcPr>
          <w:p w14:paraId="35C8BC92"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4,17±</w:t>
            </w:r>
          </w:p>
          <w:p w14:paraId="70F6FC63"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4,08</w:t>
            </w:r>
          </w:p>
        </w:tc>
        <w:tc>
          <w:tcPr>
            <w:tcW w:w="1126" w:type="dxa"/>
            <w:shd w:val="clear" w:color="auto" w:fill="auto"/>
            <w:noWrap/>
            <w:vAlign w:val="center"/>
            <w:hideMark/>
          </w:tcPr>
          <w:p w14:paraId="4E3D4984"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0,00</w:t>
            </w:r>
          </w:p>
        </w:tc>
        <w:tc>
          <w:tcPr>
            <w:tcW w:w="1126" w:type="dxa"/>
            <w:shd w:val="clear" w:color="auto" w:fill="auto"/>
            <w:noWrap/>
            <w:vAlign w:val="center"/>
            <w:hideMark/>
          </w:tcPr>
          <w:p w14:paraId="203A27FE"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6,25±</w:t>
            </w:r>
          </w:p>
          <w:p w14:paraId="721D0959" w14:textId="77777777" w:rsidR="007B1669" w:rsidRPr="007B1669" w:rsidRDefault="007B1669" w:rsidP="007B1669">
            <w:pPr>
              <w:widowControl w:val="0"/>
              <w:spacing w:after="0" w:line="240" w:lineRule="auto"/>
              <w:jc w:val="center"/>
              <w:rPr>
                <w:rFonts w:ascii="Times New Roman" w:hAnsi="Times New Roman" w:cs="Times New Roman"/>
                <w:sz w:val="28"/>
                <w:szCs w:val="28"/>
                <w:lang w:eastAsia="uk-UA"/>
              </w:rPr>
            </w:pPr>
            <w:r w:rsidRPr="007B1669">
              <w:rPr>
                <w:rFonts w:ascii="Times New Roman" w:hAnsi="Times New Roman" w:cs="Times New Roman"/>
                <w:sz w:val="28"/>
                <w:szCs w:val="28"/>
                <w:lang w:eastAsia="uk-UA"/>
              </w:rPr>
              <w:t>6,05</w:t>
            </w:r>
          </w:p>
        </w:tc>
      </w:tr>
    </w:tbl>
    <w:p w14:paraId="17B498E3" w14:textId="168885B9" w:rsidR="007B1669" w:rsidRPr="00B75BDD" w:rsidRDefault="007B1669" w:rsidP="007B1669">
      <w:pPr>
        <w:widowControl w:val="0"/>
        <w:spacing w:after="0" w:line="240" w:lineRule="auto"/>
        <w:rPr>
          <w:rFonts w:ascii="Times New Roman" w:hAnsi="Times New Roman" w:cs="Times New Roman"/>
          <w:sz w:val="24"/>
          <w:szCs w:val="24"/>
        </w:rPr>
      </w:pPr>
      <w:r w:rsidRPr="00B75BDD">
        <w:rPr>
          <w:rFonts w:ascii="Times New Roman" w:hAnsi="Times New Roman" w:cs="Times New Roman"/>
          <w:sz w:val="24"/>
          <w:szCs w:val="24"/>
        </w:rPr>
        <w:t>Примітка: *</w:t>
      </w:r>
      <w:r w:rsidR="00B75BDD">
        <w:rPr>
          <w:rFonts w:ascii="Times New Roman" w:hAnsi="Times New Roman" w:cs="Times New Roman"/>
          <w:sz w:val="24"/>
          <w:szCs w:val="24"/>
        </w:rPr>
        <w:t xml:space="preserve"> </w:t>
      </w:r>
      <w:r w:rsidRPr="00B75BDD">
        <w:rPr>
          <w:rFonts w:ascii="Times New Roman" w:hAnsi="Times New Roman" w:cs="Times New Roman"/>
          <w:sz w:val="24"/>
          <w:szCs w:val="24"/>
        </w:rPr>
        <w:t xml:space="preserve">– </w:t>
      </w:r>
      <w:r w:rsidR="00B75BDD">
        <w:rPr>
          <w:rFonts w:ascii="Times New Roman" w:hAnsi="Times New Roman" w:cs="Times New Roman"/>
          <w:sz w:val="24"/>
          <w:szCs w:val="24"/>
        </w:rPr>
        <w:t xml:space="preserve">доведена </w:t>
      </w:r>
      <w:r w:rsidRPr="00B75BDD">
        <w:rPr>
          <w:rFonts w:ascii="Times New Roman" w:hAnsi="Times New Roman" w:cs="Times New Roman"/>
          <w:sz w:val="24"/>
          <w:szCs w:val="24"/>
        </w:rPr>
        <w:t xml:space="preserve">різниця </w:t>
      </w:r>
      <w:r w:rsidR="00B75BDD">
        <w:rPr>
          <w:rFonts w:ascii="Times New Roman" w:hAnsi="Times New Roman" w:cs="Times New Roman"/>
          <w:sz w:val="24"/>
          <w:szCs w:val="24"/>
        </w:rPr>
        <w:t>(</w:t>
      </w:r>
      <w:r w:rsidR="00B75BDD" w:rsidRPr="00B75BDD">
        <w:rPr>
          <w:rFonts w:ascii="Times New Roman" w:hAnsi="Times New Roman" w:cs="Times New Roman"/>
          <w:sz w:val="24"/>
          <w:szCs w:val="24"/>
        </w:rPr>
        <w:t>р&lt;0,05</w:t>
      </w:r>
      <w:r w:rsidR="00B75BDD">
        <w:rPr>
          <w:rFonts w:ascii="Times New Roman" w:hAnsi="Times New Roman" w:cs="Times New Roman"/>
          <w:sz w:val="24"/>
          <w:szCs w:val="24"/>
        </w:rPr>
        <w:t>)</w:t>
      </w:r>
      <w:r w:rsidR="00B75BDD" w:rsidRPr="00B75BDD">
        <w:rPr>
          <w:rFonts w:ascii="Times New Roman" w:hAnsi="Times New Roman" w:cs="Times New Roman"/>
          <w:sz w:val="24"/>
          <w:szCs w:val="24"/>
        </w:rPr>
        <w:t xml:space="preserve"> </w:t>
      </w:r>
      <w:r w:rsidRPr="00B75BDD">
        <w:rPr>
          <w:rFonts w:ascii="Times New Roman" w:hAnsi="Times New Roman" w:cs="Times New Roman"/>
          <w:sz w:val="24"/>
          <w:szCs w:val="24"/>
        </w:rPr>
        <w:t>між показниками групи 1 та групи 2.</w:t>
      </w:r>
    </w:p>
    <w:p w14:paraId="1802B9EA" w14:textId="77777777" w:rsidR="007B1669" w:rsidRPr="007B1669" w:rsidRDefault="007B1669" w:rsidP="004D544E">
      <w:pPr>
        <w:widowControl w:val="0"/>
        <w:spacing w:after="0" w:line="240" w:lineRule="auto"/>
        <w:ind w:firstLine="709"/>
        <w:jc w:val="both"/>
        <w:rPr>
          <w:rFonts w:ascii="Times New Roman" w:hAnsi="Times New Roman" w:cs="Times New Roman"/>
          <w:sz w:val="28"/>
          <w:szCs w:val="28"/>
        </w:rPr>
      </w:pPr>
    </w:p>
    <w:p w14:paraId="60961629" w14:textId="77777777" w:rsidR="004D544E" w:rsidRPr="007B1669" w:rsidRDefault="004D544E" w:rsidP="004D544E">
      <w:pPr>
        <w:widowControl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Серед ускладнень, що виникли у результаті основного захворювання, найпоширенішим був хронічний пієлонефрит, гідронефроз, хронічна ниркова недостатність І-ІІІ ст.</w:t>
      </w:r>
    </w:p>
    <w:p w14:paraId="78DD1768" w14:textId="77777777" w:rsidR="004D544E" w:rsidRPr="007B1669" w:rsidRDefault="004D544E" w:rsidP="004D544E">
      <w:pPr>
        <w:widowControl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Доведено, що чим вищий показник гемоглобіну у пацієнта перед </w:t>
      </w:r>
      <w:r w:rsidRPr="007B1669">
        <w:rPr>
          <w:rFonts w:ascii="Times New Roman" w:hAnsi="Times New Roman" w:cs="Times New Roman"/>
          <w:sz w:val="28"/>
          <w:szCs w:val="28"/>
        </w:rPr>
        <w:lastRenderedPageBreak/>
        <w:t xml:space="preserve">оперативним втручанням, тим він буде вищим після операції (р&lt;0,05). Також доведеними були зміни показника креатиніну при наступній операції: чим вищі його дані при першому втручанні, тим вони вищі й при другому оперативному втручанні. </w:t>
      </w:r>
    </w:p>
    <w:p w14:paraId="54D7DBEE" w14:textId="2E0C7E29" w:rsidR="004D544E" w:rsidRPr="007B1669" w:rsidRDefault="004D544E" w:rsidP="004D544E">
      <w:pPr>
        <w:widowControl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Зміни показників гемоглобіну та креатиніну мали доведену взаємозалежність: чим вищий рівень гемоглобіну до операції, тим нижчий рівень креатиніну у пацієнтів; і чим вищий рівень креатиніну до операції, тим нижчий рівень гемоглобіну після операції – так званий, позитивно посилюючий ефект гемоглобіну і негативно посилюючий ефект креатиніну</w:t>
      </w:r>
      <w:r w:rsidR="001340D7">
        <w:rPr>
          <w:rFonts w:ascii="Times New Roman" w:hAnsi="Times New Roman" w:cs="Times New Roman"/>
          <w:sz w:val="28"/>
          <w:szCs w:val="28"/>
        </w:rPr>
        <w:t xml:space="preserve"> (табл. 2)</w:t>
      </w:r>
      <w:r w:rsidRPr="007B1669">
        <w:rPr>
          <w:rFonts w:ascii="Times New Roman" w:hAnsi="Times New Roman" w:cs="Times New Roman"/>
          <w:sz w:val="28"/>
          <w:szCs w:val="28"/>
        </w:rPr>
        <w:t>.</w:t>
      </w:r>
    </w:p>
    <w:p w14:paraId="216AE215" w14:textId="77777777" w:rsidR="001340D7" w:rsidRPr="001340D7" w:rsidRDefault="001340D7" w:rsidP="001340D7">
      <w:pPr>
        <w:widowControl w:val="0"/>
        <w:spacing w:after="0" w:line="240" w:lineRule="auto"/>
        <w:ind w:firstLine="709"/>
        <w:jc w:val="both"/>
        <w:rPr>
          <w:rFonts w:ascii="Times New Roman" w:hAnsi="Times New Roman" w:cs="Times New Roman"/>
          <w:sz w:val="28"/>
          <w:szCs w:val="28"/>
        </w:rPr>
      </w:pPr>
    </w:p>
    <w:p w14:paraId="4777579A" w14:textId="6E674468" w:rsidR="008934F4" w:rsidRDefault="001340D7" w:rsidP="008934F4">
      <w:pPr>
        <w:widowControl w:val="0"/>
        <w:spacing w:after="0" w:line="240" w:lineRule="auto"/>
        <w:ind w:firstLine="709"/>
        <w:jc w:val="right"/>
        <w:rPr>
          <w:rFonts w:ascii="Times New Roman" w:hAnsi="Times New Roman" w:cs="Times New Roman"/>
          <w:sz w:val="28"/>
          <w:szCs w:val="28"/>
        </w:rPr>
      </w:pPr>
      <w:r w:rsidRPr="001340D7">
        <w:rPr>
          <w:rFonts w:ascii="Times New Roman" w:hAnsi="Times New Roman" w:cs="Times New Roman"/>
          <w:sz w:val="28"/>
          <w:szCs w:val="28"/>
        </w:rPr>
        <w:t xml:space="preserve">Таблиця 2 </w:t>
      </w:r>
    </w:p>
    <w:p w14:paraId="1545C8A6" w14:textId="0BFEC279" w:rsidR="001340D7" w:rsidRPr="001340D7" w:rsidRDefault="001340D7" w:rsidP="001340D7">
      <w:pPr>
        <w:widowControl w:val="0"/>
        <w:spacing w:after="0" w:line="240" w:lineRule="auto"/>
        <w:ind w:firstLine="709"/>
        <w:jc w:val="both"/>
        <w:rPr>
          <w:rFonts w:ascii="Times New Roman" w:hAnsi="Times New Roman" w:cs="Times New Roman"/>
          <w:sz w:val="28"/>
          <w:szCs w:val="28"/>
        </w:rPr>
      </w:pPr>
      <w:r w:rsidRPr="001340D7">
        <w:rPr>
          <w:rFonts w:ascii="Times New Roman" w:hAnsi="Times New Roman" w:cs="Times New Roman"/>
          <w:sz w:val="28"/>
          <w:szCs w:val="28"/>
        </w:rPr>
        <w:t xml:space="preserve">Кореляційні зв’язки (r) поміж рівнями гемоглобіну </w:t>
      </w:r>
      <w:r w:rsidR="00433DA1">
        <w:rPr>
          <w:rFonts w:ascii="Times New Roman" w:hAnsi="Times New Roman" w:cs="Times New Roman"/>
          <w:sz w:val="28"/>
          <w:szCs w:val="28"/>
        </w:rPr>
        <w:t>(</w:t>
      </w:r>
      <w:proofErr w:type="spellStart"/>
      <w:r w:rsidR="00433DA1" w:rsidRPr="001340D7">
        <w:rPr>
          <w:rFonts w:ascii="Times New Roman" w:hAnsi="Times New Roman" w:cs="Times New Roman"/>
          <w:sz w:val="28"/>
          <w:szCs w:val="28"/>
          <w:lang w:eastAsia="uk-UA"/>
        </w:rPr>
        <w:t>Нb</w:t>
      </w:r>
      <w:proofErr w:type="spellEnd"/>
      <w:r w:rsidR="00433DA1">
        <w:rPr>
          <w:rFonts w:ascii="Times New Roman" w:hAnsi="Times New Roman" w:cs="Times New Roman"/>
          <w:sz w:val="28"/>
          <w:szCs w:val="28"/>
          <w:lang w:eastAsia="uk-UA"/>
        </w:rPr>
        <w:t>)</w:t>
      </w:r>
      <w:r w:rsidR="00433DA1" w:rsidRPr="001340D7">
        <w:rPr>
          <w:rFonts w:ascii="Times New Roman" w:hAnsi="Times New Roman" w:cs="Times New Roman"/>
          <w:sz w:val="28"/>
          <w:szCs w:val="28"/>
        </w:rPr>
        <w:t xml:space="preserve"> </w:t>
      </w:r>
      <w:r w:rsidRPr="001340D7">
        <w:rPr>
          <w:rFonts w:ascii="Times New Roman" w:hAnsi="Times New Roman" w:cs="Times New Roman"/>
          <w:sz w:val="28"/>
          <w:szCs w:val="28"/>
        </w:rPr>
        <w:t>та креатиніну у пацієнтів групи 1та 2</w:t>
      </w:r>
    </w:p>
    <w:tbl>
      <w:tblPr>
        <w:tblW w:w="9634" w:type="dxa"/>
        <w:tblLayout w:type="fixed"/>
        <w:tblLook w:val="04A0" w:firstRow="1" w:lastRow="0" w:firstColumn="1" w:lastColumn="0" w:noHBand="0" w:noVBand="1"/>
      </w:tblPr>
      <w:tblGrid>
        <w:gridCol w:w="1838"/>
        <w:gridCol w:w="1474"/>
        <w:gridCol w:w="2107"/>
        <w:gridCol w:w="2107"/>
        <w:gridCol w:w="2108"/>
      </w:tblGrid>
      <w:tr w:rsidR="001340D7" w:rsidRPr="001340D7" w14:paraId="516CCE31" w14:textId="77777777" w:rsidTr="00E517E1">
        <w:trPr>
          <w:trHeight w:val="127"/>
        </w:trPr>
        <w:tc>
          <w:tcPr>
            <w:tcW w:w="1838" w:type="dxa"/>
            <w:vMerge w:val="restart"/>
            <w:tcBorders>
              <w:top w:val="single" w:sz="4" w:space="0" w:color="auto"/>
              <w:left w:val="single" w:sz="4" w:space="0" w:color="auto"/>
              <w:right w:val="single" w:sz="4" w:space="0" w:color="auto"/>
            </w:tcBorders>
            <w:shd w:val="clear" w:color="auto" w:fill="auto"/>
            <w:noWrap/>
            <w:vAlign w:val="center"/>
            <w:hideMark/>
          </w:tcPr>
          <w:p w14:paraId="312F38B6"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Групи</w:t>
            </w:r>
          </w:p>
        </w:tc>
        <w:tc>
          <w:tcPr>
            <w:tcW w:w="1474" w:type="dxa"/>
            <w:vMerge w:val="restart"/>
            <w:tcBorders>
              <w:top w:val="single" w:sz="4" w:space="0" w:color="auto"/>
              <w:left w:val="nil"/>
              <w:right w:val="single" w:sz="4" w:space="0" w:color="auto"/>
            </w:tcBorders>
            <w:shd w:val="clear" w:color="auto" w:fill="auto"/>
            <w:vAlign w:val="center"/>
          </w:tcPr>
          <w:p w14:paraId="7B9F5EA1"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proofErr w:type="spellStart"/>
            <w:r w:rsidRPr="001340D7">
              <w:rPr>
                <w:rFonts w:ascii="Times New Roman" w:hAnsi="Times New Roman" w:cs="Times New Roman"/>
                <w:sz w:val="28"/>
                <w:szCs w:val="28"/>
                <w:lang w:eastAsia="uk-UA"/>
              </w:rPr>
              <w:t>Нb</w:t>
            </w:r>
            <w:proofErr w:type="spellEnd"/>
          </w:p>
        </w:tc>
        <w:tc>
          <w:tcPr>
            <w:tcW w:w="632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FE2F64"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Креатинін</w:t>
            </w:r>
          </w:p>
        </w:tc>
      </w:tr>
      <w:tr w:rsidR="001340D7" w:rsidRPr="001340D7" w14:paraId="6F1185D6" w14:textId="77777777" w:rsidTr="00E517E1">
        <w:trPr>
          <w:trHeight w:val="180"/>
        </w:trPr>
        <w:tc>
          <w:tcPr>
            <w:tcW w:w="1838" w:type="dxa"/>
            <w:vMerge/>
            <w:tcBorders>
              <w:left w:val="single" w:sz="4" w:space="0" w:color="auto"/>
              <w:bottom w:val="single" w:sz="4" w:space="0" w:color="auto"/>
              <w:right w:val="single" w:sz="4" w:space="0" w:color="auto"/>
            </w:tcBorders>
            <w:shd w:val="clear" w:color="auto" w:fill="auto"/>
            <w:noWrap/>
            <w:vAlign w:val="center"/>
            <w:hideMark/>
          </w:tcPr>
          <w:p w14:paraId="562F16D9"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p>
        </w:tc>
        <w:tc>
          <w:tcPr>
            <w:tcW w:w="1474" w:type="dxa"/>
            <w:vMerge/>
            <w:tcBorders>
              <w:left w:val="nil"/>
              <w:bottom w:val="single" w:sz="4" w:space="0" w:color="auto"/>
              <w:right w:val="single" w:sz="4" w:space="0" w:color="auto"/>
            </w:tcBorders>
            <w:shd w:val="clear" w:color="auto" w:fill="auto"/>
            <w:vAlign w:val="center"/>
          </w:tcPr>
          <w:p w14:paraId="678C75FF"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12979872"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Всього</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14:paraId="5CC01AF7"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proofErr w:type="spellStart"/>
            <w:r w:rsidRPr="001340D7">
              <w:rPr>
                <w:rFonts w:ascii="Times New Roman" w:hAnsi="Times New Roman" w:cs="Times New Roman"/>
                <w:sz w:val="28"/>
                <w:szCs w:val="28"/>
                <w:lang w:eastAsia="uk-UA"/>
              </w:rPr>
              <w:t>Чол</w:t>
            </w:r>
            <w:proofErr w:type="spellEnd"/>
            <w:r w:rsidRPr="001340D7">
              <w:rPr>
                <w:rFonts w:ascii="Times New Roman" w:hAnsi="Times New Roman" w:cs="Times New Roman"/>
                <w:sz w:val="28"/>
                <w:szCs w:val="28"/>
                <w:lang w:eastAsia="uk-UA"/>
              </w:rPr>
              <w:t>.</w:t>
            </w:r>
          </w:p>
        </w:tc>
        <w:tc>
          <w:tcPr>
            <w:tcW w:w="2108" w:type="dxa"/>
            <w:tcBorders>
              <w:top w:val="single" w:sz="4" w:space="0" w:color="auto"/>
              <w:left w:val="nil"/>
              <w:bottom w:val="single" w:sz="4" w:space="0" w:color="auto"/>
              <w:right w:val="single" w:sz="4" w:space="0" w:color="auto"/>
            </w:tcBorders>
            <w:shd w:val="clear" w:color="auto" w:fill="auto"/>
            <w:noWrap/>
            <w:vAlign w:val="center"/>
            <w:hideMark/>
          </w:tcPr>
          <w:p w14:paraId="50D74F7E"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proofErr w:type="spellStart"/>
            <w:r w:rsidRPr="001340D7">
              <w:rPr>
                <w:rFonts w:ascii="Times New Roman" w:hAnsi="Times New Roman" w:cs="Times New Roman"/>
                <w:sz w:val="28"/>
                <w:szCs w:val="28"/>
                <w:lang w:eastAsia="uk-UA"/>
              </w:rPr>
              <w:t>Жін</w:t>
            </w:r>
            <w:proofErr w:type="spellEnd"/>
            <w:r w:rsidRPr="001340D7">
              <w:rPr>
                <w:rFonts w:ascii="Times New Roman" w:hAnsi="Times New Roman" w:cs="Times New Roman"/>
                <w:sz w:val="28"/>
                <w:szCs w:val="28"/>
                <w:lang w:eastAsia="uk-UA"/>
              </w:rPr>
              <w:t>.</w:t>
            </w:r>
          </w:p>
        </w:tc>
      </w:tr>
      <w:tr w:rsidR="001340D7" w:rsidRPr="001340D7" w14:paraId="4D181575" w14:textId="77777777" w:rsidTr="00E517E1">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48669F"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Група 1</w:t>
            </w:r>
          </w:p>
        </w:tc>
        <w:tc>
          <w:tcPr>
            <w:tcW w:w="1474" w:type="dxa"/>
            <w:tcBorders>
              <w:top w:val="nil"/>
              <w:left w:val="nil"/>
              <w:bottom w:val="single" w:sz="4" w:space="0" w:color="auto"/>
              <w:right w:val="single" w:sz="4" w:space="0" w:color="auto"/>
            </w:tcBorders>
            <w:shd w:val="clear" w:color="auto" w:fill="auto"/>
            <w:noWrap/>
            <w:vAlign w:val="center"/>
            <w:hideMark/>
          </w:tcPr>
          <w:p w14:paraId="0A958941"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до</w:t>
            </w:r>
          </w:p>
        </w:tc>
        <w:tc>
          <w:tcPr>
            <w:tcW w:w="2107" w:type="dxa"/>
            <w:tcBorders>
              <w:top w:val="nil"/>
              <w:left w:val="nil"/>
              <w:bottom w:val="single" w:sz="4" w:space="0" w:color="auto"/>
              <w:right w:val="single" w:sz="4" w:space="0" w:color="auto"/>
            </w:tcBorders>
            <w:shd w:val="clear" w:color="auto" w:fill="auto"/>
            <w:noWrap/>
            <w:vAlign w:val="center"/>
            <w:hideMark/>
          </w:tcPr>
          <w:p w14:paraId="25BF2B87"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0,35*</w:t>
            </w:r>
          </w:p>
        </w:tc>
        <w:tc>
          <w:tcPr>
            <w:tcW w:w="2107" w:type="dxa"/>
            <w:tcBorders>
              <w:top w:val="nil"/>
              <w:left w:val="nil"/>
              <w:bottom w:val="single" w:sz="4" w:space="0" w:color="auto"/>
              <w:right w:val="single" w:sz="4" w:space="0" w:color="auto"/>
            </w:tcBorders>
            <w:shd w:val="clear" w:color="auto" w:fill="auto"/>
            <w:noWrap/>
            <w:vAlign w:val="center"/>
            <w:hideMark/>
          </w:tcPr>
          <w:p w14:paraId="31F59443"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0,17</w:t>
            </w:r>
          </w:p>
        </w:tc>
        <w:tc>
          <w:tcPr>
            <w:tcW w:w="2108" w:type="dxa"/>
            <w:tcBorders>
              <w:top w:val="nil"/>
              <w:left w:val="nil"/>
              <w:bottom w:val="single" w:sz="4" w:space="0" w:color="auto"/>
              <w:right w:val="single" w:sz="4" w:space="0" w:color="auto"/>
            </w:tcBorders>
            <w:shd w:val="clear" w:color="auto" w:fill="auto"/>
            <w:noWrap/>
            <w:vAlign w:val="center"/>
            <w:hideMark/>
          </w:tcPr>
          <w:p w14:paraId="3545AD5A"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0,26</w:t>
            </w:r>
          </w:p>
        </w:tc>
      </w:tr>
      <w:tr w:rsidR="001340D7" w:rsidRPr="001340D7" w14:paraId="67C6C6DF" w14:textId="77777777" w:rsidTr="00E517E1">
        <w:trPr>
          <w:trHeight w:val="345"/>
        </w:trPr>
        <w:tc>
          <w:tcPr>
            <w:tcW w:w="1838" w:type="dxa"/>
            <w:vMerge/>
            <w:tcBorders>
              <w:top w:val="nil"/>
              <w:left w:val="single" w:sz="4" w:space="0" w:color="auto"/>
              <w:bottom w:val="single" w:sz="4" w:space="0" w:color="auto"/>
              <w:right w:val="single" w:sz="4" w:space="0" w:color="auto"/>
            </w:tcBorders>
            <w:vAlign w:val="center"/>
            <w:hideMark/>
          </w:tcPr>
          <w:p w14:paraId="2FFC1973"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p>
        </w:tc>
        <w:tc>
          <w:tcPr>
            <w:tcW w:w="1474" w:type="dxa"/>
            <w:tcBorders>
              <w:top w:val="nil"/>
              <w:left w:val="nil"/>
              <w:bottom w:val="single" w:sz="4" w:space="0" w:color="auto"/>
              <w:right w:val="single" w:sz="4" w:space="0" w:color="auto"/>
            </w:tcBorders>
            <w:shd w:val="clear" w:color="auto" w:fill="auto"/>
            <w:noWrap/>
            <w:vAlign w:val="center"/>
            <w:hideMark/>
          </w:tcPr>
          <w:p w14:paraId="7569127D"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після</w:t>
            </w:r>
          </w:p>
        </w:tc>
        <w:tc>
          <w:tcPr>
            <w:tcW w:w="2107" w:type="dxa"/>
            <w:tcBorders>
              <w:top w:val="nil"/>
              <w:left w:val="nil"/>
              <w:bottom w:val="single" w:sz="4" w:space="0" w:color="auto"/>
              <w:right w:val="single" w:sz="4" w:space="0" w:color="auto"/>
            </w:tcBorders>
            <w:shd w:val="clear" w:color="auto" w:fill="auto"/>
            <w:noWrap/>
            <w:vAlign w:val="center"/>
            <w:hideMark/>
          </w:tcPr>
          <w:p w14:paraId="5AF72AB6"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0,16</w:t>
            </w:r>
          </w:p>
        </w:tc>
        <w:tc>
          <w:tcPr>
            <w:tcW w:w="2107" w:type="dxa"/>
            <w:tcBorders>
              <w:top w:val="nil"/>
              <w:left w:val="nil"/>
              <w:bottom w:val="single" w:sz="4" w:space="0" w:color="auto"/>
              <w:right w:val="single" w:sz="4" w:space="0" w:color="auto"/>
            </w:tcBorders>
            <w:shd w:val="clear" w:color="auto" w:fill="auto"/>
            <w:noWrap/>
            <w:vAlign w:val="center"/>
            <w:hideMark/>
          </w:tcPr>
          <w:p w14:paraId="572E7822"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0,09</w:t>
            </w:r>
          </w:p>
        </w:tc>
        <w:tc>
          <w:tcPr>
            <w:tcW w:w="2108" w:type="dxa"/>
            <w:tcBorders>
              <w:top w:val="nil"/>
              <w:left w:val="nil"/>
              <w:bottom w:val="single" w:sz="4" w:space="0" w:color="auto"/>
              <w:right w:val="single" w:sz="4" w:space="0" w:color="auto"/>
            </w:tcBorders>
            <w:shd w:val="clear" w:color="auto" w:fill="auto"/>
            <w:noWrap/>
            <w:vAlign w:val="center"/>
            <w:hideMark/>
          </w:tcPr>
          <w:p w14:paraId="2CC39F66"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-0,09</w:t>
            </w:r>
          </w:p>
        </w:tc>
      </w:tr>
      <w:tr w:rsidR="001340D7" w:rsidRPr="001340D7" w14:paraId="4973CBAA" w14:textId="77777777" w:rsidTr="00E517E1">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C84967"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Група 2 операція 1</w:t>
            </w:r>
          </w:p>
        </w:tc>
        <w:tc>
          <w:tcPr>
            <w:tcW w:w="1474" w:type="dxa"/>
            <w:tcBorders>
              <w:top w:val="nil"/>
              <w:left w:val="nil"/>
              <w:bottom w:val="single" w:sz="4" w:space="0" w:color="auto"/>
              <w:right w:val="single" w:sz="4" w:space="0" w:color="auto"/>
            </w:tcBorders>
            <w:shd w:val="clear" w:color="auto" w:fill="auto"/>
            <w:noWrap/>
            <w:vAlign w:val="center"/>
            <w:hideMark/>
          </w:tcPr>
          <w:p w14:paraId="51B4DFF0"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до</w:t>
            </w:r>
          </w:p>
        </w:tc>
        <w:tc>
          <w:tcPr>
            <w:tcW w:w="2107" w:type="dxa"/>
            <w:tcBorders>
              <w:top w:val="nil"/>
              <w:left w:val="nil"/>
              <w:bottom w:val="single" w:sz="4" w:space="0" w:color="auto"/>
              <w:right w:val="single" w:sz="4" w:space="0" w:color="auto"/>
            </w:tcBorders>
            <w:shd w:val="clear" w:color="auto" w:fill="auto"/>
            <w:noWrap/>
            <w:vAlign w:val="center"/>
            <w:hideMark/>
          </w:tcPr>
          <w:p w14:paraId="22FFED21"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-0,28</w:t>
            </w:r>
          </w:p>
        </w:tc>
        <w:tc>
          <w:tcPr>
            <w:tcW w:w="2107" w:type="dxa"/>
            <w:tcBorders>
              <w:top w:val="nil"/>
              <w:left w:val="nil"/>
              <w:bottom w:val="single" w:sz="4" w:space="0" w:color="auto"/>
              <w:right w:val="single" w:sz="4" w:space="0" w:color="auto"/>
            </w:tcBorders>
            <w:shd w:val="clear" w:color="auto" w:fill="auto"/>
            <w:noWrap/>
            <w:vAlign w:val="center"/>
            <w:hideMark/>
          </w:tcPr>
          <w:p w14:paraId="4F38D6E4"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-0,61**</w:t>
            </w:r>
          </w:p>
        </w:tc>
        <w:tc>
          <w:tcPr>
            <w:tcW w:w="2108" w:type="dxa"/>
            <w:tcBorders>
              <w:top w:val="nil"/>
              <w:left w:val="nil"/>
              <w:bottom w:val="single" w:sz="4" w:space="0" w:color="auto"/>
              <w:right w:val="single" w:sz="4" w:space="0" w:color="auto"/>
            </w:tcBorders>
            <w:shd w:val="clear" w:color="auto" w:fill="auto"/>
            <w:noWrap/>
            <w:vAlign w:val="center"/>
            <w:hideMark/>
          </w:tcPr>
          <w:p w14:paraId="5298C2BE"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-0,30</w:t>
            </w:r>
          </w:p>
        </w:tc>
      </w:tr>
      <w:tr w:rsidR="001340D7" w:rsidRPr="001340D7" w14:paraId="4B66E78F" w14:textId="77777777" w:rsidTr="00E517E1">
        <w:trPr>
          <w:trHeight w:val="112"/>
        </w:trPr>
        <w:tc>
          <w:tcPr>
            <w:tcW w:w="1838" w:type="dxa"/>
            <w:vMerge/>
            <w:tcBorders>
              <w:top w:val="nil"/>
              <w:left w:val="single" w:sz="4" w:space="0" w:color="auto"/>
              <w:bottom w:val="single" w:sz="4" w:space="0" w:color="auto"/>
              <w:right w:val="single" w:sz="4" w:space="0" w:color="auto"/>
            </w:tcBorders>
            <w:vAlign w:val="center"/>
            <w:hideMark/>
          </w:tcPr>
          <w:p w14:paraId="7A590E06"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p>
        </w:tc>
        <w:tc>
          <w:tcPr>
            <w:tcW w:w="1474" w:type="dxa"/>
            <w:tcBorders>
              <w:top w:val="nil"/>
              <w:left w:val="nil"/>
              <w:bottom w:val="single" w:sz="4" w:space="0" w:color="auto"/>
              <w:right w:val="single" w:sz="4" w:space="0" w:color="auto"/>
            </w:tcBorders>
            <w:shd w:val="clear" w:color="auto" w:fill="auto"/>
            <w:noWrap/>
            <w:vAlign w:val="center"/>
            <w:hideMark/>
          </w:tcPr>
          <w:p w14:paraId="457BF125"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після</w:t>
            </w:r>
          </w:p>
        </w:tc>
        <w:tc>
          <w:tcPr>
            <w:tcW w:w="2107" w:type="dxa"/>
            <w:tcBorders>
              <w:top w:val="nil"/>
              <w:left w:val="nil"/>
              <w:bottom w:val="single" w:sz="4" w:space="0" w:color="auto"/>
              <w:right w:val="single" w:sz="4" w:space="0" w:color="auto"/>
            </w:tcBorders>
            <w:shd w:val="clear" w:color="auto" w:fill="auto"/>
            <w:noWrap/>
            <w:vAlign w:val="center"/>
            <w:hideMark/>
          </w:tcPr>
          <w:p w14:paraId="3EDEE0BF"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-0,37</w:t>
            </w:r>
          </w:p>
        </w:tc>
        <w:tc>
          <w:tcPr>
            <w:tcW w:w="2107" w:type="dxa"/>
            <w:tcBorders>
              <w:top w:val="nil"/>
              <w:left w:val="nil"/>
              <w:bottom w:val="single" w:sz="4" w:space="0" w:color="auto"/>
              <w:right w:val="single" w:sz="4" w:space="0" w:color="auto"/>
            </w:tcBorders>
            <w:shd w:val="clear" w:color="auto" w:fill="auto"/>
            <w:noWrap/>
            <w:vAlign w:val="center"/>
            <w:hideMark/>
          </w:tcPr>
          <w:p w14:paraId="0760E418"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-0,66**</w:t>
            </w:r>
          </w:p>
        </w:tc>
        <w:tc>
          <w:tcPr>
            <w:tcW w:w="2108" w:type="dxa"/>
            <w:tcBorders>
              <w:top w:val="nil"/>
              <w:left w:val="nil"/>
              <w:bottom w:val="single" w:sz="4" w:space="0" w:color="auto"/>
              <w:right w:val="single" w:sz="4" w:space="0" w:color="auto"/>
            </w:tcBorders>
            <w:shd w:val="clear" w:color="auto" w:fill="auto"/>
            <w:noWrap/>
            <w:vAlign w:val="center"/>
            <w:hideMark/>
          </w:tcPr>
          <w:p w14:paraId="2B1B24FE"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-0,39*</w:t>
            </w:r>
          </w:p>
        </w:tc>
      </w:tr>
      <w:tr w:rsidR="001340D7" w:rsidRPr="001340D7" w14:paraId="21047A97" w14:textId="77777777" w:rsidTr="00E517E1">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CE3722"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Група 2 операція 2</w:t>
            </w:r>
          </w:p>
        </w:tc>
        <w:tc>
          <w:tcPr>
            <w:tcW w:w="1474" w:type="dxa"/>
            <w:tcBorders>
              <w:top w:val="nil"/>
              <w:left w:val="nil"/>
              <w:bottom w:val="single" w:sz="4" w:space="0" w:color="auto"/>
              <w:right w:val="single" w:sz="4" w:space="0" w:color="auto"/>
            </w:tcBorders>
            <w:shd w:val="clear" w:color="auto" w:fill="auto"/>
            <w:noWrap/>
            <w:vAlign w:val="center"/>
            <w:hideMark/>
          </w:tcPr>
          <w:p w14:paraId="1325F98F"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до</w:t>
            </w:r>
          </w:p>
        </w:tc>
        <w:tc>
          <w:tcPr>
            <w:tcW w:w="2107" w:type="dxa"/>
            <w:tcBorders>
              <w:top w:val="nil"/>
              <w:left w:val="nil"/>
              <w:bottom w:val="single" w:sz="4" w:space="0" w:color="auto"/>
              <w:right w:val="single" w:sz="4" w:space="0" w:color="auto"/>
            </w:tcBorders>
            <w:shd w:val="clear" w:color="auto" w:fill="auto"/>
            <w:noWrap/>
            <w:vAlign w:val="center"/>
            <w:hideMark/>
          </w:tcPr>
          <w:p w14:paraId="32E38D23"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-0,38*</w:t>
            </w:r>
          </w:p>
        </w:tc>
        <w:tc>
          <w:tcPr>
            <w:tcW w:w="2107" w:type="dxa"/>
            <w:tcBorders>
              <w:top w:val="nil"/>
              <w:left w:val="nil"/>
              <w:bottom w:val="single" w:sz="4" w:space="0" w:color="auto"/>
              <w:right w:val="single" w:sz="4" w:space="0" w:color="auto"/>
            </w:tcBorders>
            <w:shd w:val="clear" w:color="auto" w:fill="auto"/>
            <w:noWrap/>
            <w:vAlign w:val="center"/>
            <w:hideMark/>
          </w:tcPr>
          <w:p w14:paraId="5EAA354E"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-0,61**</w:t>
            </w:r>
          </w:p>
        </w:tc>
        <w:tc>
          <w:tcPr>
            <w:tcW w:w="2108" w:type="dxa"/>
            <w:tcBorders>
              <w:top w:val="nil"/>
              <w:left w:val="nil"/>
              <w:bottom w:val="single" w:sz="4" w:space="0" w:color="auto"/>
              <w:right w:val="single" w:sz="4" w:space="0" w:color="auto"/>
            </w:tcBorders>
            <w:shd w:val="clear" w:color="auto" w:fill="auto"/>
            <w:noWrap/>
            <w:vAlign w:val="center"/>
            <w:hideMark/>
          </w:tcPr>
          <w:p w14:paraId="42CBD704"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-0,45*</w:t>
            </w:r>
          </w:p>
        </w:tc>
      </w:tr>
      <w:tr w:rsidR="001340D7" w:rsidRPr="001340D7" w14:paraId="45D0BEB5" w14:textId="77777777" w:rsidTr="00E517E1">
        <w:trPr>
          <w:trHeight w:val="112"/>
        </w:trPr>
        <w:tc>
          <w:tcPr>
            <w:tcW w:w="1838" w:type="dxa"/>
            <w:vMerge/>
            <w:tcBorders>
              <w:top w:val="nil"/>
              <w:left w:val="single" w:sz="4" w:space="0" w:color="auto"/>
              <w:bottom w:val="single" w:sz="4" w:space="0" w:color="auto"/>
              <w:right w:val="single" w:sz="4" w:space="0" w:color="auto"/>
            </w:tcBorders>
            <w:vAlign w:val="center"/>
            <w:hideMark/>
          </w:tcPr>
          <w:p w14:paraId="43DFA6EE"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p>
        </w:tc>
        <w:tc>
          <w:tcPr>
            <w:tcW w:w="1474" w:type="dxa"/>
            <w:tcBorders>
              <w:top w:val="nil"/>
              <w:left w:val="nil"/>
              <w:bottom w:val="single" w:sz="4" w:space="0" w:color="auto"/>
              <w:right w:val="single" w:sz="4" w:space="0" w:color="auto"/>
            </w:tcBorders>
            <w:shd w:val="clear" w:color="auto" w:fill="auto"/>
            <w:noWrap/>
            <w:vAlign w:val="center"/>
            <w:hideMark/>
          </w:tcPr>
          <w:p w14:paraId="7613DB83"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після</w:t>
            </w:r>
          </w:p>
        </w:tc>
        <w:tc>
          <w:tcPr>
            <w:tcW w:w="2107" w:type="dxa"/>
            <w:tcBorders>
              <w:top w:val="nil"/>
              <w:left w:val="nil"/>
              <w:bottom w:val="single" w:sz="4" w:space="0" w:color="auto"/>
              <w:right w:val="single" w:sz="4" w:space="0" w:color="auto"/>
            </w:tcBorders>
            <w:shd w:val="clear" w:color="auto" w:fill="auto"/>
            <w:noWrap/>
            <w:vAlign w:val="center"/>
            <w:hideMark/>
          </w:tcPr>
          <w:p w14:paraId="72D935BC"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-0,42*</w:t>
            </w:r>
          </w:p>
        </w:tc>
        <w:tc>
          <w:tcPr>
            <w:tcW w:w="2107" w:type="dxa"/>
            <w:tcBorders>
              <w:top w:val="nil"/>
              <w:left w:val="nil"/>
              <w:bottom w:val="single" w:sz="4" w:space="0" w:color="auto"/>
              <w:right w:val="single" w:sz="4" w:space="0" w:color="auto"/>
            </w:tcBorders>
            <w:shd w:val="clear" w:color="auto" w:fill="auto"/>
            <w:noWrap/>
            <w:vAlign w:val="center"/>
            <w:hideMark/>
          </w:tcPr>
          <w:p w14:paraId="11EF64F6"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-0,71**</w:t>
            </w:r>
          </w:p>
        </w:tc>
        <w:tc>
          <w:tcPr>
            <w:tcW w:w="2108" w:type="dxa"/>
            <w:tcBorders>
              <w:top w:val="nil"/>
              <w:left w:val="nil"/>
              <w:bottom w:val="single" w:sz="4" w:space="0" w:color="auto"/>
              <w:right w:val="single" w:sz="4" w:space="0" w:color="auto"/>
            </w:tcBorders>
            <w:shd w:val="clear" w:color="auto" w:fill="auto"/>
            <w:noWrap/>
            <w:vAlign w:val="center"/>
            <w:hideMark/>
          </w:tcPr>
          <w:p w14:paraId="2800E7FE" w14:textId="77777777" w:rsidR="001340D7" w:rsidRPr="001340D7" w:rsidRDefault="001340D7" w:rsidP="001340D7">
            <w:pPr>
              <w:widowControl w:val="0"/>
              <w:spacing w:after="0" w:line="240" w:lineRule="auto"/>
              <w:jc w:val="center"/>
              <w:rPr>
                <w:rFonts w:ascii="Times New Roman" w:hAnsi="Times New Roman" w:cs="Times New Roman"/>
                <w:sz w:val="28"/>
                <w:szCs w:val="28"/>
                <w:lang w:eastAsia="uk-UA"/>
              </w:rPr>
            </w:pPr>
            <w:r w:rsidRPr="001340D7">
              <w:rPr>
                <w:rFonts w:ascii="Times New Roman" w:hAnsi="Times New Roman" w:cs="Times New Roman"/>
                <w:sz w:val="28"/>
                <w:szCs w:val="28"/>
                <w:lang w:eastAsia="uk-UA"/>
              </w:rPr>
              <w:t>-0,37*</w:t>
            </w:r>
          </w:p>
        </w:tc>
      </w:tr>
    </w:tbl>
    <w:p w14:paraId="743111DF" w14:textId="6DA13579" w:rsidR="001340D7" w:rsidRPr="001340D7" w:rsidRDefault="001340D7" w:rsidP="001340D7">
      <w:pPr>
        <w:widowControl w:val="0"/>
        <w:spacing w:after="0" w:line="240" w:lineRule="auto"/>
        <w:ind w:firstLine="709"/>
        <w:rPr>
          <w:rFonts w:ascii="Times New Roman" w:hAnsi="Times New Roman" w:cs="Times New Roman"/>
          <w:sz w:val="24"/>
          <w:szCs w:val="24"/>
        </w:rPr>
      </w:pPr>
      <w:r w:rsidRPr="001340D7">
        <w:rPr>
          <w:rFonts w:ascii="Times New Roman" w:hAnsi="Times New Roman" w:cs="Times New Roman"/>
          <w:sz w:val="24"/>
          <w:szCs w:val="24"/>
        </w:rPr>
        <w:t>Примітк</w:t>
      </w:r>
      <w:r>
        <w:rPr>
          <w:rFonts w:ascii="Times New Roman" w:hAnsi="Times New Roman" w:cs="Times New Roman"/>
          <w:sz w:val="24"/>
          <w:szCs w:val="24"/>
        </w:rPr>
        <w:t>и</w:t>
      </w:r>
      <w:r w:rsidRPr="001340D7">
        <w:rPr>
          <w:rFonts w:ascii="Times New Roman" w:hAnsi="Times New Roman" w:cs="Times New Roman"/>
          <w:sz w:val="24"/>
          <w:szCs w:val="24"/>
        </w:rPr>
        <w:t>. * р&lt;0,05 – достовірність зв’язку &gt;95,5 %;</w:t>
      </w:r>
    </w:p>
    <w:p w14:paraId="19879C56" w14:textId="77777777" w:rsidR="001340D7" w:rsidRPr="001340D7" w:rsidRDefault="001340D7" w:rsidP="001340D7">
      <w:pPr>
        <w:widowControl w:val="0"/>
        <w:spacing w:after="0" w:line="240" w:lineRule="auto"/>
        <w:ind w:left="709" w:firstLine="992"/>
        <w:rPr>
          <w:rFonts w:ascii="Times New Roman" w:hAnsi="Times New Roman" w:cs="Times New Roman"/>
          <w:sz w:val="24"/>
          <w:szCs w:val="24"/>
        </w:rPr>
      </w:pPr>
      <w:r w:rsidRPr="001340D7">
        <w:rPr>
          <w:rFonts w:ascii="Times New Roman" w:hAnsi="Times New Roman" w:cs="Times New Roman"/>
          <w:sz w:val="24"/>
          <w:szCs w:val="24"/>
        </w:rPr>
        <w:t>** р&lt;0,01 – достовірність зв’язку &gt;99,7 %.</w:t>
      </w:r>
    </w:p>
    <w:p w14:paraId="0C68FA95" w14:textId="77777777" w:rsidR="001340D7" w:rsidRPr="001340D7" w:rsidRDefault="001340D7" w:rsidP="001340D7">
      <w:pPr>
        <w:widowControl w:val="0"/>
        <w:spacing w:after="0" w:line="240" w:lineRule="auto"/>
        <w:ind w:firstLine="709"/>
        <w:jc w:val="both"/>
        <w:rPr>
          <w:rFonts w:ascii="Times New Roman" w:hAnsi="Times New Roman" w:cs="Times New Roman"/>
          <w:sz w:val="28"/>
          <w:szCs w:val="28"/>
        </w:rPr>
      </w:pPr>
    </w:p>
    <w:p w14:paraId="781D09B5" w14:textId="2FBD4E13" w:rsidR="004D544E" w:rsidRPr="007B1669" w:rsidRDefault="004D544E" w:rsidP="004D544E">
      <w:pPr>
        <w:widowControl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Середня тривалість операції з приводу видалення конкрементів нирок у пацієнтів групи 1 була значно більшою (р&lt;0,01), ніж у пацієнтів групи 2, і коливалась у межах від 50 хв. до 185 хв. (в середньому 113,82±2,97 хв.), тоді як у пацієнтів групи 2 перша операція – від 40 хв. до 170 хв. (в сер. 76,67±0,75 хв.), друга – від 35 хв. до 170 хв. (в сер. 75,83±0,75 хв.).</w:t>
      </w:r>
    </w:p>
    <w:p w14:paraId="0D0A5334" w14:textId="77777777" w:rsidR="004D544E" w:rsidRPr="007B1669" w:rsidRDefault="004D544E" w:rsidP="004D544E">
      <w:pPr>
        <w:widowControl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Доведена значна (р&lt;0,01) перевага н/п доступу до правої та лівої нирок у пацієнтів групи 1 порівняно із пацієнтами групи 2. </w:t>
      </w:r>
    </w:p>
    <w:p w14:paraId="60269B79" w14:textId="77777777" w:rsidR="004D544E" w:rsidRPr="007B1669" w:rsidRDefault="004D544E" w:rsidP="004D544E">
      <w:pPr>
        <w:widowControl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Під час операції у групі 2 у одного пацієнта (чоловік 55 років) виникла кровотеча та у одного (жінка 41 рік) утворився правобічний пневмоторакс як наслідок перфорації плевральної порожнини на етапі доступу. У групі 1 під час операції ускладнень не було.</w:t>
      </w:r>
    </w:p>
    <w:p w14:paraId="442769E4" w14:textId="77777777" w:rsidR="004D544E" w:rsidRPr="007B1669" w:rsidRDefault="004D544E" w:rsidP="004D544E">
      <w:pPr>
        <w:widowControl w:val="0"/>
        <w:spacing w:after="0" w:line="240" w:lineRule="auto"/>
        <w:ind w:firstLine="709"/>
        <w:jc w:val="both"/>
        <w:rPr>
          <w:rFonts w:ascii="Times New Roman" w:hAnsi="Times New Roman" w:cs="Times New Roman"/>
          <w:color w:val="000000"/>
          <w:sz w:val="28"/>
          <w:szCs w:val="28"/>
          <w:lang w:eastAsia="uk-UA"/>
        </w:rPr>
      </w:pPr>
      <w:r w:rsidRPr="007B1669">
        <w:rPr>
          <w:rFonts w:ascii="Times New Roman" w:hAnsi="Times New Roman" w:cs="Times New Roman"/>
          <w:sz w:val="28"/>
          <w:szCs w:val="28"/>
        </w:rPr>
        <w:t xml:space="preserve">Після операції у пацієнтів групи 1 виникали: </w:t>
      </w:r>
      <w:r w:rsidRPr="007B1669">
        <w:rPr>
          <w:rFonts w:ascii="Times New Roman" w:hAnsi="Times New Roman" w:cs="Times New Roman"/>
          <w:color w:val="000000"/>
          <w:sz w:val="28"/>
          <w:szCs w:val="28"/>
          <w:lang w:eastAsia="uk-UA"/>
        </w:rPr>
        <w:t xml:space="preserve">кровотеча, яка зупинена шляхом </w:t>
      </w:r>
      <w:proofErr w:type="spellStart"/>
      <w:r w:rsidRPr="007B1669">
        <w:rPr>
          <w:rFonts w:ascii="Times New Roman" w:hAnsi="Times New Roman" w:cs="Times New Roman"/>
          <w:color w:val="000000"/>
          <w:sz w:val="28"/>
          <w:szCs w:val="28"/>
          <w:lang w:eastAsia="uk-UA"/>
        </w:rPr>
        <w:t>перетискання</w:t>
      </w:r>
      <w:proofErr w:type="spellEnd"/>
      <w:r w:rsidRPr="007B1669">
        <w:rPr>
          <w:rFonts w:ascii="Times New Roman" w:hAnsi="Times New Roman" w:cs="Times New Roman"/>
          <w:color w:val="000000"/>
          <w:sz w:val="28"/>
          <w:szCs w:val="28"/>
          <w:lang w:eastAsia="uk-UA"/>
        </w:rPr>
        <w:t xml:space="preserve"> </w:t>
      </w:r>
      <w:proofErr w:type="spellStart"/>
      <w:r w:rsidRPr="007B1669">
        <w:rPr>
          <w:rFonts w:ascii="Times New Roman" w:hAnsi="Times New Roman" w:cs="Times New Roman"/>
          <w:color w:val="000000"/>
          <w:sz w:val="28"/>
          <w:szCs w:val="28"/>
          <w:lang w:eastAsia="uk-UA"/>
        </w:rPr>
        <w:t>нефростоми</w:t>
      </w:r>
      <w:proofErr w:type="spellEnd"/>
      <w:r w:rsidRPr="007B1669">
        <w:rPr>
          <w:rFonts w:ascii="Times New Roman" w:hAnsi="Times New Roman" w:cs="Times New Roman"/>
          <w:color w:val="000000"/>
          <w:sz w:val="28"/>
          <w:szCs w:val="28"/>
          <w:lang w:eastAsia="uk-UA"/>
        </w:rPr>
        <w:t xml:space="preserve"> (чоловік 19 років); динамічна кишкова непрохідність, </w:t>
      </w:r>
      <w:proofErr w:type="spellStart"/>
      <w:r w:rsidRPr="007B1669">
        <w:rPr>
          <w:rFonts w:ascii="Times New Roman" w:hAnsi="Times New Roman" w:cs="Times New Roman"/>
          <w:color w:val="000000"/>
          <w:sz w:val="28"/>
          <w:szCs w:val="28"/>
          <w:lang w:eastAsia="uk-UA"/>
        </w:rPr>
        <w:t>лікована</w:t>
      </w:r>
      <w:proofErr w:type="spellEnd"/>
      <w:r w:rsidRPr="007B1669">
        <w:rPr>
          <w:rFonts w:ascii="Times New Roman" w:hAnsi="Times New Roman" w:cs="Times New Roman"/>
          <w:color w:val="000000"/>
          <w:sz w:val="28"/>
          <w:szCs w:val="28"/>
          <w:lang w:eastAsia="uk-UA"/>
        </w:rPr>
        <w:t xml:space="preserve"> </w:t>
      </w:r>
      <w:proofErr w:type="spellStart"/>
      <w:r w:rsidRPr="007B1669">
        <w:rPr>
          <w:rFonts w:ascii="Times New Roman" w:hAnsi="Times New Roman" w:cs="Times New Roman"/>
          <w:color w:val="000000"/>
          <w:sz w:val="28"/>
          <w:szCs w:val="28"/>
          <w:lang w:eastAsia="uk-UA"/>
        </w:rPr>
        <w:t>консервативно</w:t>
      </w:r>
      <w:proofErr w:type="spellEnd"/>
      <w:r w:rsidRPr="007B1669">
        <w:rPr>
          <w:rFonts w:ascii="Times New Roman" w:hAnsi="Times New Roman" w:cs="Times New Roman"/>
          <w:color w:val="000000"/>
          <w:sz w:val="28"/>
          <w:szCs w:val="28"/>
          <w:lang w:eastAsia="uk-UA"/>
        </w:rPr>
        <w:t xml:space="preserve"> (жінка 49 років); накладення </w:t>
      </w:r>
      <w:proofErr w:type="spellStart"/>
      <w:r w:rsidRPr="007B1669">
        <w:rPr>
          <w:rFonts w:ascii="Times New Roman" w:hAnsi="Times New Roman" w:cs="Times New Roman"/>
          <w:color w:val="000000"/>
          <w:sz w:val="28"/>
          <w:szCs w:val="28"/>
          <w:lang w:eastAsia="uk-UA"/>
        </w:rPr>
        <w:t>стенту</w:t>
      </w:r>
      <w:proofErr w:type="spellEnd"/>
      <w:r w:rsidRPr="007B1669">
        <w:rPr>
          <w:rFonts w:ascii="Times New Roman" w:hAnsi="Times New Roman" w:cs="Times New Roman"/>
          <w:color w:val="000000"/>
          <w:sz w:val="28"/>
          <w:szCs w:val="28"/>
          <w:lang w:eastAsia="uk-UA"/>
        </w:rPr>
        <w:t xml:space="preserve"> JJ справа (чоловік 37 років) з причини </w:t>
      </w:r>
      <w:proofErr w:type="spellStart"/>
      <w:r w:rsidRPr="007B1669">
        <w:rPr>
          <w:rFonts w:ascii="Times New Roman" w:hAnsi="Times New Roman" w:cs="Times New Roman"/>
          <w:color w:val="000000"/>
          <w:sz w:val="28"/>
          <w:szCs w:val="28"/>
          <w:lang w:eastAsia="uk-UA"/>
        </w:rPr>
        <w:t>пієлоектазії</w:t>
      </w:r>
      <w:proofErr w:type="spellEnd"/>
      <w:r w:rsidRPr="007B1669">
        <w:rPr>
          <w:rFonts w:ascii="Times New Roman" w:hAnsi="Times New Roman" w:cs="Times New Roman"/>
          <w:color w:val="000000"/>
          <w:sz w:val="28"/>
          <w:szCs w:val="28"/>
          <w:lang w:eastAsia="uk-UA"/>
        </w:rPr>
        <w:t xml:space="preserve"> справа та підвищення температури тіла; </w:t>
      </w:r>
      <w:proofErr w:type="spellStart"/>
      <w:r w:rsidRPr="007B1669">
        <w:rPr>
          <w:rFonts w:ascii="Times New Roman" w:hAnsi="Times New Roman" w:cs="Times New Roman"/>
          <w:color w:val="000000"/>
          <w:sz w:val="28"/>
          <w:szCs w:val="28"/>
          <w:lang w:eastAsia="uk-UA"/>
        </w:rPr>
        <w:t>позаочеревинна</w:t>
      </w:r>
      <w:proofErr w:type="spellEnd"/>
      <w:r w:rsidRPr="007B1669">
        <w:rPr>
          <w:rFonts w:ascii="Times New Roman" w:hAnsi="Times New Roman" w:cs="Times New Roman"/>
          <w:color w:val="000000"/>
          <w:sz w:val="28"/>
          <w:szCs w:val="28"/>
          <w:lang w:eastAsia="uk-UA"/>
        </w:rPr>
        <w:t xml:space="preserve"> гематома, </w:t>
      </w:r>
      <w:proofErr w:type="spellStart"/>
      <w:r w:rsidRPr="007B1669">
        <w:rPr>
          <w:rFonts w:ascii="Times New Roman" w:hAnsi="Times New Roman" w:cs="Times New Roman"/>
          <w:color w:val="000000"/>
          <w:sz w:val="28"/>
          <w:szCs w:val="28"/>
          <w:lang w:eastAsia="uk-UA"/>
        </w:rPr>
        <w:t>лікована</w:t>
      </w:r>
      <w:proofErr w:type="spellEnd"/>
      <w:r w:rsidRPr="007B1669">
        <w:rPr>
          <w:rFonts w:ascii="Times New Roman" w:hAnsi="Times New Roman" w:cs="Times New Roman"/>
          <w:color w:val="000000"/>
          <w:sz w:val="28"/>
          <w:szCs w:val="28"/>
          <w:lang w:eastAsia="uk-UA"/>
        </w:rPr>
        <w:t xml:space="preserve"> </w:t>
      </w:r>
      <w:proofErr w:type="spellStart"/>
      <w:r w:rsidRPr="007B1669">
        <w:rPr>
          <w:rFonts w:ascii="Times New Roman" w:hAnsi="Times New Roman" w:cs="Times New Roman"/>
          <w:color w:val="000000"/>
          <w:sz w:val="28"/>
          <w:szCs w:val="28"/>
          <w:lang w:eastAsia="uk-UA"/>
        </w:rPr>
        <w:t>консервативно</w:t>
      </w:r>
      <w:proofErr w:type="spellEnd"/>
      <w:r w:rsidRPr="007B1669">
        <w:rPr>
          <w:rFonts w:ascii="Times New Roman" w:hAnsi="Times New Roman" w:cs="Times New Roman"/>
          <w:color w:val="000000"/>
          <w:sz w:val="28"/>
          <w:szCs w:val="28"/>
          <w:lang w:eastAsia="uk-UA"/>
        </w:rPr>
        <w:t xml:space="preserve"> (жінка 45 років), в якої також накладали </w:t>
      </w:r>
      <w:proofErr w:type="spellStart"/>
      <w:r w:rsidRPr="007B1669">
        <w:rPr>
          <w:rFonts w:ascii="Times New Roman" w:hAnsi="Times New Roman" w:cs="Times New Roman"/>
          <w:color w:val="000000"/>
          <w:sz w:val="28"/>
          <w:szCs w:val="28"/>
          <w:lang w:eastAsia="uk-UA"/>
        </w:rPr>
        <w:t>стент</w:t>
      </w:r>
      <w:proofErr w:type="spellEnd"/>
      <w:r w:rsidRPr="007B1669">
        <w:rPr>
          <w:rFonts w:ascii="Times New Roman" w:hAnsi="Times New Roman" w:cs="Times New Roman"/>
          <w:color w:val="000000"/>
          <w:sz w:val="28"/>
          <w:szCs w:val="28"/>
          <w:lang w:eastAsia="uk-UA"/>
        </w:rPr>
        <w:t xml:space="preserve"> JJ справа з приводу відсутності адекватного пасажу сечі з правої нирки через наявність згустків крові у її порожнистій системі.</w:t>
      </w:r>
    </w:p>
    <w:p w14:paraId="70D151F2" w14:textId="77777777" w:rsidR="00B00681" w:rsidRPr="007B1669" w:rsidRDefault="004D544E" w:rsidP="004D544E">
      <w:pPr>
        <w:widowControl w:val="0"/>
        <w:spacing w:after="0" w:line="240" w:lineRule="auto"/>
        <w:ind w:firstLine="709"/>
        <w:jc w:val="both"/>
        <w:rPr>
          <w:rFonts w:ascii="Times New Roman" w:hAnsi="Times New Roman" w:cs="Times New Roman"/>
          <w:color w:val="000000"/>
          <w:sz w:val="28"/>
          <w:szCs w:val="28"/>
          <w:lang w:eastAsia="uk-UA"/>
        </w:rPr>
      </w:pPr>
      <w:r w:rsidRPr="007B1669">
        <w:rPr>
          <w:rFonts w:ascii="Times New Roman" w:hAnsi="Times New Roman" w:cs="Times New Roman"/>
          <w:sz w:val="28"/>
          <w:szCs w:val="28"/>
        </w:rPr>
        <w:t xml:space="preserve">У пацієнтів групи 2 післяопераційні ускладнення включали: у двох жінок (51 та 65 років) </w:t>
      </w:r>
      <w:r w:rsidRPr="007B1669">
        <w:rPr>
          <w:rFonts w:ascii="Times New Roman" w:hAnsi="Times New Roman" w:cs="Times New Roman"/>
          <w:color w:val="000000"/>
          <w:sz w:val="28"/>
          <w:szCs w:val="28"/>
          <w:lang w:eastAsia="uk-UA"/>
        </w:rPr>
        <w:t xml:space="preserve">загострення хронічного пієлонефриту, з них одній жінці 65 років </w:t>
      </w:r>
      <w:r w:rsidRPr="007B1669">
        <w:rPr>
          <w:rFonts w:ascii="Times New Roman" w:hAnsi="Times New Roman" w:cs="Times New Roman"/>
          <w:color w:val="000000"/>
          <w:sz w:val="28"/>
          <w:szCs w:val="28"/>
          <w:lang w:eastAsia="uk-UA"/>
        </w:rPr>
        <w:lastRenderedPageBreak/>
        <w:t xml:space="preserve">ще поставили </w:t>
      </w:r>
      <w:proofErr w:type="spellStart"/>
      <w:r w:rsidRPr="007B1669">
        <w:rPr>
          <w:rFonts w:ascii="Times New Roman" w:hAnsi="Times New Roman" w:cs="Times New Roman"/>
          <w:color w:val="000000"/>
          <w:sz w:val="28"/>
          <w:szCs w:val="28"/>
          <w:lang w:eastAsia="uk-UA"/>
        </w:rPr>
        <w:t>стенти</w:t>
      </w:r>
      <w:proofErr w:type="spellEnd"/>
      <w:r w:rsidRPr="007B1669">
        <w:rPr>
          <w:rFonts w:ascii="Times New Roman" w:hAnsi="Times New Roman" w:cs="Times New Roman"/>
          <w:color w:val="000000"/>
          <w:sz w:val="28"/>
          <w:szCs w:val="28"/>
          <w:lang w:eastAsia="uk-UA"/>
        </w:rPr>
        <w:t xml:space="preserve"> JJ з обох боків; решті чотирьом пацієнтам (2 чоловікам віком 52 та 55 років й 2 жінкам віком 35 та 56 років) поставили </w:t>
      </w:r>
      <w:proofErr w:type="spellStart"/>
      <w:r w:rsidRPr="007B1669">
        <w:rPr>
          <w:rFonts w:ascii="Times New Roman" w:hAnsi="Times New Roman" w:cs="Times New Roman"/>
          <w:color w:val="000000"/>
          <w:sz w:val="28"/>
          <w:szCs w:val="28"/>
          <w:lang w:eastAsia="uk-UA"/>
        </w:rPr>
        <w:t>стенти</w:t>
      </w:r>
      <w:proofErr w:type="spellEnd"/>
      <w:r w:rsidRPr="007B1669">
        <w:rPr>
          <w:rFonts w:ascii="Times New Roman" w:hAnsi="Times New Roman" w:cs="Times New Roman"/>
          <w:color w:val="000000"/>
          <w:sz w:val="28"/>
          <w:szCs w:val="28"/>
          <w:lang w:eastAsia="uk-UA"/>
        </w:rPr>
        <w:t xml:space="preserve"> JJ переважно зліва, окрім одного чоловіка 55 років, якому встановили </w:t>
      </w:r>
      <w:proofErr w:type="spellStart"/>
      <w:r w:rsidRPr="007B1669">
        <w:rPr>
          <w:rFonts w:ascii="Times New Roman" w:hAnsi="Times New Roman" w:cs="Times New Roman"/>
          <w:color w:val="000000"/>
          <w:sz w:val="28"/>
          <w:szCs w:val="28"/>
          <w:lang w:eastAsia="uk-UA"/>
        </w:rPr>
        <w:t>стент</w:t>
      </w:r>
      <w:proofErr w:type="spellEnd"/>
      <w:r w:rsidRPr="007B1669">
        <w:rPr>
          <w:rFonts w:ascii="Times New Roman" w:hAnsi="Times New Roman" w:cs="Times New Roman"/>
          <w:color w:val="000000"/>
          <w:sz w:val="28"/>
          <w:szCs w:val="28"/>
          <w:lang w:eastAsia="uk-UA"/>
        </w:rPr>
        <w:t xml:space="preserve"> JJ справа з приводу </w:t>
      </w:r>
      <w:proofErr w:type="spellStart"/>
      <w:r w:rsidRPr="007B1669">
        <w:rPr>
          <w:rFonts w:ascii="Times New Roman" w:hAnsi="Times New Roman" w:cs="Times New Roman"/>
          <w:color w:val="000000"/>
          <w:sz w:val="28"/>
          <w:szCs w:val="28"/>
          <w:lang w:eastAsia="uk-UA"/>
        </w:rPr>
        <w:t>пілокалікоектазії</w:t>
      </w:r>
      <w:proofErr w:type="spellEnd"/>
      <w:r w:rsidRPr="007B1669">
        <w:rPr>
          <w:rFonts w:ascii="Times New Roman" w:hAnsi="Times New Roman" w:cs="Times New Roman"/>
          <w:color w:val="000000"/>
          <w:sz w:val="28"/>
          <w:szCs w:val="28"/>
          <w:lang w:eastAsia="uk-UA"/>
        </w:rPr>
        <w:t xml:space="preserve">. </w:t>
      </w:r>
      <w:proofErr w:type="spellStart"/>
      <w:r w:rsidRPr="007B1669">
        <w:rPr>
          <w:rFonts w:ascii="Times New Roman" w:hAnsi="Times New Roman" w:cs="Times New Roman"/>
          <w:color w:val="000000"/>
          <w:sz w:val="28"/>
          <w:szCs w:val="28"/>
          <w:lang w:eastAsia="uk-UA"/>
        </w:rPr>
        <w:t>Стенти</w:t>
      </w:r>
      <w:proofErr w:type="spellEnd"/>
      <w:r w:rsidRPr="007B1669">
        <w:rPr>
          <w:rFonts w:ascii="Times New Roman" w:hAnsi="Times New Roman" w:cs="Times New Roman"/>
          <w:color w:val="000000"/>
          <w:sz w:val="28"/>
          <w:szCs w:val="28"/>
          <w:lang w:eastAsia="uk-UA"/>
        </w:rPr>
        <w:t xml:space="preserve"> JJ зліва були поставлені або у зв'язку з частковим </w:t>
      </w:r>
      <w:proofErr w:type="spellStart"/>
      <w:r w:rsidRPr="007B1669">
        <w:rPr>
          <w:rFonts w:ascii="Times New Roman" w:hAnsi="Times New Roman" w:cs="Times New Roman"/>
          <w:color w:val="000000"/>
          <w:sz w:val="28"/>
          <w:szCs w:val="28"/>
          <w:lang w:eastAsia="uk-UA"/>
        </w:rPr>
        <w:t>незаживанням</w:t>
      </w:r>
      <w:proofErr w:type="spellEnd"/>
      <w:r w:rsidRPr="007B1669">
        <w:rPr>
          <w:rFonts w:ascii="Times New Roman" w:hAnsi="Times New Roman" w:cs="Times New Roman"/>
          <w:color w:val="000000"/>
          <w:sz w:val="28"/>
          <w:szCs w:val="28"/>
          <w:lang w:eastAsia="uk-UA"/>
        </w:rPr>
        <w:t xml:space="preserve"> </w:t>
      </w:r>
      <w:proofErr w:type="spellStart"/>
      <w:r w:rsidRPr="007B1669">
        <w:rPr>
          <w:rFonts w:ascii="Times New Roman" w:hAnsi="Times New Roman" w:cs="Times New Roman"/>
          <w:color w:val="000000"/>
          <w:sz w:val="28"/>
          <w:szCs w:val="28"/>
          <w:lang w:eastAsia="uk-UA"/>
        </w:rPr>
        <w:t>нефростомічної</w:t>
      </w:r>
      <w:proofErr w:type="spellEnd"/>
      <w:r w:rsidRPr="007B1669">
        <w:rPr>
          <w:rFonts w:ascii="Times New Roman" w:hAnsi="Times New Roman" w:cs="Times New Roman"/>
          <w:color w:val="000000"/>
          <w:sz w:val="28"/>
          <w:szCs w:val="28"/>
          <w:lang w:eastAsia="uk-UA"/>
        </w:rPr>
        <w:t xml:space="preserve"> нориці, або з приводу тривалого підтікання сечі через </w:t>
      </w:r>
      <w:proofErr w:type="spellStart"/>
      <w:r w:rsidRPr="007B1669">
        <w:rPr>
          <w:rFonts w:ascii="Times New Roman" w:hAnsi="Times New Roman" w:cs="Times New Roman"/>
          <w:color w:val="000000"/>
          <w:sz w:val="28"/>
          <w:szCs w:val="28"/>
          <w:lang w:eastAsia="uk-UA"/>
        </w:rPr>
        <w:t>нефростомічні</w:t>
      </w:r>
      <w:proofErr w:type="spellEnd"/>
      <w:r w:rsidRPr="007B1669">
        <w:rPr>
          <w:rFonts w:ascii="Times New Roman" w:hAnsi="Times New Roman" w:cs="Times New Roman"/>
          <w:color w:val="000000"/>
          <w:sz w:val="28"/>
          <w:szCs w:val="28"/>
          <w:lang w:eastAsia="uk-UA"/>
        </w:rPr>
        <w:t xml:space="preserve"> канали. </w:t>
      </w:r>
    </w:p>
    <w:p w14:paraId="69408BAB" w14:textId="7E006937" w:rsidR="004D544E" w:rsidRPr="007B1669" w:rsidRDefault="004D544E" w:rsidP="004D544E">
      <w:pPr>
        <w:widowControl w:val="0"/>
        <w:spacing w:after="0" w:line="240" w:lineRule="auto"/>
        <w:ind w:firstLine="709"/>
        <w:jc w:val="both"/>
        <w:rPr>
          <w:rFonts w:ascii="Times New Roman" w:hAnsi="Times New Roman" w:cs="Times New Roman"/>
          <w:sz w:val="28"/>
          <w:szCs w:val="28"/>
          <w:lang w:eastAsia="ru-RU"/>
        </w:rPr>
      </w:pPr>
      <w:r w:rsidRPr="007B1669">
        <w:rPr>
          <w:rFonts w:ascii="Times New Roman" w:hAnsi="Times New Roman" w:cs="Times New Roman"/>
          <w:sz w:val="28"/>
          <w:szCs w:val="28"/>
        </w:rPr>
        <w:t>Встановлено, що в обох групах відсутній доведений кореляційний зв’язок (р&gt;0,05) між тривалістю операції та віком пацієнтів, часом ліжко-днів після операції, показниками креатиніну та гемоглобіну до та після операції практично у всіх випадках.</w:t>
      </w:r>
    </w:p>
    <w:p w14:paraId="6C3B15BB" w14:textId="2941B191" w:rsidR="004D544E" w:rsidRPr="007B1669" w:rsidRDefault="004D544E" w:rsidP="004D544E">
      <w:pPr>
        <w:widowControl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Група інших чинників: тривалість захворювання, дні госпіталізації до операції та розмір конкременту лівої нирки у більшості груп спостережень мали доведений взаємозв’язок із тривалістю операції у пацієнта. Розмір конкременту у лівій нирці напряму впливав на тривалість операції у всіх групах – чим більший розмір конкременту, тим довше проходило оперативне втручання, зокрема ця залежність була доведена для пацієнтів групи 2 незалежно від номера операції (р&lt;0,05). </w:t>
      </w:r>
    </w:p>
    <w:p w14:paraId="007CE57C" w14:textId="23A4EE82" w:rsidR="0070690C"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color w:val="000000"/>
          <w:sz w:val="28"/>
          <w:szCs w:val="28"/>
        </w:rPr>
        <w:t>За власними результатами дослідження динаміки змін у хворих на сечокам’яну хворобу з наявним двобічним нефролітіазом встановлено, що при первинному обстеженні м</w:t>
      </w:r>
      <w:r w:rsidRPr="007B1669">
        <w:rPr>
          <w:rFonts w:ascii="Times New Roman" w:hAnsi="Times New Roman" w:cs="Times New Roman"/>
          <w:sz w:val="28"/>
          <w:szCs w:val="28"/>
        </w:rPr>
        <w:t>аксимум накопичення ізотопу в лівій та правій нирках досягається в середньому на 6 хвилині, найшвидший показник – 4 хвилина, найдовший показник досягнення максимального значення – 10 хвилин</w:t>
      </w:r>
      <w:r w:rsidR="0070690C">
        <w:rPr>
          <w:rFonts w:ascii="Times New Roman" w:hAnsi="Times New Roman" w:cs="Times New Roman"/>
          <w:sz w:val="28"/>
          <w:szCs w:val="28"/>
        </w:rPr>
        <w:t xml:space="preserve"> (рис. 1)</w:t>
      </w:r>
      <w:r w:rsidRPr="007B1669">
        <w:rPr>
          <w:rFonts w:ascii="Times New Roman" w:hAnsi="Times New Roman" w:cs="Times New Roman"/>
          <w:sz w:val="28"/>
          <w:szCs w:val="28"/>
        </w:rPr>
        <w:t xml:space="preserve">. </w:t>
      </w:r>
    </w:p>
    <w:p w14:paraId="095EC034" w14:textId="77777777" w:rsidR="0070690C" w:rsidRDefault="0070690C" w:rsidP="004D544E">
      <w:pPr>
        <w:spacing w:after="0" w:line="240" w:lineRule="auto"/>
        <w:ind w:firstLine="709"/>
        <w:jc w:val="both"/>
        <w:rPr>
          <w:rFonts w:ascii="Times New Roman" w:hAnsi="Times New Roman" w:cs="Times New Roman"/>
          <w:sz w:val="28"/>
          <w:szCs w:val="28"/>
        </w:rPr>
      </w:pPr>
    </w:p>
    <w:p w14:paraId="4E40A5FA" w14:textId="77777777" w:rsidR="0070690C" w:rsidRPr="001C32EA" w:rsidRDefault="0070690C" w:rsidP="0070690C">
      <w:pPr>
        <w:widowControl w:val="0"/>
        <w:spacing w:line="360" w:lineRule="auto"/>
        <w:contextualSpacing/>
        <w:jc w:val="both"/>
        <w:rPr>
          <w:sz w:val="28"/>
          <w:szCs w:val="28"/>
        </w:rPr>
      </w:pPr>
      <w:r w:rsidRPr="001C32EA">
        <w:rPr>
          <w:noProof/>
          <w:sz w:val="28"/>
          <w:szCs w:val="28"/>
          <w:lang w:val="ru-RU" w:eastAsia="ru-RU"/>
        </w:rPr>
        <w:drawing>
          <wp:inline distT="0" distB="0" distL="0" distR="0" wp14:anchorId="3822361D" wp14:editId="1382C284">
            <wp:extent cx="6076950" cy="3143250"/>
            <wp:effectExtent l="0" t="0" r="0" b="0"/>
            <wp:docPr id="1" name="Діаграма 1">
              <a:extLst xmlns:a="http://schemas.openxmlformats.org/drawingml/2006/main">
                <a:ext uri="{FF2B5EF4-FFF2-40B4-BE49-F238E27FC236}">
                  <a16:creationId xmlns:a16="http://schemas.microsoft.com/office/drawing/2014/main" id="{7F7B8492-E233-4B49-862C-70D4645F9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12C360C" w14:textId="382CBC75" w:rsidR="0070690C" w:rsidRPr="0070690C" w:rsidRDefault="0070690C" w:rsidP="0070690C">
      <w:pPr>
        <w:widowControl w:val="0"/>
        <w:spacing w:line="240" w:lineRule="auto"/>
        <w:contextualSpacing/>
        <w:jc w:val="center"/>
        <w:rPr>
          <w:rFonts w:ascii="Times New Roman" w:hAnsi="Times New Roman" w:cs="Times New Roman"/>
          <w:sz w:val="28"/>
          <w:szCs w:val="28"/>
        </w:rPr>
      </w:pPr>
      <w:r w:rsidRPr="0070690C">
        <w:rPr>
          <w:rFonts w:ascii="Times New Roman" w:hAnsi="Times New Roman" w:cs="Times New Roman"/>
          <w:sz w:val="28"/>
          <w:szCs w:val="28"/>
        </w:rPr>
        <w:t>Рис</w:t>
      </w:r>
      <w:r w:rsidR="008934F4">
        <w:rPr>
          <w:rFonts w:ascii="Times New Roman" w:hAnsi="Times New Roman" w:cs="Times New Roman"/>
          <w:sz w:val="28"/>
          <w:szCs w:val="28"/>
        </w:rPr>
        <w:t>.</w:t>
      </w:r>
      <w:r w:rsidRPr="0070690C">
        <w:rPr>
          <w:rFonts w:ascii="Times New Roman" w:hAnsi="Times New Roman" w:cs="Times New Roman"/>
          <w:sz w:val="28"/>
          <w:szCs w:val="28"/>
        </w:rPr>
        <w:t xml:space="preserve"> 1  Динаміка зміни рівня ізотопу в лівій та правій нирках при первинному обстеженні</w:t>
      </w:r>
    </w:p>
    <w:p w14:paraId="6EDBDD08" w14:textId="77777777" w:rsidR="0070690C" w:rsidRPr="0070690C" w:rsidRDefault="0070690C" w:rsidP="0070690C">
      <w:pPr>
        <w:spacing w:after="0" w:line="240" w:lineRule="auto"/>
        <w:ind w:firstLine="709"/>
        <w:jc w:val="both"/>
        <w:rPr>
          <w:rFonts w:ascii="Times New Roman" w:hAnsi="Times New Roman" w:cs="Times New Roman"/>
          <w:sz w:val="28"/>
          <w:szCs w:val="28"/>
        </w:rPr>
      </w:pPr>
    </w:p>
    <w:p w14:paraId="487B8807" w14:textId="77777777" w:rsidR="0070690C"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Середнє значення рівня максимального накопичення ізотопу щохвилинно серед обстежених пацієнтів становить 7,86±0,21 для правої нирки та 7,71±0,20 для лівої. </w:t>
      </w:r>
    </w:p>
    <w:p w14:paraId="51187A30" w14:textId="32C91FFB" w:rsidR="004D544E"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lastRenderedPageBreak/>
        <w:t xml:space="preserve">Порівняння в динаміці зміни рівня ізотопу після проведеної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свідчить про те, що рівень ізотопу після лікування швидше досягає максимального значення - середнє значення максимуму для двох нирок 8,47±0,13 при показнику до обстеження 7,78±0,14, різниця статистично достовірна при р&lt;0,0001 та значенні t = 4,84 (різниця середніх становила 0,69 при 95% довірчому інтервалі від 0,40 до 0,98). А на останній позначці - 17 хвилині, при обстеженні після лікування, рівень ізотопу значно менший за цей показник при повторному обстеженні та становить 4,15±0,15, при значенні рівня ізотопу до лікування 5,43±0,24. Різниця статистично достовірна при р&lt;0,0001 t = 4,9 (різниця середніх становила 1,28 при 95% довірчому інтервалі від 0,73 до 1,77)</w:t>
      </w:r>
      <w:r w:rsidR="0070690C">
        <w:rPr>
          <w:rFonts w:ascii="Times New Roman" w:hAnsi="Times New Roman" w:cs="Times New Roman"/>
          <w:sz w:val="28"/>
          <w:szCs w:val="28"/>
        </w:rPr>
        <w:t xml:space="preserve"> (рис. 2.)</w:t>
      </w:r>
      <w:r w:rsidRPr="007B1669">
        <w:rPr>
          <w:rFonts w:ascii="Times New Roman" w:hAnsi="Times New Roman" w:cs="Times New Roman"/>
          <w:sz w:val="28"/>
          <w:szCs w:val="28"/>
        </w:rPr>
        <w:t>.</w:t>
      </w:r>
    </w:p>
    <w:p w14:paraId="68DC9D8C" w14:textId="77777777" w:rsidR="00375C62" w:rsidRDefault="00375C62" w:rsidP="004D544E">
      <w:pPr>
        <w:spacing w:after="0" w:line="240" w:lineRule="auto"/>
        <w:ind w:firstLine="709"/>
        <w:jc w:val="both"/>
        <w:rPr>
          <w:rFonts w:ascii="Times New Roman" w:hAnsi="Times New Roman" w:cs="Times New Roman"/>
          <w:sz w:val="28"/>
          <w:szCs w:val="28"/>
        </w:rPr>
      </w:pPr>
    </w:p>
    <w:p w14:paraId="7BE2C040" w14:textId="77777777" w:rsidR="00375C62" w:rsidRPr="001C32EA" w:rsidRDefault="00375C62" w:rsidP="00375C62">
      <w:pPr>
        <w:widowControl w:val="0"/>
        <w:spacing w:line="360" w:lineRule="auto"/>
        <w:contextualSpacing/>
        <w:jc w:val="both"/>
        <w:rPr>
          <w:sz w:val="28"/>
          <w:szCs w:val="28"/>
        </w:rPr>
      </w:pPr>
      <w:r w:rsidRPr="001C32EA">
        <w:rPr>
          <w:noProof/>
          <w:sz w:val="28"/>
          <w:szCs w:val="28"/>
          <w:lang w:val="ru-RU" w:eastAsia="ru-RU"/>
        </w:rPr>
        <w:drawing>
          <wp:inline distT="0" distB="0" distL="0" distR="0" wp14:anchorId="378905DB" wp14:editId="1EB2640C">
            <wp:extent cx="6057900" cy="3599815"/>
            <wp:effectExtent l="0" t="0" r="0" b="635"/>
            <wp:docPr id="9" name="Діаграма 9">
              <a:extLst xmlns:a="http://schemas.openxmlformats.org/drawingml/2006/main">
                <a:ext uri="{FF2B5EF4-FFF2-40B4-BE49-F238E27FC236}">
                  <a16:creationId xmlns:a16="http://schemas.microsoft.com/office/drawing/2014/main" id="{CADD73FA-6A36-4CE3-AD5B-6F12F9CD4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F64A31" w14:textId="1919B454" w:rsidR="00375C62" w:rsidRPr="00375C62" w:rsidRDefault="008934F4" w:rsidP="00375C62">
      <w:pPr>
        <w:widowControl w:val="0"/>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w:t>
      </w:r>
      <w:r w:rsidR="00375C62" w:rsidRPr="00375C62">
        <w:rPr>
          <w:rFonts w:ascii="Times New Roman" w:hAnsi="Times New Roman" w:cs="Times New Roman"/>
          <w:sz w:val="28"/>
          <w:szCs w:val="28"/>
        </w:rPr>
        <w:t xml:space="preserve"> 2 Динаміка зміни рівня ізотопу в обох нирках при первинному обстеженні та після проведеної </w:t>
      </w:r>
      <w:proofErr w:type="spellStart"/>
      <w:r w:rsidR="00375C62" w:rsidRPr="00375C62">
        <w:rPr>
          <w:rFonts w:ascii="Times New Roman" w:hAnsi="Times New Roman" w:cs="Times New Roman"/>
          <w:sz w:val="28"/>
          <w:szCs w:val="28"/>
        </w:rPr>
        <w:t>черезшкірної</w:t>
      </w:r>
      <w:proofErr w:type="spellEnd"/>
      <w:r w:rsidR="00375C62" w:rsidRPr="00375C62">
        <w:rPr>
          <w:rFonts w:ascii="Times New Roman" w:hAnsi="Times New Roman" w:cs="Times New Roman"/>
          <w:sz w:val="28"/>
          <w:szCs w:val="28"/>
        </w:rPr>
        <w:t xml:space="preserve"> </w:t>
      </w:r>
      <w:proofErr w:type="spellStart"/>
      <w:r w:rsidR="00375C62" w:rsidRPr="00375C62">
        <w:rPr>
          <w:rFonts w:ascii="Times New Roman" w:hAnsi="Times New Roman" w:cs="Times New Roman"/>
          <w:sz w:val="28"/>
          <w:szCs w:val="28"/>
        </w:rPr>
        <w:t>нефролітотрипсії</w:t>
      </w:r>
      <w:proofErr w:type="spellEnd"/>
    </w:p>
    <w:p w14:paraId="3F902C17" w14:textId="77777777" w:rsidR="0070690C" w:rsidRPr="00375C62" w:rsidRDefault="0070690C" w:rsidP="00375C62">
      <w:pPr>
        <w:spacing w:after="0" w:line="240" w:lineRule="auto"/>
        <w:ind w:firstLine="709"/>
        <w:jc w:val="both"/>
        <w:rPr>
          <w:rFonts w:ascii="Times New Roman" w:hAnsi="Times New Roman" w:cs="Times New Roman"/>
          <w:sz w:val="28"/>
          <w:szCs w:val="28"/>
        </w:rPr>
      </w:pPr>
    </w:p>
    <w:p w14:paraId="33145602" w14:textId="77777777" w:rsidR="004D544E" w:rsidRPr="007B1669" w:rsidRDefault="004D544E" w:rsidP="004D544E">
      <w:pPr>
        <w:spacing w:after="0" w:line="240" w:lineRule="auto"/>
        <w:ind w:firstLine="709"/>
        <w:jc w:val="both"/>
        <w:rPr>
          <w:rFonts w:ascii="Times New Roman" w:hAnsi="Times New Roman" w:cs="Times New Roman"/>
          <w:color w:val="000000"/>
          <w:sz w:val="28"/>
          <w:szCs w:val="28"/>
        </w:rPr>
      </w:pPr>
      <w:r w:rsidRPr="007B1669">
        <w:rPr>
          <w:rFonts w:ascii="Times New Roman" w:hAnsi="Times New Roman" w:cs="Times New Roman"/>
          <w:sz w:val="28"/>
          <w:szCs w:val="28"/>
        </w:rPr>
        <w:t xml:space="preserve">Таким чином, аналіз показників накопичення ізотопу при проведенні радіоізотопної </w:t>
      </w:r>
      <w:proofErr w:type="spellStart"/>
      <w:r w:rsidRPr="007B1669">
        <w:rPr>
          <w:rFonts w:ascii="Times New Roman" w:hAnsi="Times New Roman" w:cs="Times New Roman"/>
          <w:sz w:val="28"/>
          <w:szCs w:val="28"/>
        </w:rPr>
        <w:t>ренографії</w:t>
      </w:r>
      <w:proofErr w:type="spellEnd"/>
      <w:r w:rsidRPr="007B1669">
        <w:rPr>
          <w:rFonts w:ascii="Times New Roman" w:hAnsi="Times New Roman" w:cs="Times New Roman"/>
          <w:sz w:val="28"/>
          <w:szCs w:val="28"/>
        </w:rPr>
        <w:t xml:space="preserve"> до лікування та після процедури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білатеральної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свідчить про покращення функціонального стану та позитивну динаміку у відновленні секреторної та екскреторної функції нирок. Про це зокрема свідчить швидше та інтенсивніше досягнення максимальних показників рівня ізотопу в нирках у пацієнтів після лікування, що є ознакою відновлення секреторної функції, а також подальше різке зниження в динаміці рівня ізотопу, що є свідченням про позитивні зміни екскреторної функції.</w:t>
      </w:r>
    </w:p>
    <w:p w14:paraId="2E346B03" w14:textId="77777777"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Після проведення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білатеральної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показник секреторної активності при повторному обстеженні збільшився в порівнянні із значенням до лікування та коливався в межах від 36% до 50% при середньому значенні 47,74±0,41 % (в загальному по групі значення становило 48,00 (46,25; </w:t>
      </w:r>
      <w:r w:rsidRPr="007B1669">
        <w:rPr>
          <w:rFonts w:ascii="Times New Roman" w:hAnsi="Times New Roman" w:cs="Times New Roman"/>
          <w:sz w:val="28"/>
          <w:szCs w:val="28"/>
        </w:rPr>
        <w:lastRenderedPageBreak/>
        <w:t xml:space="preserve">50,00) %). Різниця із показником секреторної активності до лікування статистично достовірна (р&lt;0,0001 при значенні критерію </w:t>
      </w:r>
      <w:proofErr w:type="spellStart"/>
      <w:r w:rsidRPr="007B1669">
        <w:rPr>
          <w:rFonts w:ascii="Times New Roman" w:hAnsi="Times New Roman" w:cs="Times New Roman"/>
          <w:sz w:val="28"/>
          <w:szCs w:val="28"/>
        </w:rPr>
        <w:t>Вілкоксона</w:t>
      </w:r>
      <w:proofErr w:type="spellEnd"/>
      <w:r w:rsidRPr="007B1669">
        <w:rPr>
          <w:rFonts w:ascii="Times New Roman" w:hAnsi="Times New Roman" w:cs="Times New Roman"/>
          <w:sz w:val="28"/>
          <w:szCs w:val="28"/>
        </w:rPr>
        <w:t xml:space="preserve"> T=9,5).</w:t>
      </w:r>
    </w:p>
    <w:p w14:paraId="5FA5E7C5" w14:textId="77777777" w:rsidR="004E6464" w:rsidRDefault="004D544E" w:rsidP="004D544E">
      <w:pPr>
        <w:widowControl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Після проведення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білатеральної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при повторному обстеженні час </w:t>
      </w:r>
      <w:proofErr w:type="spellStart"/>
      <w:r w:rsidRPr="007B1669">
        <w:rPr>
          <w:rFonts w:ascii="Times New Roman" w:hAnsi="Times New Roman" w:cs="Times New Roman"/>
          <w:sz w:val="28"/>
          <w:szCs w:val="28"/>
        </w:rPr>
        <w:t>напіввиведення</w:t>
      </w:r>
      <w:proofErr w:type="spellEnd"/>
      <w:r w:rsidRPr="007B1669">
        <w:rPr>
          <w:rFonts w:ascii="Times New Roman" w:hAnsi="Times New Roman" w:cs="Times New Roman"/>
          <w:sz w:val="28"/>
          <w:szCs w:val="28"/>
        </w:rPr>
        <w:t xml:space="preserve"> різко зменшився і становив 9,14±0,26 (або 9,00 (8,00; 10,00)) хвилин проти 13,78±0,86 (або 12,00 (10,00; 18,00)) хвилин до лікування</w:t>
      </w:r>
      <w:r w:rsidR="004E6464">
        <w:rPr>
          <w:rFonts w:ascii="Times New Roman" w:hAnsi="Times New Roman" w:cs="Times New Roman"/>
          <w:sz w:val="28"/>
          <w:szCs w:val="28"/>
        </w:rPr>
        <w:t xml:space="preserve"> (рис. 3)</w:t>
      </w:r>
      <w:r w:rsidRPr="007B1669">
        <w:rPr>
          <w:rFonts w:ascii="Times New Roman" w:hAnsi="Times New Roman" w:cs="Times New Roman"/>
          <w:sz w:val="28"/>
          <w:szCs w:val="28"/>
        </w:rPr>
        <w:t>.</w:t>
      </w:r>
    </w:p>
    <w:p w14:paraId="362552E1" w14:textId="77777777" w:rsidR="004E6464" w:rsidRDefault="004E6464" w:rsidP="004D544E">
      <w:pPr>
        <w:widowControl w:val="0"/>
        <w:spacing w:after="0" w:line="240" w:lineRule="auto"/>
        <w:ind w:firstLine="709"/>
        <w:jc w:val="both"/>
        <w:rPr>
          <w:rFonts w:ascii="Times New Roman" w:hAnsi="Times New Roman" w:cs="Times New Roman"/>
          <w:sz w:val="28"/>
          <w:szCs w:val="28"/>
        </w:rPr>
      </w:pPr>
    </w:p>
    <w:p w14:paraId="63907A14" w14:textId="77777777" w:rsidR="004E6464" w:rsidRPr="001C32EA" w:rsidRDefault="004E6464" w:rsidP="004E6464">
      <w:pPr>
        <w:widowControl w:val="0"/>
        <w:spacing w:line="360" w:lineRule="auto"/>
        <w:ind w:firstLine="709"/>
        <w:contextualSpacing/>
        <w:jc w:val="both"/>
        <w:rPr>
          <w:sz w:val="28"/>
          <w:szCs w:val="28"/>
        </w:rPr>
      </w:pPr>
      <w:r w:rsidRPr="001C32EA">
        <w:rPr>
          <w:noProof/>
          <w:sz w:val="28"/>
          <w:szCs w:val="28"/>
          <w:lang w:val="ru-RU" w:eastAsia="ru-RU"/>
        </w:rPr>
        <w:drawing>
          <wp:inline distT="0" distB="0" distL="0" distR="0" wp14:anchorId="29AF5845" wp14:editId="46DA2575">
            <wp:extent cx="5391150" cy="3590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38A84016" w14:textId="28460D53" w:rsidR="004E6464" w:rsidRPr="004E6464" w:rsidRDefault="008934F4" w:rsidP="004E6464">
      <w:pPr>
        <w:widowControl w:val="0"/>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w:t>
      </w:r>
      <w:r w:rsidR="004E6464" w:rsidRPr="004E6464">
        <w:rPr>
          <w:rFonts w:ascii="Times New Roman" w:hAnsi="Times New Roman" w:cs="Times New Roman"/>
          <w:sz w:val="28"/>
          <w:szCs w:val="28"/>
        </w:rPr>
        <w:t xml:space="preserve"> </w:t>
      </w:r>
      <w:r>
        <w:rPr>
          <w:rFonts w:ascii="Times New Roman" w:hAnsi="Times New Roman" w:cs="Times New Roman"/>
          <w:sz w:val="28"/>
          <w:szCs w:val="28"/>
        </w:rPr>
        <w:t>3</w:t>
      </w:r>
      <w:r w:rsidR="004E6464" w:rsidRPr="004E6464">
        <w:rPr>
          <w:rFonts w:ascii="Times New Roman" w:hAnsi="Times New Roman" w:cs="Times New Roman"/>
          <w:sz w:val="28"/>
          <w:szCs w:val="28"/>
        </w:rPr>
        <w:t xml:space="preserve"> Час </w:t>
      </w:r>
      <w:proofErr w:type="spellStart"/>
      <w:r w:rsidR="004E6464" w:rsidRPr="004E6464">
        <w:rPr>
          <w:rFonts w:ascii="Times New Roman" w:hAnsi="Times New Roman" w:cs="Times New Roman"/>
          <w:sz w:val="28"/>
          <w:szCs w:val="28"/>
        </w:rPr>
        <w:t>напіввиведення</w:t>
      </w:r>
      <w:proofErr w:type="spellEnd"/>
      <w:r w:rsidR="004E6464" w:rsidRPr="004E6464">
        <w:rPr>
          <w:rFonts w:ascii="Times New Roman" w:hAnsi="Times New Roman" w:cs="Times New Roman"/>
          <w:sz w:val="28"/>
          <w:szCs w:val="28"/>
        </w:rPr>
        <w:t xml:space="preserve"> у хворих із двобічним нефролітіазом до, та після проведення </w:t>
      </w:r>
      <w:proofErr w:type="spellStart"/>
      <w:r w:rsidR="004E6464" w:rsidRPr="004E6464">
        <w:rPr>
          <w:rFonts w:ascii="Times New Roman" w:hAnsi="Times New Roman" w:cs="Times New Roman"/>
          <w:sz w:val="28"/>
          <w:szCs w:val="28"/>
        </w:rPr>
        <w:t>черезшкірної</w:t>
      </w:r>
      <w:proofErr w:type="spellEnd"/>
      <w:r w:rsidR="004E6464" w:rsidRPr="004E6464">
        <w:rPr>
          <w:rFonts w:ascii="Times New Roman" w:hAnsi="Times New Roman" w:cs="Times New Roman"/>
          <w:sz w:val="28"/>
          <w:szCs w:val="28"/>
        </w:rPr>
        <w:t xml:space="preserve"> білатеральної </w:t>
      </w:r>
      <w:proofErr w:type="spellStart"/>
      <w:r w:rsidR="004E6464" w:rsidRPr="004E6464">
        <w:rPr>
          <w:rFonts w:ascii="Times New Roman" w:hAnsi="Times New Roman" w:cs="Times New Roman"/>
          <w:sz w:val="28"/>
          <w:szCs w:val="28"/>
        </w:rPr>
        <w:t>нефролітотрипсії</w:t>
      </w:r>
      <w:proofErr w:type="spellEnd"/>
    </w:p>
    <w:p w14:paraId="0CACEB53" w14:textId="77777777" w:rsidR="004E6464" w:rsidRPr="004E6464" w:rsidRDefault="004E6464" w:rsidP="004E6464">
      <w:pPr>
        <w:widowControl w:val="0"/>
        <w:spacing w:after="0" w:line="240" w:lineRule="auto"/>
        <w:ind w:firstLine="709"/>
        <w:jc w:val="both"/>
        <w:rPr>
          <w:rFonts w:ascii="Times New Roman" w:hAnsi="Times New Roman" w:cs="Times New Roman"/>
          <w:sz w:val="28"/>
          <w:szCs w:val="28"/>
        </w:rPr>
      </w:pPr>
    </w:p>
    <w:p w14:paraId="2BFA153A" w14:textId="21712533" w:rsidR="004D544E" w:rsidRPr="007B1669" w:rsidRDefault="004D544E" w:rsidP="004D544E">
      <w:pPr>
        <w:widowControl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Зменшення часу </w:t>
      </w:r>
      <w:proofErr w:type="spellStart"/>
      <w:r w:rsidRPr="007B1669">
        <w:rPr>
          <w:rFonts w:ascii="Times New Roman" w:hAnsi="Times New Roman" w:cs="Times New Roman"/>
          <w:sz w:val="28"/>
          <w:szCs w:val="28"/>
        </w:rPr>
        <w:t>напіввиведення</w:t>
      </w:r>
      <w:proofErr w:type="spellEnd"/>
      <w:r w:rsidRPr="007B1669">
        <w:rPr>
          <w:rFonts w:ascii="Times New Roman" w:hAnsi="Times New Roman" w:cs="Times New Roman"/>
          <w:sz w:val="28"/>
          <w:szCs w:val="28"/>
        </w:rPr>
        <w:t xml:space="preserve"> в порівнянні із обстеженням до лікування є статистично достовірним - р&lt;0,0001 при значенні критерію </w:t>
      </w:r>
      <w:proofErr w:type="spellStart"/>
      <w:r w:rsidRPr="007B1669">
        <w:rPr>
          <w:rFonts w:ascii="Times New Roman" w:hAnsi="Times New Roman" w:cs="Times New Roman"/>
          <w:sz w:val="28"/>
          <w:szCs w:val="28"/>
        </w:rPr>
        <w:t>Вілкоксона</w:t>
      </w:r>
      <w:proofErr w:type="spellEnd"/>
      <w:r w:rsidRPr="007B1669">
        <w:rPr>
          <w:rFonts w:ascii="Times New Roman" w:hAnsi="Times New Roman" w:cs="Times New Roman"/>
          <w:sz w:val="28"/>
          <w:szCs w:val="28"/>
        </w:rPr>
        <w:t xml:space="preserve"> T=433. При цьому лише в 1 пацієнта (4,7 %) було зафіксоване двобічне перевищення показника норми у 10 хвилин, а ще у 4-х пацієнтів було однобічне підвищення показника норми.</w:t>
      </w:r>
    </w:p>
    <w:p w14:paraId="76EA6BDE" w14:textId="77777777"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Розрахунок медичної послуги пацієнту при проведенні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у відділенні урології показав економічну вигідність проведення </w:t>
      </w:r>
      <w:proofErr w:type="spellStart"/>
      <w:r w:rsidRPr="007B1669">
        <w:rPr>
          <w:rFonts w:ascii="Times New Roman" w:hAnsi="Times New Roman" w:cs="Times New Roman"/>
          <w:sz w:val="28"/>
          <w:szCs w:val="28"/>
        </w:rPr>
        <w:t>одномоментної</w:t>
      </w:r>
      <w:proofErr w:type="spellEnd"/>
      <w:r w:rsidRPr="007B1669">
        <w:rPr>
          <w:rFonts w:ascii="Times New Roman" w:hAnsi="Times New Roman" w:cs="Times New Roman"/>
          <w:sz w:val="28"/>
          <w:szCs w:val="28"/>
        </w:rPr>
        <w:t xml:space="preserve"> білатеральної операції порівняно з </w:t>
      </w:r>
      <w:proofErr w:type="spellStart"/>
      <w:r w:rsidRPr="007B1669">
        <w:rPr>
          <w:rFonts w:ascii="Times New Roman" w:hAnsi="Times New Roman" w:cs="Times New Roman"/>
          <w:sz w:val="28"/>
          <w:szCs w:val="28"/>
        </w:rPr>
        <w:t>двохетапною</w:t>
      </w:r>
      <w:proofErr w:type="spellEnd"/>
      <w:r w:rsidRPr="007B1669">
        <w:rPr>
          <w:rFonts w:ascii="Times New Roman" w:hAnsi="Times New Roman" w:cs="Times New Roman"/>
          <w:sz w:val="28"/>
          <w:szCs w:val="28"/>
        </w:rPr>
        <w:t xml:space="preserve">. </w:t>
      </w:r>
    </w:p>
    <w:p w14:paraId="1A3919D0" w14:textId="77777777"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Для первинного розрахунку та періодичного перегляду / зміни системи оплати за U-DRG необхідним є розрахунок собівартості лікування за нозологіями, що включає також розрахунок собівартості оперативних </w:t>
      </w:r>
      <w:proofErr w:type="spellStart"/>
      <w:r w:rsidRPr="007B1669">
        <w:rPr>
          <w:rFonts w:ascii="Times New Roman" w:hAnsi="Times New Roman" w:cs="Times New Roman"/>
          <w:sz w:val="28"/>
          <w:szCs w:val="28"/>
        </w:rPr>
        <w:t>втручань</w:t>
      </w:r>
      <w:proofErr w:type="spellEnd"/>
      <w:r w:rsidRPr="007B1669">
        <w:rPr>
          <w:rFonts w:ascii="Times New Roman" w:hAnsi="Times New Roman" w:cs="Times New Roman"/>
          <w:sz w:val="28"/>
          <w:szCs w:val="28"/>
        </w:rPr>
        <w:t xml:space="preserve"> та реанімаційних заходів.</w:t>
      </w:r>
    </w:p>
    <w:p w14:paraId="1BA00546" w14:textId="06A95E97"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Оплата за нозологіями полягає в тому, що в кожному стаціонарі на регіональному рівні розраховується середня вартість лікування пацієнтів із захворюванням, яке розглядається як профілююча патологія. За кожною нозологією закріплюється відповідний перелік та вартість лікувально-діагностичних процедур. При лікуванні додаткових непередбачуваних </w:t>
      </w:r>
      <w:r w:rsidRPr="007B1669">
        <w:rPr>
          <w:rFonts w:ascii="Times New Roman" w:hAnsi="Times New Roman" w:cs="Times New Roman"/>
          <w:sz w:val="28"/>
          <w:szCs w:val="28"/>
        </w:rPr>
        <w:lastRenderedPageBreak/>
        <w:t>ускладнень чи супутньої патології їх вартість розраховується у кожному випадку окремо.</w:t>
      </w:r>
    </w:p>
    <w:p w14:paraId="64F7178F" w14:textId="77777777"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Така система оплати є поширеною в багатьох розвинених країнах світу. Оскільки це призводить до мотивації працівників медичних установ щодо зниження собівартості лікування пацієнта без зниження якості медичних послуг. До прикладу, це може бути досягнуто завдяки скороченню тривалості перебування у стаціонарі, відсіюванні зайвих стандартних діагностичних та терапевтичних процедур, пошуку вигідних пропозицій при закупівлі лікарських препаратів чи обладнання. Окрім того, медичний заклад буде зацікавлений у збільшенні кількості числа госпіталізацій. Все це призведе до поступового зниження тарифів на лікування та покращення якості медичних послуг.</w:t>
      </w:r>
    </w:p>
    <w:p w14:paraId="764FAD93" w14:textId="0486A976"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Кількість ліжко-днів в урологічному відділені при проведенні </w:t>
      </w:r>
      <w:proofErr w:type="spellStart"/>
      <w:r w:rsidRPr="007B1669">
        <w:rPr>
          <w:rFonts w:ascii="Times New Roman" w:hAnsi="Times New Roman" w:cs="Times New Roman"/>
          <w:sz w:val="28"/>
          <w:szCs w:val="28"/>
        </w:rPr>
        <w:t>одномоментної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в середньому становить 1 день до операції та 6 днів після операції. Таким чином, лише непрямі витрати, які не пов’язані з лікуванням пацієнта, за весь період його перебування у стаціонарі будуть становити 1907,15 грн.</w:t>
      </w:r>
    </w:p>
    <w:p w14:paraId="69C2DE6E" w14:textId="77777777"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Серед витрат на проведення операції з приводу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найбільш затратними є </w:t>
      </w:r>
      <w:r w:rsidRPr="007B1669">
        <w:rPr>
          <w:rFonts w:ascii="Times New Roman" w:hAnsi="Times New Roman" w:cs="Times New Roman"/>
          <w:color w:val="000000"/>
          <w:sz w:val="28"/>
          <w:szCs w:val="28"/>
          <w:lang w:eastAsia="uk-UA"/>
        </w:rPr>
        <w:t xml:space="preserve">витрати на знос апаратури, інструментів та обладнання – </w:t>
      </w:r>
      <w:r w:rsidRPr="007B1669">
        <w:rPr>
          <w:rFonts w:ascii="Times New Roman" w:hAnsi="Times New Roman" w:cs="Times New Roman"/>
          <w:bCs/>
          <w:color w:val="000000"/>
          <w:sz w:val="28"/>
          <w:szCs w:val="28"/>
          <w:lang w:eastAsia="uk-UA"/>
        </w:rPr>
        <w:t xml:space="preserve">59,47±4,91 % (4985,00 грн.). Це пов’язано із використанням </w:t>
      </w:r>
      <w:proofErr w:type="spellStart"/>
      <w:r w:rsidRPr="007B1669">
        <w:rPr>
          <w:rFonts w:ascii="Times New Roman" w:hAnsi="Times New Roman" w:cs="Times New Roman"/>
          <w:bCs/>
          <w:color w:val="000000"/>
          <w:sz w:val="28"/>
          <w:szCs w:val="28"/>
          <w:lang w:eastAsia="uk-UA"/>
        </w:rPr>
        <w:t>дороговартісної</w:t>
      </w:r>
      <w:proofErr w:type="spellEnd"/>
      <w:r w:rsidRPr="007B1669">
        <w:rPr>
          <w:rFonts w:ascii="Times New Roman" w:hAnsi="Times New Roman" w:cs="Times New Roman"/>
          <w:bCs/>
          <w:color w:val="000000"/>
          <w:sz w:val="28"/>
          <w:szCs w:val="28"/>
          <w:lang w:eastAsia="uk-UA"/>
        </w:rPr>
        <w:t xml:space="preserve"> апаратури, до прикладу: </w:t>
      </w:r>
      <w:r w:rsidRPr="007B1669">
        <w:rPr>
          <w:rFonts w:ascii="Times New Roman" w:hAnsi="Times New Roman" w:cs="Times New Roman"/>
          <w:color w:val="000000"/>
          <w:sz w:val="28"/>
          <w:szCs w:val="28"/>
          <w:lang w:eastAsia="uk-UA"/>
        </w:rPr>
        <w:t xml:space="preserve">апарату для штучної вентиляції легень (2 млн. грн.), </w:t>
      </w:r>
      <w:proofErr w:type="spellStart"/>
      <w:r w:rsidRPr="007B1669">
        <w:rPr>
          <w:rFonts w:ascii="Times New Roman" w:hAnsi="Times New Roman" w:cs="Times New Roman"/>
          <w:color w:val="000000"/>
          <w:sz w:val="28"/>
          <w:szCs w:val="28"/>
          <w:lang w:eastAsia="uk-UA"/>
        </w:rPr>
        <w:t>нефроскопу</w:t>
      </w:r>
      <w:proofErr w:type="spellEnd"/>
      <w:r w:rsidRPr="007B1669">
        <w:rPr>
          <w:rFonts w:ascii="Times New Roman" w:hAnsi="Times New Roman" w:cs="Times New Roman"/>
          <w:color w:val="000000"/>
          <w:sz w:val="28"/>
          <w:szCs w:val="28"/>
          <w:lang w:eastAsia="uk-UA"/>
        </w:rPr>
        <w:t xml:space="preserve"> (300 тис. грн.), </w:t>
      </w:r>
      <w:proofErr w:type="spellStart"/>
      <w:r w:rsidRPr="007B1669">
        <w:rPr>
          <w:rFonts w:ascii="Times New Roman" w:hAnsi="Times New Roman" w:cs="Times New Roman"/>
          <w:color w:val="000000"/>
          <w:sz w:val="28"/>
          <w:szCs w:val="28"/>
          <w:lang w:eastAsia="uk-UA"/>
        </w:rPr>
        <w:t>рентгенапарату</w:t>
      </w:r>
      <w:proofErr w:type="spellEnd"/>
      <w:r w:rsidRPr="007B1669">
        <w:rPr>
          <w:rFonts w:ascii="Times New Roman" w:hAnsi="Times New Roman" w:cs="Times New Roman"/>
          <w:color w:val="000000"/>
          <w:sz w:val="28"/>
          <w:szCs w:val="28"/>
          <w:lang w:eastAsia="uk-UA"/>
        </w:rPr>
        <w:t xml:space="preserve"> (200 тис. грн.) тощо. </w:t>
      </w:r>
      <w:r w:rsidRPr="007B1669">
        <w:rPr>
          <w:rFonts w:ascii="Times New Roman" w:hAnsi="Times New Roman" w:cs="Times New Roman"/>
          <w:sz w:val="28"/>
          <w:szCs w:val="28"/>
        </w:rPr>
        <w:t xml:space="preserve">На другому місці за витратами посідають медикаменти та перев’язувальні матеріали - </w:t>
      </w:r>
      <w:r w:rsidRPr="007B1669">
        <w:rPr>
          <w:rFonts w:ascii="Times New Roman" w:hAnsi="Times New Roman" w:cs="Times New Roman"/>
          <w:bCs/>
          <w:color w:val="000000"/>
          <w:sz w:val="28"/>
          <w:szCs w:val="28"/>
          <w:lang w:eastAsia="uk-UA"/>
        </w:rPr>
        <w:t xml:space="preserve">32,12±4,67 % (2692,28 грн.). Лише на третьому місці за операційними витратами є оплата роботи медичного персоналу – 6,42±2,45 % (538,26 грн.), з них більше половини (60,36 %) </w:t>
      </w:r>
      <w:r w:rsidRPr="007B1669">
        <w:rPr>
          <w:rFonts w:ascii="Times New Roman" w:hAnsi="Times New Roman" w:cs="Times New Roman"/>
          <w:color w:val="000000"/>
          <w:sz w:val="28"/>
          <w:szCs w:val="28"/>
          <w:lang w:eastAsia="uk-UA"/>
        </w:rPr>
        <w:t xml:space="preserve">йде на роботу лікарів-хірургів </w:t>
      </w:r>
      <w:r w:rsidRPr="007B1669">
        <w:rPr>
          <w:rFonts w:ascii="Times New Roman" w:hAnsi="Times New Roman" w:cs="Times New Roman"/>
          <w:bCs/>
          <w:color w:val="000000"/>
          <w:sz w:val="28"/>
          <w:szCs w:val="28"/>
          <w:lang w:eastAsia="uk-UA"/>
        </w:rPr>
        <w:t>(</w:t>
      </w:r>
      <w:r w:rsidRPr="007B1669">
        <w:rPr>
          <w:rFonts w:ascii="Times New Roman" w:hAnsi="Times New Roman" w:cs="Times New Roman"/>
          <w:color w:val="000000"/>
          <w:sz w:val="28"/>
          <w:szCs w:val="28"/>
          <w:lang w:eastAsia="uk-UA"/>
        </w:rPr>
        <w:t xml:space="preserve">37,63±2,09 %) та лікаря-анестезіолога (22,73±1,81 %), решта – на роботу середнього та молодшого медичного персоналу. </w:t>
      </w:r>
      <w:r w:rsidRPr="007B1669">
        <w:rPr>
          <w:rFonts w:ascii="Times New Roman" w:hAnsi="Times New Roman" w:cs="Times New Roman"/>
          <w:sz w:val="28"/>
          <w:szCs w:val="28"/>
        </w:rPr>
        <w:t xml:space="preserve">Разом, згідно закладених у кошторис офіційних витрат, на проведення операції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в урологічному відділенні витрачається </w:t>
      </w:r>
      <w:r w:rsidRPr="007B1669">
        <w:rPr>
          <w:rFonts w:ascii="Times New Roman" w:hAnsi="Times New Roman" w:cs="Times New Roman"/>
          <w:bCs/>
          <w:color w:val="000000"/>
          <w:sz w:val="28"/>
          <w:szCs w:val="28"/>
          <w:lang w:eastAsia="uk-UA"/>
        </w:rPr>
        <w:t xml:space="preserve">8382,24 </w:t>
      </w:r>
      <w:r w:rsidRPr="007B1669">
        <w:rPr>
          <w:rFonts w:ascii="Times New Roman" w:hAnsi="Times New Roman" w:cs="Times New Roman"/>
          <w:sz w:val="28"/>
          <w:szCs w:val="28"/>
        </w:rPr>
        <w:t xml:space="preserve">грн. при </w:t>
      </w:r>
      <w:proofErr w:type="spellStart"/>
      <w:r w:rsidRPr="007B1669">
        <w:rPr>
          <w:rFonts w:ascii="Times New Roman" w:hAnsi="Times New Roman" w:cs="Times New Roman"/>
          <w:sz w:val="28"/>
          <w:szCs w:val="28"/>
        </w:rPr>
        <w:t>епідуральному</w:t>
      </w:r>
      <w:proofErr w:type="spellEnd"/>
      <w:r w:rsidRPr="007B1669">
        <w:rPr>
          <w:rFonts w:ascii="Times New Roman" w:hAnsi="Times New Roman" w:cs="Times New Roman"/>
          <w:sz w:val="28"/>
          <w:szCs w:val="28"/>
        </w:rPr>
        <w:t xml:space="preserve"> наркозі та 13353,32 грн. - </w:t>
      </w:r>
      <w:proofErr w:type="spellStart"/>
      <w:r w:rsidRPr="007B1669">
        <w:rPr>
          <w:rFonts w:ascii="Times New Roman" w:hAnsi="Times New Roman" w:cs="Times New Roman"/>
          <w:sz w:val="28"/>
          <w:szCs w:val="28"/>
        </w:rPr>
        <w:t>ендотрахеальному</w:t>
      </w:r>
      <w:proofErr w:type="spellEnd"/>
      <w:r w:rsidRPr="007B1669">
        <w:rPr>
          <w:rFonts w:ascii="Times New Roman" w:hAnsi="Times New Roman" w:cs="Times New Roman"/>
          <w:sz w:val="28"/>
          <w:szCs w:val="28"/>
        </w:rPr>
        <w:t xml:space="preserve"> наркозі (</w:t>
      </w:r>
      <w:r w:rsidRPr="007B1669">
        <w:rPr>
          <w:rFonts w:ascii="Times New Roman" w:hAnsi="Times New Roman" w:cs="Times New Roman"/>
          <w:color w:val="000000"/>
          <w:sz w:val="28"/>
          <w:szCs w:val="28"/>
          <w:lang w:eastAsia="uk-UA"/>
        </w:rPr>
        <w:t xml:space="preserve">через високу вартість </w:t>
      </w:r>
      <w:proofErr w:type="spellStart"/>
      <w:r w:rsidRPr="007B1669">
        <w:rPr>
          <w:rFonts w:ascii="Times New Roman" w:hAnsi="Times New Roman" w:cs="Times New Roman"/>
          <w:bCs/>
          <w:color w:val="000000"/>
          <w:sz w:val="28"/>
          <w:szCs w:val="28"/>
          <w:lang w:eastAsia="uk-UA"/>
        </w:rPr>
        <w:t>Севорану</w:t>
      </w:r>
      <w:proofErr w:type="spellEnd"/>
      <w:r w:rsidRPr="007B1669">
        <w:rPr>
          <w:rFonts w:ascii="Times New Roman" w:hAnsi="Times New Roman" w:cs="Times New Roman"/>
          <w:sz w:val="28"/>
          <w:szCs w:val="28"/>
        </w:rPr>
        <w:t>).</w:t>
      </w:r>
    </w:p>
    <w:p w14:paraId="73DC0FE1" w14:textId="77777777"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Медична послуга при проведенні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пацієнту із двобічним нефролітіазом також включає діагностичні і консультативні процедури, які проводяться у два етапи: </w:t>
      </w:r>
      <w:proofErr w:type="spellStart"/>
      <w:r w:rsidRPr="007B1669">
        <w:rPr>
          <w:rFonts w:ascii="Times New Roman" w:hAnsi="Times New Roman" w:cs="Times New Roman"/>
          <w:sz w:val="28"/>
          <w:szCs w:val="28"/>
        </w:rPr>
        <w:t>доопераційний</w:t>
      </w:r>
      <w:proofErr w:type="spellEnd"/>
      <w:r w:rsidRPr="007B1669">
        <w:rPr>
          <w:rFonts w:ascii="Times New Roman" w:hAnsi="Times New Roman" w:cs="Times New Roman"/>
          <w:sz w:val="28"/>
          <w:szCs w:val="28"/>
        </w:rPr>
        <w:t xml:space="preserve"> період та післяопераційний період. Сумарні витрати на медичну послугу </w:t>
      </w:r>
      <w:proofErr w:type="spellStart"/>
      <w:r w:rsidRPr="007B1669">
        <w:rPr>
          <w:rFonts w:ascii="Times New Roman" w:hAnsi="Times New Roman" w:cs="Times New Roman"/>
          <w:sz w:val="28"/>
          <w:szCs w:val="28"/>
        </w:rPr>
        <w:t>черезшкірну</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нефролітотрипсію</w:t>
      </w:r>
      <w:proofErr w:type="spellEnd"/>
      <w:r w:rsidRPr="007B1669">
        <w:rPr>
          <w:rFonts w:ascii="Times New Roman" w:hAnsi="Times New Roman" w:cs="Times New Roman"/>
          <w:sz w:val="28"/>
          <w:szCs w:val="28"/>
        </w:rPr>
        <w:t xml:space="preserve"> пацієнту в до- та післяопераційний період становили 1930,42 грн. Із них більше половини припадало на </w:t>
      </w:r>
      <w:proofErr w:type="spellStart"/>
      <w:r w:rsidRPr="007B1669">
        <w:rPr>
          <w:rFonts w:ascii="Times New Roman" w:hAnsi="Times New Roman" w:cs="Times New Roman"/>
          <w:sz w:val="28"/>
          <w:szCs w:val="28"/>
        </w:rPr>
        <w:t>доопераційний</w:t>
      </w:r>
      <w:proofErr w:type="spellEnd"/>
      <w:r w:rsidRPr="007B1669">
        <w:rPr>
          <w:rFonts w:ascii="Times New Roman" w:hAnsi="Times New Roman" w:cs="Times New Roman"/>
          <w:sz w:val="28"/>
          <w:szCs w:val="28"/>
        </w:rPr>
        <w:t xml:space="preserve"> період – 1016,19 грн. (52,64±1,15 %), ніж у післяопераційній – 914,23 грн. (48,38±1,15 %). Серед всіх діагностичних процедур практично однаково вартували лабораторні та інструментальні дослідження – 969,87 грн. проти 960,55 грн. відповідно.</w:t>
      </w:r>
    </w:p>
    <w:p w14:paraId="5C5A167C" w14:textId="77777777"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Останнім показником формули для обрахунку собівартості лікування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є вартість медикаментів, необхідних на весь курс лікування даної нозології, яка склала в цілому витрати на медикаменти та перев’язувальний матеріал у </w:t>
      </w:r>
      <w:proofErr w:type="spellStart"/>
      <w:r w:rsidRPr="007B1669">
        <w:rPr>
          <w:rFonts w:ascii="Times New Roman" w:hAnsi="Times New Roman" w:cs="Times New Roman"/>
          <w:sz w:val="28"/>
          <w:szCs w:val="28"/>
        </w:rPr>
        <w:t>доопераційний</w:t>
      </w:r>
      <w:proofErr w:type="spellEnd"/>
      <w:r w:rsidRPr="007B1669">
        <w:rPr>
          <w:rFonts w:ascii="Times New Roman" w:hAnsi="Times New Roman" w:cs="Times New Roman"/>
          <w:sz w:val="28"/>
          <w:szCs w:val="28"/>
        </w:rPr>
        <w:t xml:space="preserve"> та післяопераційний періоди </w:t>
      </w:r>
      <w:r w:rsidRPr="007B1669">
        <w:rPr>
          <w:rFonts w:ascii="Times New Roman" w:hAnsi="Times New Roman" w:cs="Times New Roman"/>
          <w:bCs/>
          <w:color w:val="000000"/>
          <w:sz w:val="28"/>
          <w:szCs w:val="28"/>
          <w:lang w:eastAsia="uk-UA"/>
        </w:rPr>
        <w:t>1175,01</w:t>
      </w:r>
      <w:r w:rsidRPr="007B1669">
        <w:rPr>
          <w:rFonts w:ascii="Times New Roman" w:hAnsi="Times New Roman" w:cs="Times New Roman"/>
          <w:sz w:val="28"/>
          <w:szCs w:val="28"/>
        </w:rPr>
        <w:t xml:space="preserve"> грн., із них переважна частина – це витрати на лікувальні препарати: </w:t>
      </w:r>
      <w:r w:rsidRPr="007B1669">
        <w:rPr>
          <w:rFonts w:ascii="Times New Roman" w:hAnsi="Times New Roman" w:cs="Times New Roman"/>
          <w:bCs/>
          <w:color w:val="000000"/>
          <w:sz w:val="28"/>
          <w:szCs w:val="28"/>
          <w:lang w:eastAsia="uk-UA"/>
        </w:rPr>
        <w:lastRenderedPageBreak/>
        <w:t>84,94±1,04 % (998,11 грн.), тоді як на перев’язувальний та інший допоміжний матеріал було витрачено лише 15,06±1,04 % (176,90 грн.).</w:t>
      </w:r>
    </w:p>
    <w:p w14:paraId="071D74AF" w14:textId="77777777" w:rsidR="004D544E" w:rsidRPr="007B1669" w:rsidRDefault="004D544E" w:rsidP="004D544E">
      <w:pPr>
        <w:spacing w:after="0" w:line="240" w:lineRule="auto"/>
        <w:ind w:firstLine="709"/>
        <w:jc w:val="both"/>
        <w:rPr>
          <w:rFonts w:ascii="Times New Roman" w:hAnsi="Times New Roman" w:cs="Times New Roman"/>
          <w:color w:val="000000"/>
          <w:sz w:val="28"/>
          <w:szCs w:val="28"/>
        </w:rPr>
      </w:pPr>
      <w:r w:rsidRPr="007B1669">
        <w:rPr>
          <w:rFonts w:ascii="Times New Roman" w:hAnsi="Times New Roman" w:cs="Times New Roman"/>
          <w:sz w:val="28"/>
          <w:szCs w:val="28"/>
        </w:rPr>
        <w:t xml:space="preserve">Сумарна собівартість всього лікування пацієнта з приводу </w:t>
      </w:r>
      <w:proofErr w:type="spellStart"/>
      <w:r w:rsidRPr="007B1669">
        <w:rPr>
          <w:rFonts w:ascii="Times New Roman" w:hAnsi="Times New Roman" w:cs="Times New Roman"/>
          <w:sz w:val="28"/>
          <w:szCs w:val="28"/>
        </w:rPr>
        <w:t>одномоментної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у відділенні урології західного регіону за системою U-DRG становить 13394,82 грн., тоді як вартість двоетапної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 26125,26 грн., що в 1,95 рази менш затратно та більш економічно вигідно для держави.</w:t>
      </w:r>
    </w:p>
    <w:p w14:paraId="1E4AA6BC" w14:textId="77777777"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Суть механізму фінансування за системою U-DRG полягає в тому, що він встановлює оплату вартості лікування на основі передбачуваного нормативного показника вартості кожної U-DRG групи. Реальні витрати на лікування окремих випадків можуть перевищувати ставку оплати або бути нижче цієї ставки, що створює стимули для покращення ефективності управління закладом. Якщо оплачувати медичному закладу фактичну вартість послуги кожного випадку, то не буде стимулу до підвищення ефективності лікування. Який з’являється при оплаті середньої вартості випадку, зокрема виникає бажання змінити структуру витрат, щоб лікувати більше випадків при менших витратах і мати прибуток. А це, в свою чергу, буде стимулювати конкуренцію. Оскільки, у лікарень, які працюють більш ефективно порівняно зі середньостатистичною лікарнею, залишиться більше фінансів, які вони зможуть інвестувати в підвищення якості послуг, що залучить ще більше пацієнтів і дасть можливість отримати ще більше доходів.</w:t>
      </w:r>
    </w:p>
    <w:p w14:paraId="30EB491F" w14:textId="77777777" w:rsidR="004D544E" w:rsidRPr="007B1669" w:rsidRDefault="004D544E" w:rsidP="004D544E">
      <w:pPr>
        <w:autoSpaceDE w:val="0"/>
        <w:autoSpaceDN w:val="0"/>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color w:val="000000"/>
          <w:sz w:val="28"/>
          <w:szCs w:val="28"/>
        </w:rPr>
        <w:t xml:space="preserve">Наступним етапом нашого дослідження був аналіз та оцінка критеріїв відбору пацієнта на </w:t>
      </w:r>
      <w:proofErr w:type="spellStart"/>
      <w:r w:rsidRPr="007B1669">
        <w:rPr>
          <w:rFonts w:ascii="Times New Roman" w:hAnsi="Times New Roman" w:cs="Times New Roman"/>
          <w:color w:val="000000"/>
          <w:sz w:val="28"/>
          <w:szCs w:val="28"/>
        </w:rPr>
        <w:t>черезшкірну</w:t>
      </w:r>
      <w:proofErr w:type="spellEnd"/>
      <w:r w:rsidRPr="007B1669">
        <w:rPr>
          <w:rFonts w:ascii="Times New Roman" w:hAnsi="Times New Roman" w:cs="Times New Roman"/>
          <w:color w:val="000000"/>
          <w:sz w:val="28"/>
          <w:szCs w:val="28"/>
        </w:rPr>
        <w:t xml:space="preserve"> білатеральну </w:t>
      </w:r>
      <w:proofErr w:type="spellStart"/>
      <w:r w:rsidRPr="007B1669">
        <w:rPr>
          <w:rFonts w:ascii="Times New Roman" w:hAnsi="Times New Roman" w:cs="Times New Roman"/>
          <w:color w:val="000000"/>
          <w:sz w:val="28"/>
          <w:szCs w:val="28"/>
        </w:rPr>
        <w:t>нефролітотрипсію</w:t>
      </w:r>
      <w:proofErr w:type="spellEnd"/>
      <w:r w:rsidRPr="007B1669">
        <w:rPr>
          <w:rFonts w:ascii="Times New Roman" w:hAnsi="Times New Roman" w:cs="Times New Roman"/>
          <w:color w:val="000000"/>
          <w:sz w:val="28"/>
          <w:szCs w:val="28"/>
        </w:rPr>
        <w:t xml:space="preserve"> при двобічному нефролітіазі. Встановлено, що основним принципом, за яким здійснюється вибір лікування, є максимізація очищення нирок від конкрементів та </w:t>
      </w:r>
      <w:proofErr w:type="spellStart"/>
      <w:r w:rsidRPr="007B1669">
        <w:rPr>
          <w:rFonts w:ascii="Times New Roman" w:hAnsi="Times New Roman" w:cs="Times New Roman"/>
          <w:color w:val="000000"/>
          <w:sz w:val="28"/>
          <w:szCs w:val="28"/>
        </w:rPr>
        <w:t>мінімізування</w:t>
      </w:r>
      <w:proofErr w:type="spellEnd"/>
      <w:r w:rsidRPr="007B1669">
        <w:rPr>
          <w:rFonts w:ascii="Times New Roman" w:hAnsi="Times New Roman" w:cs="Times New Roman"/>
          <w:color w:val="000000"/>
          <w:sz w:val="28"/>
          <w:szCs w:val="28"/>
        </w:rPr>
        <w:t xml:space="preserve"> можливих ускладнень і рецидивів у пацієнтів. </w:t>
      </w:r>
      <w:r w:rsidRPr="007B1669">
        <w:rPr>
          <w:rFonts w:ascii="Times New Roman" w:hAnsi="Times New Roman" w:cs="Times New Roman"/>
          <w:sz w:val="28"/>
          <w:szCs w:val="28"/>
        </w:rPr>
        <w:t xml:space="preserve">Результат лікування СКХ залежить від великої кількості чинників. Зокрема, доведена залежність результату від тривалості перебування конкременту в нирці і його розміру: із збільшенням часу його перебування тривалість операції різними ендоскопічними методами закономірно достовірно збільшувалась. Окрім того, при тривалому знаходженні конкременту в нирці (протягом 3-6 місяців і більше) розміри конкрементів були статистично достовірно більшими, що також впливало на наслідок лікування СКХ. Тривалість операції і час госпіталізації хворих були найбільшими при тривалості перебування конкременту в нирці 1 рік і більше, оскільки він був більшим за розміром, частіше ставав фіксованим, його важче було дробити і діставати. </w:t>
      </w:r>
    </w:p>
    <w:p w14:paraId="4D610766" w14:textId="0B58D701"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sz w:val="28"/>
          <w:szCs w:val="28"/>
        </w:rPr>
        <w:t xml:space="preserve">Таким чином, показами для лікування методом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є: наявність коралоподібних, щільних та великих за розміром конкрементів (більше 20 мм) нирки; </w:t>
      </w:r>
      <w:r w:rsidRPr="007B1669">
        <w:rPr>
          <w:rFonts w:ascii="Times New Roman" w:hAnsi="Times New Roman" w:cs="Times New Roman"/>
          <w:sz w:val="28"/>
          <w:szCs w:val="28"/>
          <w:shd w:val="clear" w:color="auto" w:fill="FFFFFF"/>
        </w:rPr>
        <w:t>істотне зниження працездатності нирки,</w:t>
      </w:r>
      <w:r w:rsidRPr="007B1669">
        <w:rPr>
          <w:rFonts w:ascii="Times New Roman" w:hAnsi="Times New Roman" w:cs="Times New Roman"/>
          <w:sz w:val="28"/>
          <w:szCs w:val="28"/>
        </w:rPr>
        <w:t xml:space="preserve"> часті загострення хронічного </w:t>
      </w:r>
      <w:proofErr w:type="spellStart"/>
      <w:r w:rsidRPr="007B1669">
        <w:rPr>
          <w:rFonts w:ascii="Times New Roman" w:hAnsi="Times New Roman" w:cs="Times New Roman"/>
          <w:sz w:val="28"/>
          <w:szCs w:val="28"/>
        </w:rPr>
        <w:t>калькульозного</w:t>
      </w:r>
      <w:proofErr w:type="spellEnd"/>
      <w:r w:rsidRPr="007B1669">
        <w:rPr>
          <w:rFonts w:ascii="Times New Roman" w:hAnsi="Times New Roman" w:cs="Times New Roman"/>
          <w:sz w:val="28"/>
          <w:szCs w:val="28"/>
        </w:rPr>
        <w:t xml:space="preserve"> пієлонефриту, хронічна ниркова недостатність, </w:t>
      </w:r>
      <w:r w:rsidRPr="007B1669">
        <w:rPr>
          <w:rFonts w:ascii="Times New Roman" w:hAnsi="Times New Roman" w:cs="Times New Roman"/>
          <w:sz w:val="28"/>
          <w:szCs w:val="28"/>
          <w:shd w:val="clear" w:color="auto" w:fill="FFFFFF"/>
        </w:rPr>
        <w:t>і</w:t>
      </w:r>
      <w:r w:rsidRPr="007B1669">
        <w:rPr>
          <w:rFonts w:ascii="Times New Roman" w:hAnsi="Times New Roman" w:cs="Times New Roman"/>
          <w:sz w:val="28"/>
          <w:szCs w:val="28"/>
        </w:rPr>
        <w:t xml:space="preserve">нфіковані  рецидивні конкременти нирок, неефективність </w:t>
      </w:r>
      <w:r w:rsidR="00E517E1">
        <w:rPr>
          <w:rFonts w:ascii="Times New Roman" w:hAnsi="Times New Roman" w:cs="Times New Roman"/>
          <w:sz w:val="28"/>
          <w:szCs w:val="28"/>
        </w:rPr>
        <w:t>дистанційної літотрипсії</w:t>
      </w:r>
      <w:r w:rsidRPr="007B1669">
        <w:rPr>
          <w:rFonts w:ascii="Times New Roman" w:hAnsi="Times New Roman" w:cs="Times New Roman"/>
          <w:sz w:val="28"/>
          <w:szCs w:val="28"/>
        </w:rPr>
        <w:t xml:space="preserve"> (навіть при камінні ≥10.5 мм</w:t>
      </w:r>
      <w:r w:rsidRPr="007B1669">
        <w:rPr>
          <w:rFonts w:ascii="Times New Roman" w:hAnsi="Times New Roman" w:cs="Times New Roman"/>
          <w:sz w:val="28"/>
          <w:szCs w:val="28"/>
          <w:vertAlign w:val="superscript"/>
        </w:rPr>
        <w:t>2</w:t>
      </w:r>
      <w:r w:rsidRPr="007B1669">
        <w:rPr>
          <w:rFonts w:ascii="Times New Roman" w:hAnsi="Times New Roman" w:cs="Times New Roman"/>
          <w:sz w:val="28"/>
          <w:szCs w:val="28"/>
        </w:rPr>
        <w:t xml:space="preserve">), </w:t>
      </w:r>
      <w:r w:rsidRPr="007B1669">
        <w:rPr>
          <w:rFonts w:ascii="Times New Roman" w:hAnsi="Times New Roman" w:cs="Times New Roman"/>
          <w:sz w:val="28"/>
          <w:szCs w:val="28"/>
          <w:shd w:val="clear" w:color="auto" w:fill="FFFFFF"/>
        </w:rPr>
        <w:t xml:space="preserve">аритмії, штучні водії ритму, важка легенева або серцева недостатність, </w:t>
      </w:r>
      <w:r w:rsidRPr="007B1669">
        <w:rPr>
          <w:rFonts w:ascii="Times New Roman" w:hAnsi="Times New Roman" w:cs="Times New Roman"/>
          <w:sz w:val="28"/>
          <w:szCs w:val="28"/>
        </w:rPr>
        <w:t>індекс маси тіла більше 27 кг/м</w:t>
      </w:r>
      <w:r w:rsidRPr="007B1669">
        <w:rPr>
          <w:rFonts w:ascii="Times New Roman" w:hAnsi="Times New Roman" w:cs="Times New Roman"/>
          <w:sz w:val="28"/>
          <w:szCs w:val="28"/>
          <w:vertAlign w:val="superscript"/>
        </w:rPr>
        <w:t>2</w:t>
      </w:r>
      <w:r w:rsidRPr="007B1669">
        <w:rPr>
          <w:rFonts w:ascii="Times New Roman" w:hAnsi="Times New Roman" w:cs="Times New Roman"/>
          <w:sz w:val="28"/>
          <w:szCs w:val="28"/>
        </w:rPr>
        <w:t xml:space="preserve">, стійка гіпертензія. </w:t>
      </w:r>
    </w:p>
    <w:p w14:paraId="1E65A56E" w14:textId="3FF3B58E" w:rsidR="004D544E" w:rsidRPr="007B1669" w:rsidRDefault="004D544E" w:rsidP="004D544E">
      <w:pPr>
        <w:autoSpaceDE w:val="0"/>
        <w:autoSpaceDN w:val="0"/>
        <w:spacing w:after="0" w:line="240" w:lineRule="auto"/>
        <w:ind w:firstLine="709"/>
        <w:jc w:val="both"/>
        <w:rPr>
          <w:rStyle w:val="21"/>
          <w:rFonts w:eastAsiaTheme="minorHAnsi"/>
          <w:sz w:val="28"/>
          <w:szCs w:val="28"/>
        </w:rPr>
      </w:pPr>
    </w:p>
    <w:p w14:paraId="5686B670" w14:textId="77777777" w:rsidR="00082E80" w:rsidRDefault="00082E80" w:rsidP="00082E80">
      <w:pPr>
        <w:spacing w:after="0" w:line="240" w:lineRule="auto"/>
        <w:jc w:val="both"/>
        <w:rPr>
          <w:rStyle w:val="21"/>
          <w:rFonts w:eastAsiaTheme="minorHAnsi"/>
          <w:sz w:val="28"/>
          <w:szCs w:val="28"/>
        </w:rPr>
      </w:pPr>
      <w:r>
        <w:rPr>
          <w:noProof/>
          <w:lang w:val="ru-RU" w:eastAsia="ru-RU"/>
        </w:rPr>
        <w:lastRenderedPageBreak/>
        <w:drawing>
          <wp:inline distT="0" distB="0" distL="0" distR="0" wp14:anchorId="1E5BB11A" wp14:editId="5460A00A">
            <wp:extent cx="6120130" cy="85077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8507730"/>
                    </a:xfrm>
                    <a:prstGeom prst="rect">
                      <a:avLst/>
                    </a:prstGeom>
                  </pic:spPr>
                </pic:pic>
              </a:graphicData>
            </a:graphic>
          </wp:inline>
        </w:drawing>
      </w:r>
    </w:p>
    <w:p w14:paraId="0ACE78CD" w14:textId="77777777" w:rsidR="00082E80" w:rsidRDefault="00082E80" w:rsidP="00082E80">
      <w:pPr>
        <w:spacing w:after="0" w:line="240" w:lineRule="auto"/>
        <w:jc w:val="both"/>
        <w:rPr>
          <w:rStyle w:val="21"/>
          <w:rFonts w:eastAsiaTheme="minorHAnsi"/>
          <w:sz w:val="28"/>
          <w:szCs w:val="28"/>
        </w:rPr>
      </w:pPr>
    </w:p>
    <w:p w14:paraId="611CB576" w14:textId="03A259F4" w:rsidR="00082E80" w:rsidRPr="00082E80" w:rsidRDefault="00F45545" w:rsidP="00082E80">
      <w:pPr>
        <w:spacing w:after="0" w:line="240" w:lineRule="auto"/>
        <w:jc w:val="center"/>
        <w:rPr>
          <w:rStyle w:val="21"/>
          <w:rFonts w:eastAsiaTheme="minorHAnsi"/>
          <w:sz w:val="28"/>
          <w:szCs w:val="28"/>
        </w:rPr>
      </w:pPr>
      <w:r>
        <w:rPr>
          <w:rFonts w:ascii="Times New Roman" w:hAnsi="Times New Roman" w:cs="Times New Roman"/>
          <w:sz w:val="28"/>
          <w:szCs w:val="28"/>
        </w:rPr>
        <w:t>Рис.</w:t>
      </w:r>
      <w:r w:rsidR="00082E80" w:rsidRPr="00082E80">
        <w:rPr>
          <w:rFonts w:ascii="Times New Roman" w:hAnsi="Times New Roman" w:cs="Times New Roman"/>
          <w:sz w:val="28"/>
          <w:szCs w:val="28"/>
        </w:rPr>
        <w:t xml:space="preserve"> 4 Модель маршрутизації пацієнта із двобічним нефролітіазом до білатеральної </w:t>
      </w:r>
      <w:proofErr w:type="spellStart"/>
      <w:r w:rsidR="00082E80" w:rsidRPr="00082E80">
        <w:rPr>
          <w:rFonts w:ascii="Times New Roman" w:hAnsi="Times New Roman" w:cs="Times New Roman"/>
          <w:sz w:val="28"/>
          <w:szCs w:val="28"/>
        </w:rPr>
        <w:t>черезшкірної</w:t>
      </w:r>
      <w:proofErr w:type="spellEnd"/>
      <w:r w:rsidR="00082E80" w:rsidRPr="00082E80">
        <w:rPr>
          <w:rFonts w:ascii="Times New Roman" w:hAnsi="Times New Roman" w:cs="Times New Roman"/>
          <w:sz w:val="28"/>
          <w:szCs w:val="28"/>
        </w:rPr>
        <w:t xml:space="preserve"> </w:t>
      </w:r>
      <w:proofErr w:type="spellStart"/>
      <w:r w:rsidR="00082E80" w:rsidRPr="00082E80">
        <w:rPr>
          <w:rFonts w:ascii="Times New Roman" w:hAnsi="Times New Roman" w:cs="Times New Roman"/>
          <w:sz w:val="28"/>
          <w:szCs w:val="28"/>
        </w:rPr>
        <w:t>нефролітотрипсії</w:t>
      </w:r>
      <w:proofErr w:type="spellEnd"/>
    </w:p>
    <w:p w14:paraId="1716AF5D" w14:textId="77777777" w:rsidR="00433DA1" w:rsidRDefault="00433DA1" w:rsidP="00433DA1">
      <w:pPr>
        <w:spacing w:after="0" w:line="240" w:lineRule="auto"/>
        <w:ind w:firstLine="709"/>
        <w:jc w:val="both"/>
        <w:rPr>
          <w:rStyle w:val="21"/>
          <w:rFonts w:eastAsiaTheme="minorHAnsi"/>
          <w:sz w:val="28"/>
          <w:szCs w:val="28"/>
        </w:rPr>
      </w:pPr>
      <w:r w:rsidRPr="007B1669">
        <w:rPr>
          <w:rStyle w:val="21"/>
          <w:rFonts w:eastAsiaTheme="minorHAnsi"/>
          <w:sz w:val="28"/>
          <w:szCs w:val="28"/>
        </w:rPr>
        <w:lastRenderedPageBreak/>
        <w:t xml:space="preserve">В той же час нами встановлено, що абсолютними </w:t>
      </w:r>
      <w:proofErr w:type="spellStart"/>
      <w:r w:rsidRPr="007B1669">
        <w:rPr>
          <w:rStyle w:val="21"/>
          <w:rFonts w:eastAsiaTheme="minorHAnsi"/>
          <w:sz w:val="28"/>
          <w:szCs w:val="28"/>
        </w:rPr>
        <w:t>п</w:t>
      </w:r>
      <w:r w:rsidRPr="007B1669">
        <w:rPr>
          <w:rFonts w:ascii="Times New Roman" w:hAnsi="Times New Roman" w:cs="Times New Roman"/>
          <w:sz w:val="28"/>
          <w:szCs w:val="28"/>
        </w:rPr>
        <w:t>ротипоказами</w:t>
      </w:r>
      <w:proofErr w:type="spellEnd"/>
      <w:r w:rsidRPr="007B1669">
        <w:rPr>
          <w:rFonts w:ascii="Times New Roman" w:hAnsi="Times New Roman" w:cs="Times New Roman"/>
          <w:sz w:val="28"/>
          <w:szCs w:val="28"/>
        </w:rPr>
        <w:t xml:space="preserve"> до проведення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є: </w:t>
      </w:r>
      <w:proofErr w:type="spellStart"/>
      <w:r w:rsidRPr="007B1669">
        <w:rPr>
          <w:rFonts w:ascii="Times New Roman" w:hAnsi="Times New Roman" w:cs="Times New Roman"/>
          <w:sz w:val="28"/>
          <w:szCs w:val="28"/>
        </w:rPr>
        <w:t>коагулопатії</w:t>
      </w:r>
      <w:proofErr w:type="spellEnd"/>
      <w:r w:rsidRPr="007B1669">
        <w:rPr>
          <w:rFonts w:ascii="Times New Roman" w:hAnsi="Times New Roman" w:cs="Times New Roman"/>
          <w:sz w:val="28"/>
          <w:szCs w:val="28"/>
        </w:rPr>
        <w:t xml:space="preserve">, які не піддаються медикаментозній </w:t>
      </w:r>
      <w:r w:rsidRPr="007B1669">
        <w:rPr>
          <w:rStyle w:val="21"/>
          <w:rFonts w:eastAsiaTheme="minorHAnsi"/>
          <w:sz w:val="28"/>
          <w:szCs w:val="28"/>
        </w:rPr>
        <w:t xml:space="preserve">або спеціальній інструментальній </w:t>
      </w:r>
      <w:r w:rsidRPr="007B1669">
        <w:rPr>
          <w:rFonts w:ascii="Times New Roman" w:hAnsi="Times New Roman" w:cs="Times New Roman"/>
          <w:sz w:val="28"/>
          <w:szCs w:val="28"/>
        </w:rPr>
        <w:t>терапії, анатомічні зміни сечовидільної системи</w:t>
      </w:r>
      <w:r w:rsidRPr="007B1669">
        <w:rPr>
          <w:rStyle w:val="21"/>
          <w:rFonts w:eastAsiaTheme="minorHAnsi"/>
          <w:sz w:val="28"/>
          <w:szCs w:val="28"/>
        </w:rPr>
        <w:t xml:space="preserve"> (зокрема: важкий доступ внаслідок мініатюрної балії або високо розташованої нирки)</w:t>
      </w:r>
      <w:r w:rsidRPr="007B1669">
        <w:rPr>
          <w:rFonts w:ascii="Times New Roman" w:hAnsi="Times New Roman" w:cs="Times New Roman"/>
          <w:sz w:val="28"/>
          <w:szCs w:val="28"/>
        </w:rPr>
        <w:t>, загострення пієлонефриту, нефросклероз, н</w:t>
      </w:r>
      <w:r w:rsidRPr="007B1669">
        <w:rPr>
          <w:rStyle w:val="21"/>
          <w:rFonts w:eastAsiaTheme="minorHAnsi"/>
          <w:sz w:val="28"/>
          <w:szCs w:val="28"/>
        </w:rPr>
        <w:t xml:space="preserve">аявність органічної причини каменеутворення (стриктура, додаткова судина і </w:t>
      </w:r>
      <w:proofErr w:type="spellStart"/>
      <w:r w:rsidRPr="007B1669">
        <w:rPr>
          <w:rStyle w:val="21"/>
          <w:rFonts w:eastAsiaTheme="minorHAnsi"/>
          <w:sz w:val="28"/>
          <w:szCs w:val="28"/>
        </w:rPr>
        <w:t>т.д</w:t>
      </w:r>
      <w:proofErr w:type="spellEnd"/>
      <w:r w:rsidRPr="007B1669">
        <w:rPr>
          <w:rStyle w:val="21"/>
          <w:rFonts w:eastAsiaTheme="minorHAnsi"/>
          <w:sz w:val="28"/>
          <w:szCs w:val="28"/>
        </w:rPr>
        <w:t xml:space="preserve">.), яку неможливо ліквідувати </w:t>
      </w:r>
      <w:proofErr w:type="spellStart"/>
      <w:r w:rsidRPr="007B1669">
        <w:rPr>
          <w:rStyle w:val="21"/>
          <w:rFonts w:eastAsiaTheme="minorHAnsi"/>
          <w:sz w:val="28"/>
          <w:szCs w:val="28"/>
        </w:rPr>
        <w:t>черезшкірно</w:t>
      </w:r>
      <w:proofErr w:type="spellEnd"/>
      <w:r w:rsidRPr="007B1669">
        <w:rPr>
          <w:rStyle w:val="21"/>
          <w:rFonts w:eastAsiaTheme="minorHAnsi"/>
          <w:sz w:val="28"/>
          <w:szCs w:val="28"/>
        </w:rPr>
        <w:t>, потенційно злоякісна пухлина нирки.</w:t>
      </w:r>
      <w:r>
        <w:rPr>
          <w:rStyle w:val="21"/>
          <w:rFonts w:eastAsiaTheme="minorHAnsi"/>
          <w:sz w:val="28"/>
          <w:szCs w:val="28"/>
        </w:rPr>
        <w:t xml:space="preserve"> </w:t>
      </w:r>
    </w:p>
    <w:p w14:paraId="3C882A7A" w14:textId="6EB45466" w:rsidR="004D544E" w:rsidRPr="007B1669" w:rsidRDefault="004D544E" w:rsidP="00433DA1">
      <w:pPr>
        <w:spacing w:after="0" w:line="240" w:lineRule="auto"/>
        <w:ind w:firstLine="709"/>
        <w:jc w:val="both"/>
        <w:rPr>
          <w:rFonts w:ascii="Times New Roman" w:eastAsia="Times New Roman" w:hAnsi="Times New Roman" w:cs="Times New Roman"/>
          <w:sz w:val="28"/>
          <w:szCs w:val="28"/>
          <w:lang w:eastAsia="ru-RU"/>
        </w:rPr>
      </w:pPr>
      <w:r w:rsidRPr="007B1669">
        <w:rPr>
          <w:rStyle w:val="21"/>
          <w:rFonts w:eastAsiaTheme="minorHAnsi"/>
          <w:sz w:val="28"/>
          <w:szCs w:val="28"/>
        </w:rPr>
        <w:t xml:space="preserve">Відносними </w:t>
      </w:r>
      <w:proofErr w:type="spellStart"/>
      <w:r w:rsidRPr="007B1669">
        <w:rPr>
          <w:rStyle w:val="21"/>
          <w:rFonts w:eastAsiaTheme="minorHAnsi"/>
          <w:sz w:val="28"/>
          <w:szCs w:val="28"/>
        </w:rPr>
        <w:t>протипоказами</w:t>
      </w:r>
      <w:proofErr w:type="spellEnd"/>
      <w:r w:rsidRPr="007B1669">
        <w:rPr>
          <w:rStyle w:val="21"/>
          <w:rFonts w:eastAsiaTheme="minorHAnsi"/>
          <w:sz w:val="28"/>
          <w:szCs w:val="28"/>
        </w:rPr>
        <w:t xml:space="preserve"> є атипова </w:t>
      </w:r>
      <w:proofErr w:type="spellStart"/>
      <w:r w:rsidRPr="007B1669">
        <w:rPr>
          <w:rStyle w:val="21"/>
          <w:rFonts w:eastAsiaTheme="minorHAnsi"/>
          <w:sz w:val="28"/>
          <w:szCs w:val="28"/>
        </w:rPr>
        <w:t>інтерпозиція</w:t>
      </w:r>
      <w:proofErr w:type="spellEnd"/>
      <w:r w:rsidRPr="007B1669">
        <w:rPr>
          <w:rStyle w:val="21"/>
          <w:rFonts w:eastAsiaTheme="minorHAnsi"/>
          <w:sz w:val="28"/>
          <w:szCs w:val="28"/>
        </w:rPr>
        <w:t xml:space="preserve"> кишечника, пухлина на передбачуваному шляху доступу до конкрементів, аномалії </w:t>
      </w:r>
      <w:proofErr w:type="spellStart"/>
      <w:r w:rsidRPr="007B1669">
        <w:rPr>
          <w:rStyle w:val="21"/>
          <w:rFonts w:eastAsiaTheme="minorHAnsi"/>
          <w:sz w:val="28"/>
          <w:szCs w:val="28"/>
        </w:rPr>
        <w:t>скелетно</w:t>
      </w:r>
      <w:proofErr w:type="spellEnd"/>
      <w:r w:rsidRPr="007B1669">
        <w:rPr>
          <w:rStyle w:val="21"/>
          <w:rFonts w:eastAsiaTheme="minorHAnsi"/>
          <w:sz w:val="28"/>
          <w:szCs w:val="28"/>
        </w:rPr>
        <w:t>-кісткової системи, які не дають змоги провести пункцію порожнистої системи нирки, гострий пієло</w:t>
      </w:r>
      <w:r w:rsidRPr="007B1669">
        <w:rPr>
          <w:rStyle w:val="21"/>
          <w:rFonts w:eastAsiaTheme="minorHAnsi"/>
          <w:sz w:val="28"/>
          <w:szCs w:val="28"/>
        </w:rPr>
        <w:softHyphen/>
        <w:t>нефрит, стоншення ниркової парен</w:t>
      </w:r>
      <w:r w:rsidRPr="007B1669">
        <w:rPr>
          <w:rStyle w:val="21"/>
          <w:rFonts w:eastAsiaTheme="minorHAnsi"/>
          <w:sz w:val="28"/>
          <w:szCs w:val="28"/>
        </w:rPr>
        <w:softHyphen/>
        <w:t xml:space="preserve">хіми, вагітність (під час вагітності по можливості слід віддавати перевагу консервативним методам лікування конкрементів). </w:t>
      </w:r>
    </w:p>
    <w:p w14:paraId="79142228" w14:textId="77873A96" w:rsidR="004D544E" w:rsidRPr="007B1669" w:rsidRDefault="004D544E" w:rsidP="004D544E">
      <w:pPr>
        <w:spacing w:after="0" w:line="240" w:lineRule="auto"/>
        <w:ind w:firstLine="709"/>
        <w:jc w:val="both"/>
        <w:rPr>
          <w:rFonts w:ascii="Times New Roman" w:hAnsi="Times New Roman" w:cs="Times New Roman"/>
          <w:sz w:val="28"/>
          <w:szCs w:val="28"/>
        </w:rPr>
      </w:pPr>
      <w:r w:rsidRPr="007B1669">
        <w:rPr>
          <w:rFonts w:ascii="Times New Roman" w:hAnsi="Times New Roman" w:cs="Times New Roman"/>
          <w:color w:val="000000"/>
          <w:sz w:val="28"/>
          <w:szCs w:val="28"/>
          <w:shd w:val="clear" w:color="auto" w:fill="FFFFFF"/>
        </w:rPr>
        <w:t>На основі проведених досліджень, було розроблено власний алгоритм вибору методу лікування хворих з двобічним НЛ, який включає обов’язкові методи обстеження пацієнта</w:t>
      </w:r>
      <w:r w:rsidR="00AA704F">
        <w:rPr>
          <w:rFonts w:ascii="Times New Roman" w:hAnsi="Times New Roman" w:cs="Times New Roman"/>
          <w:color w:val="000000"/>
          <w:sz w:val="28"/>
          <w:szCs w:val="28"/>
          <w:shd w:val="clear" w:color="auto" w:fill="FFFFFF"/>
        </w:rPr>
        <w:t xml:space="preserve"> (рис. 4)</w:t>
      </w:r>
      <w:r w:rsidRPr="007B1669">
        <w:rPr>
          <w:rFonts w:ascii="Times New Roman" w:hAnsi="Times New Roman" w:cs="Times New Roman"/>
          <w:color w:val="000000"/>
          <w:sz w:val="28"/>
          <w:szCs w:val="28"/>
          <w:shd w:val="clear" w:color="auto" w:fill="FFFFFF"/>
        </w:rPr>
        <w:t xml:space="preserve">. </w:t>
      </w:r>
      <w:r w:rsidRPr="007B1669">
        <w:rPr>
          <w:rFonts w:ascii="Times New Roman" w:hAnsi="Times New Roman" w:cs="Times New Roman"/>
          <w:sz w:val="28"/>
          <w:szCs w:val="28"/>
          <w:lang w:eastAsia="uk-UA"/>
        </w:rPr>
        <w:t xml:space="preserve">Рішення про проведення саме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білатеральної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при двобічному нефролітіазі</w:t>
      </w:r>
      <w:r w:rsidRPr="007B1669">
        <w:rPr>
          <w:rFonts w:ascii="Times New Roman" w:hAnsi="Times New Roman" w:cs="Times New Roman"/>
          <w:sz w:val="28"/>
          <w:szCs w:val="28"/>
          <w:lang w:eastAsia="uk-UA"/>
        </w:rPr>
        <w:t xml:space="preserve"> приймається на підставі результатів проведеної комплексної діагностики. </w:t>
      </w:r>
      <w:r w:rsidRPr="007B1669">
        <w:rPr>
          <w:rFonts w:ascii="Times New Roman" w:hAnsi="Times New Roman" w:cs="Times New Roman"/>
          <w:color w:val="000000"/>
          <w:sz w:val="28"/>
          <w:szCs w:val="28"/>
          <w:shd w:val="clear" w:color="auto" w:fill="FFFFFF"/>
        </w:rPr>
        <w:t>Важливим є питання м</w:t>
      </w:r>
      <w:r w:rsidRPr="007B1669">
        <w:rPr>
          <w:rFonts w:ascii="Times New Roman" w:hAnsi="Times New Roman" w:cs="Times New Roman"/>
          <w:sz w:val="28"/>
          <w:szCs w:val="28"/>
          <w:lang w:eastAsia="uk-UA"/>
        </w:rPr>
        <w:t xml:space="preserve">едикаментозної та інструментальної підготовки до ЧШНЛ. </w:t>
      </w:r>
      <w:r w:rsidRPr="007B1669">
        <w:rPr>
          <w:rFonts w:ascii="Times New Roman" w:hAnsi="Times New Roman" w:cs="Times New Roman"/>
          <w:sz w:val="28"/>
          <w:szCs w:val="28"/>
        </w:rPr>
        <w:t>Індикаторами ефективності лікування НЛ є: відновлення пасажу сечі; відсутність або зменшення конкременту; поліпшення загального самопочуття хворого; нормалізація клініко-лабораторних показників та даних інструментальних методів.</w:t>
      </w:r>
    </w:p>
    <w:p w14:paraId="146F58F6" w14:textId="77777777" w:rsidR="004D544E" w:rsidRPr="007B1669" w:rsidRDefault="004D544E" w:rsidP="004D544E">
      <w:pPr>
        <w:pStyle w:val="10"/>
        <w:shd w:val="clear" w:color="auto" w:fill="FFFFFF"/>
        <w:spacing w:before="0" w:beforeAutospacing="0" w:after="0" w:afterAutospacing="0"/>
        <w:ind w:firstLine="709"/>
        <w:jc w:val="both"/>
        <w:rPr>
          <w:sz w:val="28"/>
          <w:szCs w:val="28"/>
          <w:lang w:val="uk-UA" w:eastAsia="uk-UA"/>
        </w:rPr>
      </w:pPr>
      <w:r w:rsidRPr="007B1669">
        <w:rPr>
          <w:color w:val="000000"/>
          <w:sz w:val="28"/>
          <w:szCs w:val="28"/>
          <w:lang w:val="uk-UA"/>
        </w:rPr>
        <w:t>Підтверджена у даному дослідженні валідність запропонованого алгоритму дозволяє застосовувати його під час визначення тактики профільного лікування хворих з двобічним НЛ.</w:t>
      </w:r>
    </w:p>
    <w:p w14:paraId="0EB495BC" w14:textId="77777777" w:rsidR="004D544E" w:rsidRPr="007B1669" w:rsidRDefault="004D544E" w:rsidP="004D544E">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7B1669">
        <w:rPr>
          <w:rFonts w:ascii="Times New Roman" w:hAnsi="Times New Roman" w:cs="Times New Roman"/>
          <w:color w:val="000000"/>
          <w:sz w:val="28"/>
          <w:szCs w:val="28"/>
        </w:rPr>
        <w:t xml:space="preserve">Запропонований власний алгоритм вибору методу лікування хворих на двобічний НЛ дозволяє обрати ефективний метод </w:t>
      </w:r>
      <w:proofErr w:type="spellStart"/>
      <w:r w:rsidRPr="007B1669">
        <w:rPr>
          <w:rFonts w:ascii="Times New Roman" w:hAnsi="Times New Roman" w:cs="Times New Roman"/>
          <w:color w:val="000000"/>
          <w:sz w:val="28"/>
          <w:szCs w:val="28"/>
        </w:rPr>
        <w:t>органозберігаючого</w:t>
      </w:r>
      <w:proofErr w:type="spellEnd"/>
      <w:r w:rsidRPr="007B1669">
        <w:rPr>
          <w:rFonts w:ascii="Times New Roman" w:hAnsi="Times New Roman" w:cs="Times New Roman"/>
          <w:color w:val="000000"/>
          <w:sz w:val="28"/>
          <w:szCs w:val="28"/>
        </w:rPr>
        <w:t xml:space="preserve"> лікування з низькою імовірністю конверсії конкременту. </w:t>
      </w:r>
    </w:p>
    <w:p w14:paraId="40E101E6" w14:textId="77777777" w:rsidR="004D544E" w:rsidRPr="007B1669" w:rsidRDefault="004D544E" w:rsidP="004D544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7B1669">
        <w:rPr>
          <w:rFonts w:ascii="Times New Roman" w:hAnsi="Times New Roman" w:cs="Times New Roman"/>
          <w:color w:val="000000"/>
          <w:sz w:val="28"/>
          <w:szCs w:val="28"/>
        </w:rPr>
        <w:t>Таким чином, успішна реалізація даного алгоритму збільшить тривалість та покращить якість життя хворих, дозволить знизити фінансові витрати на лікування хворих з двобічним НЛ.</w:t>
      </w:r>
    </w:p>
    <w:p w14:paraId="3025FDAB" w14:textId="77777777" w:rsidR="00282EE0" w:rsidRPr="007B1669" w:rsidRDefault="00282EE0" w:rsidP="00282EE0">
      <w:pPr>
        <w:spacing w:after="0" w:line="240" w:lineRule="auto"/>
        <w:jc w:val="both"/>
        <w:rPr>
          <w:rFonts w:ascii="Times New Roman" w:hAnsi="Times New Roman" w:cs="Times New Roman"/>
          <w:b/>
          <w:color w:val="000000"/>
          <w:sz w:val="28"/>
          <w:szCs w:val="28"/>
        </w:rPr>
      </w:pPr>
    </w:p>
    <w:p w14:paraId="531CF030" w14:textId="2C82C756" w:rsidR="008B4D78" w:rsidRPr="007B1669" w:rsidRDefault="008B4D78" w:rsidP="00282EE0">
      <w:pPr>
        <w:spacing w:after="0" w:line="240" w:lineRule="auto"/>
        <w:jc w:val="center"/>
        <w:rPr>
          <w:rFonts w:ascii="Times New Roman" w:hAnsi="Times New Roman" w:cs="Times New Roman"/>
          <w:b/>
          <w:sz w:val="28"/>
          <w:szCs w:val="28"/>
        </w:rPr>
      </w:pPr>
      <w:r w:rsidRPr="007B1669">
        <w:rPr>
          <w:rFonts w:ascii="Times New Roman" w:hAnsi="Times New Roman" w:cs="Times New Roman"/>
          <w:b/>
          <w:sz w:val="28"/>
          <w:szCs w:val="28"/>
        </w:rPr>
        <w:t>ВИСНОВКИ</w:t>
      </w:r>
    </w:p>
    <w:p w14:paraId="69C052A2" w14:textId="77777777" w:rsidR="0090449A" w:rsidRDefault="00DA28F9" w:rsidP="0090449A">
      <w:pPr>
        <w:pStyle w:val="a3"/>
        <w:numPr>
          <w:ilvl w:val="0"/>
          <w:numId w:val="31"/>
        </w:numPr>
        <w:adjustRightInd w:val="0"/>
        <w:snapToGrid w:val="0"/>
        <w:ind w:left="0" w:firstLine="709"/>
        <w:jc w:val="both"/>
        <w:rPr>
          <w:sz w:val="28"/>
          <w:szCs w:val="28"/>
        </w:rPr>
      </w:pPr>
      <w:r w:rsidRPr="0090449A">
        <w:rPr>
          <w:sz w:val="28"/>
          <w:szCs w:val="28"/>
        </w:rPr>
        <w:t xml:space="preserve">Встановлено, що двобічний нефролітіаз спостерігається в 16,7 % випадків у хворих на СКХ характеризується порівняно вищою тяжкістю перебігу захворювання, високою частотою </w:t>
      </w:r>
      <w:proofErr w:type="spellStart"/>
      <w:r w:rsidRPr="0090449A">
        <w:rPr>
          <w:sz w:val="28"/>
          <w:szCs w:val="28"/>
        </w:rPr>
        <w:t>рецидивування</w:t>
      </w:r>
      <w:proofErr w:type="spellEnd"/>
      <w:r w:rsidRPr="0090449A">
        <w:rPr>
          <w:sz w:val="28"/>
          <w:szCs w:val="28"/>
        </w:rPr>
        <w:t xml:space="preserve">, внаслідок розладів </w:t>
      </w:r>
      <w:proofErr w:type="spellStart"/>
      <w:r w:rsidRPr="0090449A">
        <w:rPr>
          <w:sz w:val="28"/>
          <w:szCs w:val="28"/>
        </w:rPr>
        <w:t>уродинаміки</w:t>
      </w:r>
      <w:proofErr w:type="spellEnd"/>
      <w:r w:rsidRPr="0090449A">
        <w:rPr>
          <w:sz w:val="28"/>
          <w:szCs w:val="28"/>
        </w:rPr>
        <w:t xml:space="preserve"> і розвитку </w:t>
      </w:r>
      <w:proofErr w:type="spellStart"/>
      <w:r w:rsidRPr="0090449A">
        <w:rPr>
          <w:sz w:val="28"/>
          <w:szCs w:val="28"/>
        </w:rPr>
        <w:t>гіпоксично</w:t>
      </w:r>
      <w:proofErr w:type="spellEnd"/>
      <w:r w:rsidRPr="0090449A">
        <w:rPr>
          <w:sz w:val="28"/>
          <w:szCs w:val="28"/>
        </w:rPr>
        <w:t xml:space="preserve">-ішемічних ушкоджень паренхіми нирки, в першу чергу ниркової недостатності. Ступінь цих ушкоджень залежить від структурно-функціональних змін нирок і сечовивідних шляхів, віку конкременту, їх розміру, локалізація, щільності, тривалості перебування в просвіті нирок чи сечоводу, ступеню активності запального процесу. </w:t>
      </w:r>
    </w:p>
    <w:p w14:paraId="46625EA7" w14:textId="77777777" w:rsidR="0090449A" w:rsidRDefault="0090449A" w:rsidP="0090449A">
      <w:pPr>
        <w:pStyle w:val="a3"/>
        <w:numPr>
          <w:ilvl w:val="0"/>
          <w:numId w:val="31"/>
        </w:numPr>
        <w:adjustRightInd w:val="0"/>
        <w:snapToGrid w:val="0"/>
        <w:ind w:left="0" w:firstLine="709"/>
        <w:jc w:val="both"/>
        <w:rPr>
          <w:sz w:val="28"/>
          <w:szCs w:val="28"/>
        </w:rPr>
      </w:pPr>
      <w:r w:rsidRPr="0090449A">
        <w:rPr>
          <w:sz w:val="28"/>
          <w:szCs w:val="28"/>
        </w:rPr>
        <w:t xml:space="preserve">Доведено, що </w:t>
      </w:r>
      <w:proofErr w:type="spellStart"/>
      <w:r w:rsidRPr="0090449A">
        <w:rPr>
          <w:sz w:val="28"/>
          <w:szCs w:val="28"/>
        </w:rPr>
        <w:t>перкутанна</w:t>
      </w:r>
      <w:proofErr w:type="spellEnd"/>
      <w:r w:rsidRPr="0090449A">
        <w:rPr>
          <w:sz w:val="28"/>
          <w:szCs w:val="28"/>
        </w:rPr>
        <w:t xml:space="preserve"> </w:t>
      </w:r>
      <w:proofErr w:type="spellStart"/>
      <w:r w:rsidRPr="0090449A">
        <w:rPr>
          <w:sz w:val="28"/>
          <w:szCs w:val="28"/>
        </w:rPr>
        <w:t>нефролітотрипсія</w:t>
      </w:r>
      <w:proofErr w:type="spellEnd"/>
      <w:r w:rsidRPr="0090449A">
        <w:rPr>
          <w:sz w:val="28"/>
          <w:szCs w:val="28"/>
        </w:rPr>
        <w:t xml:space="preserve"> є високоефективним методом лікування нефролітіазу, за рядом критеріїв переважає інші </w:t>
      </w:r>
      <w:proofErr w:type="spellStart"/>
      <w:r w:rsidRPr="0090449A">
        <w:rPr>
          <w:sz w:val="28"/>
          <w:szCs w:val="28"/>
        </w:rPr>
        <w:t>малоінвазивні</w:t>
      </w:r>
      <w:proofErr w:type="spellEnd"/>
      <w:r w:rsidRPr="0090449A">
        <w:rPr>
          <w:sz w:val="28"/>
          <w:szCs w:val="28"/>
        </w:rPr>
        <w:t xml:space="preserve"> методи (дистанційна ударно-хвильова літотрипсія, ендоскопічна </w:t>
      </w:r>
      <w:r w:rsidRPr="0090449A">
        <w:rPr>
          <w:sz w:val="28"/>
          <w:szCs w:val="28"/>
        </w:rPr>
        <w:lastRenderedPageBreak/>
        <w:t xml:space="preserve">контактна літотрипсія і інші), а також відкриту </w:t>
      </w:r>
      <w:proofErr w:type="spellStart"/>
      <w:r w:rsidRPr="0090449A">
        <w:rPr>
          <w:sz w:val="28"/>
          <w:szCs w:val="28"/>
        </w:rPr>
        <w:t>пієлолітотомію</w:t>
      </w:r>
      <w:proofErr w:type="spellEnd"/>
      <w:r w:rsidRPr="0090449A">
        <w:rPr>
          <w:sz w:val="28"/>
          <w:szCs w:val="28"/>
        </w:rPr>
        <w:t xml:space="preserve">. Вона є методом вибору за наявності крупних та коралоподібних конкрементів нирки, як найскладніших форм СКХ. </w:t>
      </w:r>
    </w:p>
    <w:p w14:paraId="454853CF" w14:textId="10B68D96" w:rsidR="00DA28F9" w:rsidRPr="0090449A" w:rsidRDefault="0090449A" w:rsidP="0090449A">
      <w:pPr>
        <w:pStyle w:val="a3"/>
        <w:adjustRightInd w:val="0"/>
        <w:snapToGrid w:val="0"/>
        <w:ind w:left="0" w:firstLine="708"/>
        <w:jc w:val="both"/>
        <w:rPr>
          <w:sz w:val="28"/>
          <w:szCs w:val="28"/>
        </w:rPr>
      </w:pPr>
      <w:r w:rsidRPr="0090449A">
        <w:rPr>
          <w:sz w:val="28"/>
          <w:szCs w:val="28"/>
        </w:rPr>
        <w:t xml:space="preserve">Визначено, що </w:t>
      </w:r>
      <w:proofErr w:type="spellStart"/>
      <w:r w:rsidRPr="0090449A">
        <w:rPr>
          <w:sz w:val="28"/>
          <w:szCs w:val="28"/>
        </w:rPr>
        <w:t>одномоментна</w:t>
      </w:r>
      <w:proofErr w:type="spellEnd"/>
      <w:r w:rsidRPr="0090449A">
        <w:rPr>
          <w:sz w:val="28"/>
          <w:szCs w:val="28"/>
        </w:rPr>
        <w:t xml:space="preserve"> двобічна </w:t>
      </w:r>
      <w:proofErr w:type="spellStart"/>
      <w:r w:rsidRPr="0090449A">
        <w:rPr>
          <w:sz w:val="28"/>
          <w:szCs w:val="28"/>
        </w:rPr>
        <w:t>черезшкірна</w:t>
      </w:r>
      <w:proofErr w:type="spellEnd"/>
      <w:r w:rsidRPr="0090449A">
        <w:rPr>
          <w:sz w:val="28"/>
          <w:szCs w:val="28"/>
        </w:rPr>
        <w:t xml:space="preserve"> </w:t>
      </w:r>
      <w:proofErr w:type="spellStart"/>
      <w:r w:rsidRPr="0090449A">
        <w:rPr>
          <w:sz w:val="28"/>
          <w:szCs w:val="28"/>
        </w:rPr>
        <w:t>нефролітотрипсія</w:t>
      </w:r>
      <w:proofErr w:type="spellEnd"/>
      <w:r w:rsidRPr="0090449A">
        <w:rPr>
          <w:sz w:val="28"/>
          <w:szCs w:val="28"/>
        </w:rPr>
        <w:t xml:space="preserve">, на відміну від поетапного лікування, є </w:t>
      </w:r>
      <w:proofErr w:type="spellStart"/>
      <w:r w:rsidRPr="0090449A">
        <w:rPr>
          <w:sz w:val="28"/>
          <w:szCs w:val="28"/>
        </w:rPr>
        <w:t>преференсним</w:t>
      </w:r>
      <w:proofErr w:type="spellEnd"/>
      <w:r w:rsidRPr="0090449A">
        <w:rPr>
          <w:sz w:val="28"/>
          <w:szCs w:val="28"/>
        </w:rPr>
        <w:t xml:space="preserve"> методом лікування хворих на двобічний нефролітіаз, демонструючи достатню безпеку застосування і ефективність до 95,56%.</w:t>
      </w:r>
    </w:p>
    <w:p w14:paraId="02C3F51C" w14:textId="5EB7F00E" w:rsidR="00DA28F9" w:rsidRDefault="00DA28F9" w:rsidP="00CB6DB0">
      <w:pPr>
        <w:pStyle w:val="a3"/>
        <w:numPr>
          <w:ilvl w:val="0"/>
          <w:numId w:val="31"/>
        </w:numPr>
        <w:ind w:left="0" w:firstLine="709"/>
        <w:jc w:val="both"/>
        <w:rPr>
          <w:sz w:val="28"/>
          <w:szCs w:val="28"/>
        </w:rPr>
      </w:pPr>
      <w:r w:rsidRPr="007B1669">
        <w:rPr>
          <w:sz w:val="28"/>
          <w:szCs w:val="28"/>
        </w:rPr>
        <w:t xml:space="preserve">За результатами лікування, кількістю післяопераційних ускладнень, тривалістю госпіталізації </w:t>
      </w:r>
      <w:proofErr w:type="spellStart"/>
      <w:r w:rsidRPr="007B1669">
        <w:rPr>
          <w:sz w:val="28"/>
          <w:szCs w:val="28"/>
        </w:rPr>
        <w:t>одномоментна</w:t>
      </w:r>
      <w:proofErr w:type="spellEnd"/>
      <w:r w:rsidRPr="007B1669">
        <w:rPr>
          <w:sz w:val="28"/>
          <w:szCs w:val="28"/>
        </w:rPr>
        <w:t xml:space="preserve"> двобічна </w:t>
      </w:r>
      <w:proofErr w:type="spellStart"/>
      <w:r w:rsidRPr="007B1669">
        <w:rPr>
          <w:sz w:val="28"/>
          <w:szCs w:val="28"/>
        </w:rPr>
        <w:t>черезшкірна</w:t>
      </w:r>
      <w:proofErr w:type="spellEnd"/>
      <w:r w:rsidRPr="007B1669">
        <w:rPr>
          <w:sz w:val="28"/>
          <w:szCs w:val="28"/>
        </w:rPr>
        <w:t xml:space="preserve"> </w:t>
      </w:r>
      <w:proofErr w:type="spellStart"/>
      <w:r w:rsidRPr="007B1669">
        <w:rPr>
          <w:sz w:val="28"/>
          <w:szCs w:val="28"/>
        </w:rPr>
        <w:t>нефролітотрипсія</w:t>
      </w:r>
      <w:proofErr w:type="spellEnd"/>
      <w:r w:rsidRPr="007B1669">
        <w:rPr>
          <w:sz w:val="28"/>
          <w:szCs w:val="28"/>
        </w:rPr>
        <w:t xml:space="preserve"> співставна з іншими методиками літотрипсії, особливо поетапним </w:t>
      </w:r>
      <w:proofErr w:type="spellStart"/>
      <w:r w:rsidRPr="007B1669">
        <w:rPr>
          <w:sz w:val="28"/>
          <w:szCs w:val="28"/>
        </w:rPr>
        <w:t>перкутанним</w:t>
      </w:r>
      <w:proofErr w:type="spellEnd"/>
      <w:r w:rsidRPr="007B1669">
        <w:rPr>
          <w:sz w:val="28"/>
          <w:szCs w:val="28"/>
        </w:rPr>
        <w:t xml:space="preserve"> дробленням. Перевагами її є економія кількості анестезіологічних матеріалів і процедур, терміну і обсягу післяопераційного лікування (6,96±0,33 проти 14,16±0,45 дня при одно- і двоетапній операції відповідно), найшвидшого досягнення статусу «</w:t>
      </w:r>
      <w:r w:rsidRPr="007B1669">
        <w:rPr>
          <w:sz w:val="28"/>
          <w:szCs w:val="28"/>
          <w:lang w:val="en-US"/>
        </w:rPr>
        <w:t>stone</w:t>
      </w:r>
      <w:r w:rsidRPr="007B1669">
        <w:rPr>
          <w:sz w:val="28"/>
          <w:szCs w:val="28"/>
        </w:rPr>
        <w:t xml:space="preserve"> </w:t>
      </w:r>
      <w:r w:rsidRPr="007B1669">
        <w:rPr>
          <w:sz w:val="28"/>
          <w:szCs w:val="28"/>
          <w:lang w:val="en-US"/>
        </w:rPr>
        <w:t>free</w:t>
      </w:r>
      <w:r w:rsidRPr="007B1669">
        <w:rPr>
          <w:sz w:val="28"/>
          <w:szCs w:val="28"/>
        </w:rPr>
        <w:t>» (середня тривалість операції (113,82 хв. проти 151,66 хв., р&lt;0,01) і кінцевим чином обсягу матеріальних затрат на лікування.</w:t>
      </w:r>
    </w:p>
    <w:p w14:paraId="51812BD7" w14:textId="6813CFFB" w:rsidR="00E732FB" w:rsidRPr="00E732FB" w:rsidRDefault="00E732FB" w:rsidP="00E732FB">
      <w:pPr>
        <w:spacing w:after="0" w:line="240" w:lineRule="auto"/>
        <w:ind w:firstLine="709"/>
        <w:jc w:val="both"/>
        <w:rPr>
          <w:rFonts w:ascii="Times New Roman" w:hAnsi="Times New Roman" w:cs="Times New Roman"/>
          <w:sz w:val="28"/>
          <w:szCs w:val="28"/>
        </w:rPr>
      </w:pPr>
      <w:r w:rsidRPr="00E732FB">
        <w:rPr>
          <w:rFonts w:ascii="Times New Roman" w:hAnsi="Times New Roman" w:cs="Times New Roman"/>
          <w:sz w:val="28"/>
          <w:szCs w:val="28"/>
        </w:rPr>
        <w:t xml:space="preserve">Встановлено, що при </w:t>
      </w:r>
      <w:proofErr w:type="spellStart"/>
      <w:r w:rsidRPr="00E732FB">
        <w:rPr>
          <w:rFonts w:ascii="Times New Roman" w:hAnsi="Times New Roman" w:cs="Times New Roman"/>
          <w:sz w:val="28"/>
          <w:szCs w:val="28"/>
        </w:rPr>
        <w:t>одномоментній</w:t>
      </w:r>
      <w:proofErr w:type="spellEnd"/>
      <w:r w:rsidRPr="00E732FB">
        <w:rPr>
          <w:rFonts w:ascii="Times New Roman" w:hAnsi="Times New Roman" w:cs="Times New Roman"/>
          <w:sz w:val="28"/>
          <w:szCs w:val="28"/>
        </w:rPr>
        <w:t xml:space="preserve"> двобічній </w:t>
      </w:r>
      <w:proofErr w:type="spellStart"/>
      <w:r w:rsidRPr="00E732FB">
        <w:rPr>
          <w:rFonts w:ascii="Times New Roman" w:hAnsi="Times New Roman" w:cs="Times New Roman"/>
          <w:sz w:val="28"/>
          <w:szCs w:val="28"/>
        </w:rPr>
        <w:t>черезшкірній</w:t>
      </w:r>
      <w:proofErr w:type="spellEnd"/>
      <w:r w:rsidRPr="00E732FB">
        <w:rPr>
          <w:rFonts w:ascii="Times New Roman" w:hAnsi="Times New Roman" w:cs="Times New Roman"/>
          <w:sz w:val="28"/>
          <w:szCs w:val="28"/>
        </w:rPr>
        <w:t xml:space="preserve"> </w:t>
      </w:r>
      <w:proofErr w:type="spellStart"/>
      <w:r w:rsidRPr="00E732FB">
        <w:rPr>
          <w:rFonts w:ascii="Times New Roman" w:hAnsi="Times New Roman" w:cs="Times New Roman"/>
          <w:sz w:val="28"/>
          <w:szCs w:val="28"/>
        </w:rPr>
        <w:t>нефролітотрипсії</w:t>
      </w:r>
      <w:proofErr w:type="spellEnd"/>
      <w:r w:rsidRPr="00E732FB">
        <w:rPr>
          <w:rFonts w:ascii="Times New Roman" w:hAnsi="Times New Roman" w:cs="Times New Roman"/>
          <w:sz w:val="28"/>
          <w:szCs w:val="28"/>
        </w:rPr>
        <w:t xml:space="preserve"> </w:t>
      </w:r>
      <w:proofErr w:type="spellStart"/>
      <w:r w:rsidRPr="00E732FB">
        <w:rPr>
          <w:rFonts w:ascii="Times New Roman" w:hAnsi="Times New Roman" w:cs="Times New Roman"/>
          <w:sz w:val="28"/>
          <w:szCs w:val="28"/>
        </w:rPr>
        <w:t>субопераційні</w:t>
      </w:r>
      <w:proofErr w:type="spellEnd"/>
      <w:r w:rsidRPr="00E732FB">
        <w:rPr>
          <w:rFonts w:ascii="Times New Roman" w:hAnsi="Times New Roman" w:cs="Times New Roman"/>
          <w:sz w:val="28"/>
          <w:szCs w:val="28"/>
        </w:rPr>
        <w:t xml:space="preserve"> ускладнення виникли у 8,33% пацієнтів (кровотеча та правобічний пневмоторакс як наслідок перфорації плевральної порожнини на етапі доступу), за різновидами та частотою не відрізнялись від таких при двоетапному варіанті лікування, куповані </w:t>
      </w:r>
      <w:proofErr w:type="spellStart"/>
      <w:r w:rsidRPr="00E732FB">
        <w:rPr>
          <w:rFonts w:ascii="Times New Roman" w:hAnsi="Times New Roman" w:cs="Times New Roman"/>
          <w:sz w:val="28"/>
          <w:szCs w:val="28"/>
        </w:rPr>
        <w:t>субопераційно</w:t>
      </w:r>
      <w:proofErr w:type="spellEnd"/>
      <w:r w:rsidRPr="00E732FB">
        <w:rPr>
          <w:rFonts w:ascii="Times New Roman" w:hAnsi="Times New Roman" w:cs="Times New Roman"/>
          <w:sz w:val="28"/>
          <w:szCs w:val="28"/>
        </w:rPr>
        <w:t xml:space="preserve"> і не потребували конверсії. Ранні післяопераційні ускладнення виникли у 6 (25,0±8,84 %) пацієнтів: кровотеча, яка зупинена шляхом </w:t>
      </w:r>
      <w:proofErr w:type="spellStart"/>
      <w:r w:rsidRPr="00E732FB">
        <w:rPr>
          <w:rFonts w:ascii="Times New Roman" w:hAnsi="Times New Roman" w:cs="Times New Roman"/>
          <w:sz w:val="28"/>
          <w:szCs w:val="28"/>
        </w:rPr>
        <w:t>перетискання</w:t>
      </w:r>
      <w:proofErr w:type="spellEnd"/>
      <w:r w:rsidRPr="00E732FB">
        <w:rPr>
          <w:rFonts w:ascii="Times New Roman" w:hAnsi="Times New Roman" w:cs="Times New Roman"/>
          <w:sz w:val="28"/>
          <w:szCs w:val="28"/>
        </w:rPr>
        <w:t xml:space="preserve"> </w:t>
      </w:r>
      <w:proofErr w:type="spellStart"/>
      <w:r w:rsidRPr="00E732FB">
        <w:rPr>
          <w:rFonts w:ascii="Times New Roman" w:hAnsi="Times New Roman" w:cs="Times New Roman"/>
          <w:sz w:val="28"/>
          <w:szCs w:val="28"/>
        </w:rPr>
        <w:t>нефростоми</w:t>
      </w:r>
      <w:proofErr w:type="spellEnd"/>
      <w:r w:rsidRPr="00E732FB">
        <w:rPr>
          <w:rFonts w:ascii="Times New Roman" w:hAnsi="Times New Roman" w:cs="Times New Roman"/>
          <w:sz w:val="28"/>
          <w:szCs w:val="28"/>
        </w:rPr>
        <w:t xml:space="preserve">; динамічна кишкова непрохідність, ліквідована </w:t>
      </w:r>
      <w:proofErr w:type="spellStart"/>
      <w:r w:rsidRPr="00E732FB">
        <w:rPr>
          <w:rFonts w:ascii="Times New Roman" w:hAnsi="Times New Roman" w:cs="Times New Roman"/>
          <w:sz w:val="28"/>
          <w:szCs w:val="28"/>
        </w:rPr>
        <w:t>консервативно</w:t>
      </w:r>
      <w:proofErr w:type="spellEnd"/>
      <w:r w:rsidRPr="00E732FB">
        <w:rPr>
          <w:rFonts w:ascii="Times New Roman" w:hAnsi="Times New Roman" w:cs="Times New Roman"/>
          <w:sz w:val="28"/>
          <w:szCs w:val="28"/>
        </w:rPr>
        <w:t xml:space="preserve">; помірна </w:t>
      </w:r>
      <w:proofErr w:type="spellStart"/>
      <w:r w:rsidRPr="00E732FB">
        <w:rPr>
          <w:rFonts w:ascii="Times New Roman" w:hAnsi="Times New Roman" w:cs="Times New Roman"/>
          <w:sz w:val="28"/>
          <w:szCs w:val="28"/>
        </w:rPr>
        <w:t>пієлоектазія</w:t>
      </w:r>
      <w:proofErr w:type="spellEnd"/>
      <w:r w:rsidRPr="00E732FB">
        <w:rPr>
          <w:rFonts w:ascii="Times New Roman" w:hAnsi="Times New Roman" w:cs="Times New Roman"/>
          <w:sz w:val="28"/>
          <w:szCs w:val="28"/>
        </w:rPr>
        <w:t xml:space="preserve">, корегована встановленням </w:t>
      </w:r>
      <w:proofErr w:type="spellStart"/>
      <w:r w:rsidRPr="00E732FB">
        <w:rPr>
          <w:rFonts w:ascii="Times New Roman" w:hAnsi="Times New Roman" w:cs="Times New Roman"/>
          <w:sz w:val="28"/>
          <w:szCs w:val="28"/>
        </w:rPr>
        <w:t>стенту</w:t>
      </w:r>
      <w:proofErr w:type="spellEnd"/>
      <w:r w:rsidRPr="00E732FB">
        <w:rPr>
          <w:rFonts w:ascii="Times New Roman" w:hAnsi="Times New Roman" w:cs="Times New Roman"/>
          <w:sz w:val="28"/>
          <w:szCs w:val="28"/>
        </w:rPr>
        <w:t xml:space="preserve"> JJ; </w:t>
      </w:r>
      <w:proofErr w:type="spellStart"/>
      <w:r w:rsidRPr="00E732FB">
        <w:rPr>
          <w:rFonts w:ascii="Times New Roman" w:hAnsi="Times New Roman" w:cs="Times New Roman"/>
          <w:sz w:val="28"/>
          <w:szCs w:val="28"/>
        </w:rPr>
        <w:t>позаочеревинна</w:t>
      </w:r>
      <w:proofErr w:type="spellEnd"/>
      <w:r w:rsidRPr="00E732FB">
        <w:rPr>
          <w:rFonts w:ascii="Times New Roman" w:hAnsi="Times New Roman" w:cs="Times New Roman"/>
          <w:sz w:val="28"/>
          <w:szCs w:val="28"/>
        </w:rPr>
        <w:t xml:space="preserve"> гематома, </w:t>
      </w:r>
      <w:proofErr w:type="spellStart"/>
      <w:r w:rsidRPr="00E732FB">
        <w:rPr>
          <w:rFonts w:ascii="Times New Roman" w:hAnsi="Times New Roman" w:cs="Times New Roman"/>
          <w:sz w:val="28"/>
          <w:szCs w:val="28"/>
        </w:rPr>
        <w:t>лікована</w:t>
      </w:r>
      <w:proofErr w:type="spellEnd"/>
      <w:r w:rsidRPr="00E732FB">
        <w:rPr>
          <w:rFonts w:ascii="Times New Roman" w:hAnsi="Times New Roman" w:cs="Times New Roman"/>
          <w:sz w:val="28"/>
          <w:szCs w:val="28"/>
        </w:rPr>
        <w:t xml:space="preserve"> </w:t>
      </w:r>
      <w:proofErr w:type="spellStart"/>
      <w:r w:rsidRPr="00E732FB">
        <w:rPr>
          <w:rFonts w:ascii="Times New Roman" w:hAnsi="Times New Roman" w:cs="Times New Roman"/>
          <w:sz w:val="28"/>
          <w:szCs w:val="28"/>
        </w:rPr>
        <w:t>консервативно</w:t>
      </w:r>
      <w:proofErr w:type="spellEnd"/>
      <w:r w:rsidRPr="00E732FB">
        <w:rPr>
          <w:rFonts w:ascii="Times New Roman" w:hAnsi="Times New Roman" w:cs="Times New Roman"/>
          <w:sz w:val="28"/>
          <w:szCs w:val="28"/>
        </w:rPr>
        <w:t>.</w:t>
      </w:r>
    </w:p>
    <w:p w14:paraId="329EDC89" w14:textId="77777777" w:rsidR="00DA28F9" w:rsidRPr="007B1669" w:rsidRDefault="00DA28F9" w:rsidP="00CB6DB0">
      <w:pPr>
        <w:pStyle w:val="a3"/>
        <w:numPr>
          <w:ilvl w:val="0"/>
          <w:numId w:val="31"/>
        </w:numPr>
        <w:tabs>
          <w:tab w:val="clear" w:pos="720"/>
          <w:tab w:val="left" w:pos="709"/>
        </w:tabs>
        <w:ind w:left="0" w:firstLine="709"/>
        <w:jc w:val="both"/>
        <w:rPr>
          <w:sz w:val="28"/>
          <w:szCs w:val="28"/>
        </w:rPr>
      </w:pPr>
      <w:r w:rsidRPr="007B1669">
        <w:rPr>
          <w:sz w:val="28"/>
          <w:szCs w:val="28"/>
        </w:rPr>
        <w:t xml:space="preserve">Технологічними умовами можливості виконання </w:t>
      </w:r>
      <w:proofErr w:type="spellStart"/>
      <w:r w:rsidRPr="007B1669">
        <w:rPr>
          <w:sz w:val="28"/>
          <w:szCs w:val="28"/>
        </w:rPr>
        <w:t>одномоментної</w:t>
      </w:r>
      <w:proofErr w:type="spellEnd"/>
      <w:r w:rsidRPr="007B1669">
        <w:rPr>
          <w:sz w:val="28"/>
          <w:szCs w:val="28"/>
        </w:rPr>
        <w:t xml:space="preserve"> двобічної </w:t>
      </w:r>
      <w:proofErr w:type="spellStart"/>
      <w:r w:rsidRPr="007B1669">
        <w:rPr>
          <w:sz w:val="28"/>
          <w:szCs w:val="28"/>
        </w:rPr>
        <w:t>черезшкірної</w:t>
      </w:r>
      <w:proofErr w:type="spellEnd"/>
      <w:r w:rsidRPr="007B1669">
        <w:rPr>
          <w:sz w:val="28"/>
          <w:szCs w:val="28"/>
        </w:rPr>
        <w:t xml:space="preserve"> </w:t>
      </w:r>
      <w:proofErr w:type="spellStart"/>
      <w:r w:rsidRPr="007B1669">
        <w:rPr>
          <w:sz w:val="28"/>
          <w:szCs w:val="28"/>
        </w:rPr>
        <w:t>нефролітотрипсії</w:t>
      </w:r>
      <w:proofErr w:type="spellEnd"/>
      <w:r w:rsidRPr="007B1669">
        <w:rPr>
          <w:sz w:val="28"/>
          <w:szCs w:val="28"/>
        </w:rPr>
        <w:t xml:space="preserve"> в обох нирках є розмір конкрементів до 3,23±0,93см і прогнозована тривалість операції не більше 113,82±2,97 хв. Перебільшення цих параметрів – першого до операції, другого </w:t>
      </w:r>
      <w:proofErr w:type="spellStart"/>
      <w:r w:rsidRPr="007B1669">
        <w:rPr>
          <w:sz w:val="28"/>
          <w:szCs w:val="28"/>
        </w:rPr>
        <w:t>субопераційно</w:t>
      </w:r>
      <w:proofErr w:type="spellEnd"/>
      <w:r w:rsidRPr="007B1669">
        <w:rPr>
          <w:sz w:val="28"/>
          <w:szCs w:val="28"/>
        </w:rPr>
        <w:t xml:space="preserve">, – визначено як протипоказання для </w:t>
      </w:r>
      <w:proofErr w:type="spellStart"/>
      <w:r w:rsidRPr="007B1669">
        <w:rPr>
          <w:sz w:val="28"/>
          <w:szCs w:val="28"/>
        </w:rPr>
        <w:t>одномоментної</w:t>
      </w:r>
      <w:proofErr w:type="spellEnd"/>
      <w:r w:rsidRPr="007B1669">
        <w:rPr>
          <w:sz w:val="28"/>
          <w:szCs w:val="28"/>
        </w:rPr>
        <w:t xml:space="preserve"> двобічної операції з конверсією на двоетапний варіант виконання і є основою алгоритму вибору способу хірургічного лікування двобічного нефролітіазу. Крім того, відносними протипоказаннями до </w:t>
      </w:r>
      <w:proofErr w:type="spellStart"/>
      <w:r w:rsidRPr="007B1669">
        <w:rPr>
          <w:sz w:val="28"/>
          <w:szCs w:val="28"/>
        </w:rPr>
        <w:t>одномоментної</w:t>
      </w:r>
      <w:proofErr w:type="spellEnd"/>
      <w:r w:rsidRPr="007B1669">
        <w:rPr>
          <w:sz w:val="28"/>
          <w:szCs w:val="28"/>
        </w:rPr>
        <w:t xml:space="preserve"> двобічної </w:t>
      </w:r>
      <w:proofErr w:type="spellStart"/>
      <w:r w:rsidRPr="007B1669">
        <w:rPr>
          <w:sz w:val="28"/>
          <w:szCs w:val="28"/>
        </w:rPr>
        <w:t>черезшкірної</w:t>
      </w:r>
      <w:proofErr w:type="spellEnd"/>
      <w:r w:rsidRPr="007B1669">
        <w:rPr>
          <w:sz w:val="28"/>
          <w:szCs w:val="28"/>
        </w:rPr>
        <w:t xml:space="preserve"> </w:t>
      </w:r>
      <w:proofErr w:type="spellStart"/>
      <w:r w:rsidRPr="007B1669">
        <w:rPr>
          <w:sz w:val="28"/>
          <w:szCs w:val="28"/>
        </w:rPr>
        <w:t>нефролітотрипсії</w:t>
      </w:r>
      <w:proofErr w:type="spellEnd"/>
      <w:r w:rsidRPr="007B1669">
        <w:rPr>
          <w:sz w:val="28"/>
          <w:szCs w:val="28"/>
        </w:rPr>
        <w:t xml:space="preserve"> встановлено зміни загального характеру, зокрема декомпенсацію вітальних функцій, анемія (</w:t>
      </w:r>
      <w:proofErr w:type="spellStart"/>
      <w:r w:rsidRPr="007B1669">
        <w:rPr>
          <w:sz w:val="28"/>
          <w:szCs w:val="28"/>
        </w:rPr>
        <w:t>Hb</w:t>
      </w:r>
      <w:proofErr w:type="spellEnd"/>
      <w:r w:rsidRPr="007B1669">
        <w:rPr>
          <w:sz w:val="28"/>
          <w:szCs w:val="28"/>
        </w:rPr>
        <w:t xml:space="preserve"> менше 100 г/л), ХНН ІІ ступеню і вище.</w:t>
      </w:r>
    </w:p>
    <w:p w14:paraId="119872FA" w14:textId="0253F989" w:rsidR="00DA28F9" w:rsidRPr="00E732FB" w:rsidRDefault="00DA28F9" w:rsidP="00E732FB">
      <w:pPr>
        <w:pStyle w:val="a3"/>
        <w:numPr>
          <w:ilvl w:val="0"/>
          <w:numId w:val="31"/>
        </w:numPr>
        <w:tabs>
          <w:tab w:val="clear" w:pos="720"/>
          <w:tab w:val="left" w:pos="709"/>
        </w:tabs>
        <w:ind w:left="0" w:firstLine="709"/>
        <w:jc w:val="both"/>
        <w:rPr>
          <w:sz w:val="28"/>
          <w:szCs w:val="28"/>
        </w:rPr>
      </w:pPr>
      <w:r w:rsidRPr="007B1669">
        <w:rPr>
          <w:sz w:val="28"/>
          <w:szCs w:val="28"/>
        </w:rPr>
        <w:t xml:space="preserve">Аналіз порівняння динаміки показників радіоізотопної </w:t>
      </w:r>
      <w:proofErr w:type="spellStart"/>
      <w:r w:rsidRPr="007B1669">
        <w:rPr>
          <w:sz w:val="28"/>
          <w:szCs w:val="28"/>
        </w:rPr>
        <w:t>ренографії</w:t>
      </w:r>
      <w:proofErr w:type="spellEnd"/>
      <w:r w:rsidRPr="007B1669">
        <w:rPr>
          <w:sz w:val="28"/>
          <w:szCs w:val="28"/>
        </w:rPr>
        <w:t xml:space="preserve"> до і після </w:t>
      </w:r>
      <w:proofErr w:type="spellStart"/>
      <w:r w:rsidRPr="007B1669">
        <w:rPr>
          <w:sz w:val="28"/>
          <w:szCs w:val="28"/>
        </w:rPr>
        <w:t>одномоментної</w:t>
      </w:r>
      <w:proofErr w:type="spellEnd"/>
      <w:r w:rsidRPr="007B1669">
        <w:rPr>
          <w:sz w:val="28"/>
          <w:szCs w:val="28"/>
        </w:rPr>
        <w:t xml:space="preserve"> двобічної </w:t>
      </w:r>
      <w:proofErr w:type="spellStart"/>
      <w:r w:rsidRPr="007B1669">
        <w:rPr>
          <w:sz w:val="28"/>
          <w:szCs w:val="28"/>
        </w:rPr>
        <w:t>черезшкірної</w:t>
      </w:r>
      <w:proofErr w:type="spellEnd"/>
      <w:r w:rsidRPr="007B1669">
        <w:rPr>
          <w:sz w:val="28"/>
          <w:szCs w:val="28"/>
        </w:rPr>
        <w:t xml:space="preserve"> </w:t>
      </w:r>
      <w:proofErr w:type="spellStart"/>
      <w:r w:rsidRPr="007B1669">
        <w:rPr>
          <w:sz w:val="28"/>
          <w:szCs w:val="28"/>
        </w:rPr>
        <w:t>нефролітотрипсії</w:t>
      </w:r>
      <w:proofErr w:type="spellEnd"/>
      <w:r w:rsidRPr="007B1669">
        <w:rPr>
          <w:sz w:val="28"/>
          <w:szCs w:val="28"/>
        </w:rPr>
        <w:t xml:space="preserve">: накопичення ізотопу, зміни показника </w:t>
      </w:r>
      <w:proofErr w:type="spellStart"/>
      <w:r w:rsidRPr="007B1669">
        <w:rPr>
          <w:sz w:val="28"/>
          <w:szCs w:val="28"/>
        </w:rPr>
        <w:t>Вінтера</w:t>
      </w:r>
      <w:proofErr w:type="spellEnd"/>
      <w:r w:rsidRPr="007B1669">
        <w:rPr>
          <w:sz w:val="28"/>
          <w:szCs w:val="28"/>
        </w:rPr>
        <w:t xml:space="preserve"> (до – 49,85±0,37% та після – 47,19±0,63%, р=0,002), відносної секреторної активності (до – 42,59±0,99% та після – 47,74±0,41%, р&lt;0,0001) та зменшення часу </w:t>
      </w:r>
      <w:proofErr w:type="spellStart"/>
      <w:r w:rsidRPr="007B1669">
        <w:rPr>
          <w:sz w:val="28"/>
          <w:szCs w:val="28"/>
        </w:rPr>
        <w:t>напівиведення</w:t>
      </w:r>
      <w:proofErr w:type="spellEnd"/>
      <w:r w:rsidRPr="007B1669">
        <w:rPr>
          <w:sz w:val="28"/>
          <w:szCs w:val="28"/>
        </w:rPr>
        <w:t xml:space="preserve"> ізотопу (із 13,78±0,86 хв до 9,14±0,26 хв, р&lt;0,0001) показав покращення функціонального стану та позитивну динаміку у відновленні секреторної та екскреторної функції нирок в порівнянні з іншими лікувальними методиками.</w:t>
      </w:r>
    </w:p>
    <w:p w14:paraId="207F99C5" w14:textId="77777777" w:rsidR="00DA28F9" w:rsidRPr="007B1669" w:rsidRDefault="00DA28F9" w:rsidP="00FD2976">
      <w:pPr>
        <w:pStyle w:val="a3"/>
        <w:numPr>
          <w:ilvl w:val="0"/>
          <w:numId w:val="31"/>
        </w:numPr>
        <w:ind w:left="0" w:firstLine="709"/>
        <w:jc w:val="both"/>
        <w:rPr>
          <w:sz w:val="28"/>
          <w:szCs w:val="28"/>
        </w:rPr>
      </w:pPr>
      <w:r w:rsidRPr="007B1669">
        <w:rPr>
          <w:sz w:val="28"/>
          <w:szCs w:val="28"/>
        </w:rPr>
        <w:t xml:space="preserve">Обчислення сумарної собівартості лікування пацієнта із застосуванням </w:t>
      </w:r>
      <w:proofErr w:type="spellStart"/>
      <w:r w:rsidRPr="007B1669">
        <w:rPr>
          <w:sz w:val="28"/>
          <w:szCs w:val="28"/>
        </w:rPr>
        <w:t>одномоментної</w:t>
      </w:r>
      <w:proofErr w:type="spellEnd"/>
      <w:r w:rsidRPr="007B1669">
        <w:rPr>
          <w:sz w:val="28"/>
          <w:szCs w:val="28"/>
        </w:rPr>
        <w:t xml:space="preserve"> </w:t>
      </w:r>
      <w:proofErr w:type="spellStart"/>
      <w:r w:rsidRPr="007B1669">
        <w:rPr>
          <w:sz w:val="28"/>
          <w:szCs w:val="28"/>
        </w:rPr>
        <w:t>черезшкірної</w:t>
      </w:r>
      <w:proofErr w:type="spellEnd"/>
      <w:r w:rsidRPr="007B1669">
        <w:rPr>
          <w:sz w:val="28"/>
          <w:szCs w:val="28"/>
        </w:rPr>
        <w:t xml:space="preserve"> </w:t>
      </w:r>
      <w:proofErr w:type="spellStart"/>
      <w:r w:rsidRPr="007B1669">
        <w:rPr>
          <w:sz w:val="28"/>
          <w:szCs w:val="28"/>
        </w:rPr>
        <w:t>нефролітотрипсії</w:t>
      </w:r>
      <w:proofErr w:type="spellEnd"/>
      <w:r w:rsidRPr="007B1669">
        <w:rPr>
          <w:sz w:val="28"/>
          <w:szCs w:val="28"/>
        </w:rPr>
        <w:t xml:space="preserve"> за системою U-</w:t>
      </w:r>
      <w:r w:rsidRPr="007B1669">
        <w:rPr>
          <w:sz w:val="28"/>
          <w:szCs w:val="28"/>
        </w:rPr>
        <w:lastRenderedPageBreak/>
        <w:t xml:space="preserve">DRG склало 13394,82 грн., тоді як вартість двоетапної </w:t>
      </w:r>
      <w:proofErr w:type="spellStart"/>
      <w:r w:rsidRPr="007B1669">
        <w:rPr>
          <w:sz w:val="28"/>
          <w:szCs w:val="28"/>
        </w:rPr>
        <w:t>нефролітотрипсії</w:t>
      </w:r>
      <w:proofErr w:type="spellEnd"/>
      <w:r w:rsidRPr="007B1669">
        <w:rPr>
          <w:sz w:val="28"/>
          <w:szCs w:val="28"/>
        </w:rPr>
        <w:t xml:space="preserve"> – 26125,26 грн., що в 1,95 рази, що демонструє суттєво меншу </w:t>
      </w:r>
      <w:proofErr w:type="spellStart"/>
      <w:r w:rsidRPr="007B1669">
        <w:rPr>
          <w:sz w:val="28"/>
          <w:szCs w:val="28"/>
        </w:rPr>
        <w:t>затратність</w:t>
      </w:r>
      <w:proofErr w:type="spellEnd"/>
      <w:r w:rsidRPr="007B1669">
        <w:rPr>
          <w:sz w:val="28"/>
          <w:szCs w:val="28"/>
        </w:rPr>
        <w:t xml:space="preserve"> та більшу економічність. </w:t>
      </w:r>
    </w:p>
    <w:p w14:paraId="5A3ACFD7" w14:textId="77777777" w:rsidR="00DA28F9" w:rsidRPr="007B1669" w:rsidRDefault="00DA28F9" w:rsidP="00FD2976">
      <w:pPr>
        <w:pStyle w:val="a3"/>
        <w:numPr>
          <w:ilvl w:val="0"/>
          <w:numId w:val="31"/>
        </w:numPr>
        <w:ind w:left="0" w:firstLine="709"/>
        <w:jc w:val="both"/>
        <w:rPr>
          <w:sz w:val="28"/>
          <w:szCs w:val="28"/>
        </w:rPr>
      </w:pPr>
      <w:r w:rsidRPr="007B1669">
        <w:rPr>
          <w:sz w:val="28"/>
          <w:szCs w:val="28"/>
        </w:rPr>
        <w:t xml:space="preserve">Запропонований алгоритм відбору та підготовки пацієнтів з двобічним нефролітіазом до одночасної двобічної </w:t>
      </w:r>
      <w:proofErr w:type="spellStart"/>
      <w:r w:rsidRPr="007B1669">
        <w:rPr>
          <w:sz w:val="28"/>
          <w:szCs w:val="28"/>
        </w:rPr>
        <w:t>черезшкірної</w:t>
      </w:r>
      <w:proofErr w:type="spellEnd"/>
      <w:r w:rsidRPr="007B1669">
        <w:rPr>
          <w:sz w:val="28"/>
          <w:szCs w:val="28"/>
        </w:rPr>
        <w:t xml:space="preserve"> </w:t>
      </w:r>
      <w:proofErr w:type="spellStart"/>
      <w:r w:rsidRPr="007B1669">
        <w:rPr>
          <w:sz w:val="28"/>
          <w:szCs w:val="28"/>
        </w:rPr>
        <w:t>нефролітотрипсії</w:t>
      </w:r>
      <w:proofErr w:type="spellEnd"/>
      <w:r w:rsidRPr="007B1669">
        <w:rPr>
          <w:sz w:val="28"/>
          <w:szCs w:val="28"/>
        </w:rPr>
        <w:t xml:space="preserve"> є обґрунтованим, ефективним і дозволяє поліпшити </w:t>
      </w:r>
      <w:proofErr w:type="spellStart"/>
      <w:r w:rsidRPr="007B1669">
        <w:rPr>
          <w:sz w:val="28"/>
          <w:szCs w:val="28"/>
        </w:rPr>
        <w:t>діагностично</w:t>
      </w:r>
      <w:proofErr w:type="spellEnd"/>
      <w:r w:rsidRPr="007B1669">
        <w:rPr>
          <w:sz w:val="28"/>
          <w:szCs w:val="28"/>
        </w:rPr>
        <w:t>-тактичний процес у таких пацієнтів.</w:t>
      </w:r>
    </w:p>
    <w:p w14:paraId="54FD1388" w14:textId="77777777" w:rsidR="00206815" w:rsidRPr="007B1669" w:rsidRDefault="00206815" w:rsidP="00FD2976">
      <w:pPr>
        <w:spacing w:after="0" w:line="240" w:lineRule="auto"/>
        <w:ind w:firstLine="709"/>
        <w:jc w:val="both"/>
        <w:rPr>
          <w:rFonts w:ascii="Times New Roman" w:hAnsi="Times New Roman" w:cs="Times New Roman"/>
          <w:b/>
          <w:sz w:val="28"/>
          <w:szCs w:val="28"/>
        </w:rPr>
      </w:pPr>
    </w:p>
    <w:p w14:paraId="0BE3398D" w14:textId="77777777" w:rsidR="00847971" w:rsidRPr="007B1669" w:rsidRDefault="00847971" w:rsidP="00FD2976">
      <w:pPr>
        <w:spacing w:after="0" w:line="240" w:lineRule="auto"/>
        <w:jc w:val="center"/>
        <w:rPr>
          <w:rFonts w:ascii="Times New Roman" w:hAnsi="Times New Roman" w:cs="Times New Roman"/>
          <w:b/>
          <w:sz w:val="28"/>
          <w:szCs w:val="28"/>
        </w:rPr>
      </w:pPr>
      <w:r w:rsidRPr="007B1669">
        <w:rPr>
          <w:rFonts w:ascii="Times New Roman" w:hAnsi="Times New Roman" w:cs="Times New Roman"/>
          <w:b/>
          <w:sz w:val="28"/>
          <w:szCs w:val="28"/>
        </w:rPr>
        <w:t>ПРАКТИЧНІ РЕКОМЕНДАЦІЇ</w:t>
      </w:r>
    </w:p>
    <w:p w14:paraId="398F731F" w14:textId="77777777" w:rsidR="00DA28F9" w:rsidRPr="007B1669" w:rsidRDefault="00DA28F9" w:rsidP="00FD2976">
      <w:pPr>
        <w:pStyle w:val="Style4"/>
        <w:widowControl/>
        <w:numPr>
          <w:ilvl w:val="0"/>
          <w:numId w:val="32"/>
        </w:numPr>
        <w:spacing w:line="240" w:lineRule="auto"/>
        <w:ind w:left="0" w:firstLine="709"/>
        <w:rPr>
          <w:color w:val="000000"/>
          <w:sz w:val="28"/>
          <w:szCs w:val="28"/>
        </w:rPr>
      </w:pPr>
      <w:r w:rsidRPr="007B1669">
        <w:rPr>
          <w:color w:val="000000"/>
          <w:sz w:val="28"/>
          <w:szCs w:val="28"/>
        </w:rPr>
        <w:t xml:space="preserve">Застосування </w:t>
      </w:r>
      <w:proofErr w:type="spellStart"/>
      <w:r w:rsidRPr="007B1669">
        <w:rPr>
          <w:sz w:val="28"/>
          <w:szCs w:val="28"/>
        </w:rPr>
        <w:t>черезшкірної</w:t>
      </w:r>
      <w:proofErr w:type="spellEnd"/>
      <w:r w:rsidRPr="007B1669">
        <w:rPr>
          <w:sz w:val="28"/>
          <w:szCs w:val="28"/>
        </w:rPr>
        <w:t xml:space="preserve"> білатеральної </w:t>
      </w:r>
      <w:proofErr w:type="spellStart"/>
      <w:r w:rsidRPr="007B1669">
        <w:rPr>
          <w:sz w:val="28"/>
          <w:szCs w:val="28"/>
        </w:rPr>
        <w:t>нефролітотрипсії</w:t>
      </w:r>
      <w:proofErr w:type="spellEnd"/>
      <w:r w:rsidRPr="007B1669">
        <w:rPr>
          <w:sz w:val="28"/>
          <w:szCs w:val="28"/>
        </w:rPr>
        <w:t xml:space="preserve"> є доцільним і ефективним у лікуванні пацієнтів з двобічним нефролітіазом.</w:t>
      </w:r>
    </w:p>
    <w:p w14:paraId="4F403311" w14:textId="77777777" w:rsidR="00DA28F9" w:rsidRPr="007B1669" w:rsidRDefault="00DA28F9" w:rsidP="00FD2976">
      <w:pPr>
        <w:pStyle w:val="Style4"/>
        <w:widowControl/>
        <w:numPr>
          <w:ilvl w:val="0"/>
          <w:numId w:val="32"/>
        </w:numPr>
        <w:spacing w:line="240" w:lineRule="auto"/>
        <w:ind w:left="0" w:firstLine="709"/>
        <w:rPr>
          <w:color w:val="000000"/>
          <w:sz w:val="28"/>
          <w:szCs w:val="28"/>
        </w:rPr>
      </w:pPr>
      <w:r w:rsidRPr="007B1669">
        <w:rPr>
          <w:color w:val="000000"/>
          <w:sz w:val="28"/>
          <w:szCs w:val="28"/>
        </w:rPr>
        <w:t xml:space="preserve">Вимірювання </w:t>
      </w:r>
      <w:r w:rsidRPr="007B1669">
        <w:rPr>
          <w:sz w:val="28"/>
          <w:szCs w:val="28"/>
        </w:rPr>
        <w:t xml:space="preserve">показників радіоізотопної реографії, </w:t>
      </w:r>
      <w:r w:rsidRPr="007B1669">
        <w:rPr>
          <w:color w:val="000000"/>
          <w:sz w:val="28"/>
          <w:szCs w:val="28"/>
        </w:rPr>
        <w:t xml:space="preserve">значень креатиніну та гемоглобіну у хворих з </w:t>
      </w:r>
      <w:proofErr w:type="spellStart"/>
      <w:r w:rsidRPr="007B1669">
        <w:rPr>
          <w:color w:val="000000"/>
          <w:sz w:val="28"/>
          <w:szCs w:val="28"/>
        </w:rPr>
        <w:t>нефролітівзу</w:t>
      </w:r>
      <w:proofErr w:type="spellEnd"/>
      <w:r w:rsidRPr="007B1669">
        <w:rPr>
          <w:color w:val="000000"/>
          <w:sz w:val="28"/>
          <w:szCs w:val="28"/>
        </w:rPr>
        <w:t xml:space="preserve"> до та після операції є високоінформативним для визначення імовірності розвитку ускладнень.</w:t>
      </w:r>
    </w:p>
    <w:p w14:paraId="6CF405F7" w14:textId="77777777" w:rsidR="00DA28F9" w:rsidRPr="007B1669" w:rsidRDefault="00DA28F9" w:rsidP="00FD2976">
      <w:pPr>
        <w:pStyle w:val="Style4"/>
        <w:widowControl/>
        <w:numPr>
          <w:ilvl w:val="0"/>
          <w:numId w:val="32"/>
        </w:numPr>
        <w:spacing w:line="240" w:lineRule="auto"/>
        <w:ind w:left="0" w:firstLine="709"/>
        <w:rPr>
          <w:sz w:val="28"/>
          <w:szCs w:val="28"/>
        </w:rPr>
      </w:pPr>
      <w:r w:rsidRPr="007B1669">
        <w:rPr>
          <w:color w:val="000000"/>
          <w:sz w:val="28"/>
          <w:szCs w:val="28"/>
        </w:rPr>
        <w:t xml:space="preserve">Використання запропонованого алгоритм вибору методу лікування хворих з нефролітіазом спрощує можливість обирати </w:t>
      </w:r>
      <w:r w:rsidRPr="007B1669">
        <w:rPr>
          <w:rStyle w:val="FontStyle14"/>
          <w:color w:val="000000"/>
          <w:sz w:val="28"/>
          <w:szCs w:val="28"/>
        </w:rPr>
        <w:t xml:space="preserve">оптимальний метод хірургічного лікування, дозволяє </w:t>
      </w:r>
      <w:r w:rsidRPr="007B1669">
        <w:rPr>
          <w:sz w:val="28"/>
          <w:szCs w:val="28"/>
        </w:rPr>
        <w:t xml:space="preserve">знизити рівень можливих ускладнень </w:t>
      </w:r>
      <w:proofErr w:type="spellStart"/>
      <w:r w:rsidRPr="007B1669">
        <w:rPr>
          <w:sz w:val="28"/>
          <w:szCs w:val="28"/>
        </w:rPr>
        <w:t>черезшкірної</w:t>
      </w:r>
      <w:proofErr w:type="spellEnd"/>
      <w:r w:rsidRPr="007B1669">
        <w:rPr>
          <w:sz w:val="28"/>
          <w:szCs w:val="28"/>
        </w:rPr>
        <w:t xml:space="preserve"> </w:t>
      </w:r>
      <w:proofErr w:type="spellStart"/>
      <w:r w:rsidRPr="007B1669">
        <w:rPr>
          <w:sz w:val="28"/>
          <w:szCs w:val="28"/>
        </w:rPr>
        <w:t>нефролітотрипсії</w:t>
      </w:r>
      <w:proofErr w:type="spellEnd"/>
      <w:r w:rsidRPr="007B1669">
        <w:rPr>
          <w:sz w:val="28"/>
          <w:szCs w:val="28"/>
        </w:rPr>
        <w:t xml:space="preserve"> й суттєво покращити результати лікування пацієнтів з </w:t>
      </w:r>
      <w:proofErr w:type="spellStart"/>
      <w:r w:rsidRPr="007B1669">
        <w:rPr>
          <w:sz w:val="28"/>
          <w:szCs w:val="28"/>
        </w:rPr>
        <w:t>сечокам’януою</w:t>
      </w:r>
      <w:proofErr w:type="spellEnd"/>
      <w:r w:rsidRPr="007B1669">
        <w:rPr>
          <w:sz w:val="28"/>
          <w:szCs w:val="28"/>
        </w:rPr>
        <w:t xml:space="preserve"> хворобою.</w:t>
      </w:r>
    </w:p>
    <w:p w14:paraId="2E8AA12C" w14:textId="77777777" w:rsidR="00C0658E" w:rsidRPr="007B1669" w:rsidRDefault="00C0658E" w:rsidP="00FD2976">
      <w:pPr>
        <w:pStyle w:val="a3"/>
        <w:ind w:left="0" w:firstLine="709"/>
        <w:jc w:val="both"/>
        <w:rPr>
          <w:sz w:val="28"/>
          <w:szCs w:val="28"/>
        </w:rPr>
      </w:pPr>
    </w:p>
    <w:p w14:paraId="1755DD4B" w14:textId="77777777" w:rsidR="004B11AD" w:rsidRPr="007B1669" w:rsidRDefault="004B11AD" w:rsidP="00FD2976">
      <w:pPr>
        <w:pStyle w:val="a3"/>
        <w:ind w:left="0"/>
        <w:jc w:val="center"/>
        <w:rPr>
          <w:b/>
          <w:sz w:val="28"/>
          <w:szCs w:val="28"/>
        </w:rPr>
      </w:pPr>
      <w:r w:rsidRPr="007B1669">
        <w:rPr>
          <w:b/>
          <w:sz w:val="28"/>
          <w:szCs w:val="28"/>
        </w:rPr>
        <w:t>СПИСОК ОПУБЛІКОВАНИХ ПРАЦЬ ЗА ТЕМОЮ ДИСЕРТАЦІЇ</w:t>
      </w:r>
    </w:p>
    <w:p w14:paraId="54174496" w14:textId="77777777" w:rsidR="00E30637" w:rsidRPr="007B1669" w:rsidRDefault="00E30637" w:rsidP="00FD2976">
      <w:pPr>
        <w:pStyle w:val="a3"/>
        <w:ind w:left="0" w:firstLine="709"/>
        <w:jc w:val="both"/>
        <w:rPr>
          <w:b/>
          <w:sz w:val="28"/>
          <w:szCs w:val="28"/>
        </w:rPr>
      </w:pPr>
    </w:p>
    <w:p w14:paraId="4DFFBC3C" w14:textId="77777777" w:rsidR="00FD2976" w:rsidRPr="007B1669" w:rsidRDefault="00FD2976" w:rsidP="00FD2976">
      <w:pPr>
        <w:pStyle w:val="a3"/>
        <w:ind w:left="0"/>
        <w:jc w:val="center"/>
        <w:rPr>
          <w:b/>
          <w:sz w:val="28"/>
          <w:szCs w:val="28"/>
        </w:rPr>
      </w:pPr>
      <w:r w:rsidRPr="007B1669">
        <w:rPr>
          <w:b/>
          <w:sz w:val="28"/>
          <w:szCs w:val="28"/>
        </w:rPr>
        <w:t>Праці, у яких опубліковані основні результати дисертації</w:t>
      </w:r>
    </w:p>
    <w:p w14:paraId="66E5231C" w14:textId="77777777" w:rsidR="00FD2976" w:rsidRPr="007B1669" w:rsidRDefault="00FD2976" w:rsidP="00FD2976">
      <w:pPr>
        <w:numPr>
          <w:ilvl w:val="0"/>
          <w:numId w:val="33"/>
        </w:numPr>
        <w:spacing w:after="0" w:line="240" w:lineRule="auto"/>
        <w:ind w:left="0" w:firstLine="709"/>
        <w:contextualSpacing/>
        <w:jc w:val="both"/>
        <w:rPr>
          <w:rFonts w:ascii="Times New Roman" w:hAnsi="Times New Roman" w:cs="Times New Roman"/>
          <w:bCs/>
          <w:sz w:val="28"/>
          <w:szCs w:val="28"/>
        </w:rPr>
      </w:pPr>
      <w:r w:rsidRPr="007B1669">
        <w:rPr>
          <w:rFonts w:ascii="Times New Roman" w:hAnsi="Times New Roman" w:cs="Times New Roman"/>
          <w:sz w:val="28"/>
          <w:szCs w:val="28"/>
        </w:rPr>
        <w:t xml:space="preserve">Критерії відбору пацієнтів на </w:t>
      </w:r>
      <w:proofErr w:type="spellStart"/>
      <w:r w:rsidRPr="007B1669">
        <w:rPr>
          <w:rFonts w:ascii="Times New Roman" w:hAnsi="Times New Roman" w:cs="Times New Roman"/>
          <w:sz w:val="28"/>
          <w:szCs w:val="28"/>
        </w:rPr>
        <w:t>черезшкірну</w:t>
      </w:r>
      <w:proofErr w:type="spellEnd"/>
      <w:r w:rsidRPr="007B1669">
        <w:rPr>
          <w:rFonts w:ascii="Times New Roman" w:hAnsi="Times New Roman" w:cs="Times New Roman"/>
          <w:sz w:val="28"/>
          <w:szCs w:val="28"/>
        </w:rPr>
        <w:t xml:space="preserve"> білатеральну </w:t>
      </w:r>
      <w:proofErr w:type="spellStart"/>
      <w:r w:rsidRPr="007B1669">
        <w:rPr>
          <w:rFonts w:ascii="Times New Roman" w:hAnsi="Times New Roman" w:cs="Times New Roman"/>
          <w:sz w:val="28"/>
          <w:szCs w:val="28"/>
        </w:rPr>
        <w:t>нефролітотрипсію</w:t>
      </w:r>
      <w:proofErr w:type="spellEnd"/>
      <w:r w:rsidRPr="007B1669">
        <w:rPr>
          <w:rFonts w:ascii="Times New Roman" w:hAnsi="Times New Roman" w:cs="Times New Roman"/>
          <w:sz w:val="28"/>
          <w:szCs w:val="28"/>
        </w:rPr>
        <w:t xml:space="preserve"> при двобічному нефролітіазі. / О. І. Слабий, А. Ц. </w:t>
      </w:r>
      <w:proofErr w:type="spellStart"/>
      <w:r w:rsidRPr="007B1669">
        <w:rPr>
          <w:rFonts w:ascii="Times New Roman" w:hAnsi="Times New Roman" w:cs="Times New Roman"/>
          <w:sz w:val="28"/>
          <w:szCs w:val="28"/>
        </w:rPr>
        <w:t>Боржієвський</w:t>
      </w:r>
      <w:proofErr w:type="spellEnd"/>
      <w:r w:rsidRPr="007B1669">
        <w:rPr>
          <w:rFonts w:ascii="Times New Roman" w:hAnsi="Times New Roman" w:cs="Times New Roman"/>
          <w:sz w:val="28"/>
          <w:szCs w:val="28"/>
        </w:rPr>
        <w:t>, Т. Г. </w:t>
      </w:r>
      <w:proofErr w:type="spellStart"/>
      <w:r w:rsidRPr="007B1669">
        <w:rPr>
          <w:rFonts w:ascii="Times New Roman" w:hAnsi="Times New Roman" w:cs="Times New Roman"/>
          <w:sz w:val="28"/>
          <w:szCs w:val="28"/>
        </w:rPr>
        <w:t>Гутор</w:t>
      </w:r>
      <w:proofErr w:type="spellEnd"/>
      <w:r w:rsidRPr="007B1669">
        <w:rPr>
          <w:rFonts w:ascii="Times New Roman" w:hAnsi="Times New Roman" w:cs="Times New Roman"/>
          <w:sz w:val="28"/>
          <w:szCs w:val="28"/>
        </w:rPr>
        <w:t xml:space="preserve">, Р. І. </w:t>
      </w:r>
      <w:proofErr w:type="spellStart"/>
      <w:r w:rsidRPr="007B1669">
        <w:rPr>
          <w:rFonts w:ascii="Times New Roman" w:hAnsi="Times New Roman" w:cs="Times New Roman"/>
          <w:sz w:val="28"/>
          <w:szCs w:val="28"/>
        </w:rPr>
        <w:t>Паюк</w:t>
      </w:r>
      <w:proofErr w:type="spellEnd"/>
      <w:r w:rsidRPr="007B1669">
        <w:rPr>
          <w:rFonts w:ascii="Times New Roman" w:hAnsi="Times New Roman" w:cs="Times New Roman"/>
          <w:sz w:val="28"/>
          <w:szCs w:val="28"/>
        </w:rPr>
        <w:t xml:space="preserve">, М. М. Чапля </w:t>
      </w:r>
      <w:r w:rsidRPr="007B1669">
        <w:rPr>
          <w:rFonts w:ascii="Times New Roman" w:hAnsi="Times New Roman" w:cs="Times New Roman"/>
          <w:i/>
          <w:iCs/>
          <w:sz w:val="28"/>
          <w:szCs w:val="28"/>
        </w:rPr>
        <w:t>Експериментальна та клінічна фізіологія і біохімія</w:t>
      </w:r>
      <w:r w:rsidRPr="007B1669">
        <w:rPr>
          <w:rFonts w:ascii="Times New Roman" w:hAnsi="Times New Roman" w:cs="Times New Roman"/>
          <w:sz w:val="28"/>
          <w:szCs w:val="28"/>
        </w:rPr>
        <w:t>. 2019. № 1/1. С. 35-38. (</w:t>
      </w:r>
      <w:r w:rsidRPr="007B1669">
        <w:rPr>
          <w:rFonts w:ascii="Times New Roman" w:hAnsi="Times New Roman" w:cs="Times New Roman"/>
          <w:i/>
          <w:sz w:val="28"/>
          <w:szCs w:val="28"/>
        </w:rPr>
        <w:t>Особистий внесок: аналіз літератури, участь в зборі матеріалу та написанні статті, аналіз й узагальнення одержаних результатів</w:t>
      </w:r>
      <w:r w:rsidRPr="007B1669">
        <w:rPr>
          <w:rFonts w:ascii="Times New Roman" w:hAnsi="Times New Roman" w:cs="Times New Roman"/>
          <w:sz w:val="28"/>
          <w:szCs w:val="28"/>
        </w:rPr>
        <w:t>).</w:t>
      </w:r>
    </w:p>
    <w:p w14:paraId="7F80D6CA" w14:textId="77777777" w:rsidR="00FD2976" w:rsidRPr="007B1669" w:rsidRDefault="00FD2976" w:rsidP="00FD2976">
      <w:pPr>
        <w:numPr>
          <w:ilvl w:val="0"/>
          <w:numId w:val="33"/>
        </w:numPr>
        <w:spacing w:after="0" w:line="240" w:lineRule="auto"/>
        <w:ind w:left="0" w:firstLine="709"/>
        <w:contextualSpacing/>
        <w:jc w:val="both"/>
        <w:rPr>
          <w:rFonts w:ascii="Times New Roman" w:hAnsi="Times New Roman" w:cs="Times New Roman"/>
          <w:bCs/>
          <w:sz w:val="28"/>
          <w:szCs w:val="28"/>
        </w:rPr>
      </w:pPr>
      <w:proofErr w:type="spellStart"/>
      <w:r w:rsidRPr="007B1669">
        <w:rPr>
          <w:rFonts w:ascii="Times New Roman" w:hAnsi="Times New Roman" w:cs="Times New Roman"/>
          <w:sz w:val="28"/>
          <w:szCs w:val="28"/>
        </w:rPr>
        <w:t>Слабый</w:t>
      </w:r>
      <w:proofErr w:type="spellEnd"/>
      <w:r w:rsidRPr="007B1669">
        <w:rPr>
          <w:rFonts w:ascii="Times New Roman" w:hAnsi="Times New Roman" w:cs="Times New Roman"/>
          <w:sz w:val="28"/>
          <w:szCs w:val="28"/>
        </w:rPr>
        <w:t xml:space="preserve"> А. И., </w:t>
      </w:r>
      <w:proofErr w:type="spellStart"/>
      <w:r w:rsidRPr="007B1669">
        <w:rPr>
          <w:rFonts w:ascii="Times New Roman" w:hAnsi="Times New Roman" w:cs="Times New Roman"/>
          <w:bCs/>
          <w:iCs/>
          <w:sz w:val="28"/>
          <w:szCs w:val="28"/>
        </w:rPr>
        <w:t>Боржиевский</w:t>
      </w:r>
      <w:proofErr w:type="spellEnd"/>
      <w:r w:rsidRPr="007B1669">
        <w:rPr>
          <w:rFonts w:ascii="Times New Roman" w:hAnsi="Times New Roman" w:cs="Times New Roman"/>
          <w:bCs/>
          <w:iCs/>
          <w:sz w:val="28"/>
          <w:szCs w:val="28"/>
        </w:rPr>
        <w:t xml:space="preserve"> А. Ц., </w:t>
      </w:r>
      <w:proofErr w:type="spellStart"/>
      <w:r w:rsidRPr="007B1669">
        <w:rPr>
          <w:rFonts w:ascii="Times New Roman" w:hAnsi="Times New Roman" w:cs="Times New Roman"/>
          <w:sz w:val="28"/>
          <w:szCs w:val="28"/>
        </w:rPr>
        <w:t>Гутор</w:t>
      </w:r>
      <w:proofErr w:type="spellEnd"/>
      <w:r w:rsidRPr="007B1669">
        <w:rPr>
          <w:rFonts w:ascii="Times New Roman" w:hAnsi="Times New Roman" w:cs="Times New Roman"/>
          <w:sz w:val="28"/>
          <w:szCs w:val="28"/>
        </w:rPr>
        <w:t xml:space="preserve"> Т. Г. </w:t>
      </w:r>
      <w:proofErr w:type="spellStart"/>
      <w:r w:rsidRPr="007B1669">
        <w:rPr>
          <w:rFonts w:ascii="Times New Roman" w:hAnsi="Times New Roman" w:cs="Times New Roman"/>
          <w:sz w:val="28"/>
          <w:szCs w:val="28"/>
        </w:rPr>
        <w:t>Особенности</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билатеральной</w:t>
      </w:r>
      <w:proofErr w:type="spellEnd"/>
      <w:r w:rsidRPr="007B1669">
        <w:rPr>
          <w:rFonts w:ascii="Times New Roman" w:hAnsi="Times New Roman" w:cs="Times New Roman"/>
          <w:sz w:val="28"/>
          <w:szCs w:val="28"/>
        </w:rPr>
        <w:t xml:space="preserve"> и </w:t>
      </w:r>
      <w:proofErr w:type="spellStart"/>
      <w:r w:rsidRPr="007B1669">
        <w:rPr>
          <w:rFonts w:ascii="Times New Roman" w:hAnsi="Times New Roman" w:cs="Times New Roman"/>
          <w:sz w:val="28"/>
          <w:szCs w:val="28"/>
        </w:rPr>
        <w:t>двухэтапной</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перкутанной</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нефролитотрипсии</w:t>
      </w:r>
      <w:proofErr w:type="spellEnd"/>
      <w:r w:rsidRPr="007B1669">
        <w:rPr>
          <w:rFonts w:ascii="Times New Roman" w:hAnsi="Times New Roman" w:cs="Times New Roman"/>
          <w:sz w:val="28"/>
          <w:szCs w:val="28"/>
        </w:rPr>
        <w:t xml:space="preserve"> у </w:t>
      </w:r>
      <w:proofErr w:type="spellStart"/>
      <w:r w:rsidRPr="007B1669">
        <w:rPr>
          <w:rFonts w:ascii="Times New Roman" w:hAnsi="Times New Roman" w:cs="Times New Roman"/>
          <w:sz w:val="28"/>
          <w:szCs w:val="28"/>
        </w:rPr>
        <w:t>пациентов</w:t>
      </w:r>
      <w:proofErr w:type="spellEnd"/>
      <w:r w:rsidRPr="007B1669">
        <w:rPr>
          <w:rFonts w:ascii="Times New Roman" w:hAnsi="Times New Roman" w:cs="Times New Roman"/>
          <w:sz w:val="28"/>
          <w:szCs w:val="28"/>
        </w:rPr>
        <w:t xml:space="preserve"> с </w:t>
      </w:r>
      <w:proofErr w:type="spellStart"/>
      <w:r w:rsidRPr="007B1669">
        <w:rPr>
          <w:rFonts w:ascii="Times New Roman" w:hAnsi="Times New Roman" w:cs="Times New Roman"/>
          <w:sz w:val="28"/>
          <w:szCs w:val="28"/>
        </w:rPr>
        <w:t>двусторонним</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нефролитиазом</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i/>
          <w:iCs/>
          <w:sz w:val="28"/>
          <w:szCs w:val="28"/>
        </w:rPr>
        <w:t>Хирургия</w:t>
      </w:r>
      <w:proofErr w:type="spellEnd"/>
      <w:r w:rsidRPr="007B1669">
        <w:rPr>
          <w:rFonts w:ascii="Times New Roman" w:hAnsi="Times New Roman" w:cs="Times New Roman"/>
          <w:i/>
          <w:iCs/>
          <w:sz w:val="28"/>
          <w:szCs w:val="28"/>
        </w:rPr>
        <w:t xml:space="preserve">. </w:t>
      </w:r>
      <w:proofErr w:type="spellStart"/>
      <w:r w:rsidRPr="007B1669">
        <w:rPr>
          <w:rFonts w:ascii="Times New Roman" w:hAnsi="Times New Roman" w:cs="Times New Roman"/>
          <w:i/>
          <w:iCs/>
          <w:sz w:val="28"/>
          <w:szCs w:val="28"/>
        </w:rPr>
        <w:t>Восточная</w:t>
      </w:r>
      <w:proofErr w:type="spellEnd"/>
      <w:r w:rsidRPr="007B1669">
        <w:rPr>
          <w:rFonts w:ascii="Times New Roman" w:hAnsi="Times New Roman" w:cs="Times New Roman"/>
          <w:i/>
          <w:iCs/>
          <w:sz w:val="28"/>
          <w:szCs w:val="28"/>
        </w:rPr>
        <w:t xml:space="preserve"> </w:t>
      </w:r>
      <w:proofErr w:type="spellStart"/>
      <w:r w:rsidRPr="007B1669">
        <w:rPr>
          <w:rFonts w:ascii="Times New Roman" w:hAnsi="Times New Roman" w:cs="Times New Roman"/>
          <w:i/>
          <w:iCs/>
          <w:sz w:val="28"/>
          <w:szCs w:val="28"/>
        </w:rPr>
        <w:t>Европа</w:t>
      </w:r>
      <w:proofErr w:type="spellEnd"/>
      <w:r w:rsidRPr="007B1669">
        <w:rPr>
          <w:rFonts w:ascii="Times New Roman" w:hAnsi="Times New Roman" w:cs="Times New Roman"/>
          <w:sz w:val="28"/>
          <w:szCs w:val="28"/>
        </w:rPr>
        <w:t>. 2017. Том 6, № 3. С. 448-455. (</w:t>
      </w:r>
      <w:r w:rsidRPr="007B1669">
        <w:rPr>
          <w:rFonts w:ascii="Times New Roman" w:hAnsi="Times New Roman" w:cs="Times New Roman"/>
          <w:i/>
          <w:sz w:val="28"/>
          <w:szCs w:val="28"/>
        </w:rPr>
        <w:t>Особистий внесок: аналіз літератури, участь в зборі матеріалу та написанні статті, аналіз й узагальнення одержаних результатів</w:t>
      </w:r>
      <w:r w:rsidRPr="007B1669">
        <w:rPr>
          <w:rFonts w:ascii="Times New Roman" w:hAnsi="Times New Roman" w:cs="Times New Roman"/>
          <w:sz w:val="28"/>
          <w:szCs w:val="28"/>
        </w:rPr>
        <w:t>).</w:t>
      </w:r>
    </w:p>
    <w:p w14:paraId="0CBCF9A0" w14:textId="77777777" w:rsidR="00FD2976" w:rsidRPr="007B1669" w:rsidRDefault="00FD2976" w:rsidP="00FD2976">
      <w:pPr>
        <w:numPr>
          <w:ilvl w:val="0"/>
          <w:numId w:val="33"/>
        </w:numPr>
        <w:spacing w:after="0" w:line="240" w:lineRule="auto"/>
        <w:ind w:left="0" w:firstLine="709"/>
        <w:contextualSpacing/>
        <w:jc w:val="both"/>
        <w:rPr>
          <w:rFonts w:ascii="Times New Roman" w:hAnsi="Times New Roman" w:cs="Times New Roman"/>
          <w:bCs/>
          <w:sz w:val="28"/>
          <w:szCs w:val="28"/>
        </w:rPr>
      </w:pPr>
      <w:r w:rsidRPr="007B1669">
        <w:rPr>
          <w:rFonts w:ascii="Times New Roman" w:hAnsi="Times New Roman" w:cs="Times New Roman"/>
          <w:sz w:val="28"/>
          <w:szCs w:val="28"/>
        </w:rPr>
        <w:t xml:space="preserve">Слабий О. І., </w:t>
      </w:r>
      <w:proofErr w:type="spellStart"/>
      <w:r w:rsidRPr="007B1669">
        <w:rPr>
          <w:rFonts w:ascii="Times New Roman" w:hAnsi="Times New Roman" w:cs="Times New Roman"/>
          <w:sz w:val="28"/>
          <w:szCs w:val="28"/>
        </w:rPr>
        <w:t>Боржієвський</w:t>
      </w:r>
      <w:proofErr w:type="spellEnd"/>
      <w:r w:rsidRPr="007B1669">
        <w:rPr>
          <w:rFonts w:ascii="Times New Roman" w:hAnsi="Times New Roman" w:cs="Times New Roman"/>
          <w:sz w:val="28"/>
          <w:szCs w:val="28"/>
        </w:rPr>
        <w:t xml:space="preserve"> А. Ц., </w:t>
      </w:r>
      <w:proofErr w:type="spellStart"/>
      <w:r w:rsidRPr="007B1669">
        <w:rPr>
          <w:rFonts w:ascii="Times New Roman" w:hAnsi="Times New Roman" w:cs="Times New Roman"/>
          <w:sz w:val="28"/>
          <w:szCs w:val="28"/>
        </w:rPr>
        <w:t>Гутор</w:t>
      </w:r>
      <w:proofErr w:type="spellEnd"/>
      <w:r w:rsidRPr="007B1669">
        <w:rPr>
          <w:rFonts w:ascii="Times New Roman" w:hAnsi="Times New Roman" w:cs="Times New Roman"/>
          <w:sz w:val="28"/>
          <w:szCs w:val="28"/>
        </w:rPr>
        <w:t xml:space="preserve"> Т. Г. Вартість медичної послуги при проведенні </w:t>
      </w:r>
      <w:proofErr w:type="spellStart"/>
      <w:r w:rsidRPr="007B1669">
        <w:rPr>
          <w:rFonts w:ascii="Times New Roman" w:hAnsi="Times New Roman" w:cs="Times New Roman"/>
          <w:sz w:val="28"/>
          <w:szCs w:val="28"/>
        </w:rPr>
        <w:t>одноетапної</w:t>
      </w:r>
      <w:proofErr w:type="spellEnd"/>
      <w:r w:rsidRPr="007B1669">
        <w:rPr>
          <w:rFonts w:ascii="Times New Roman" w:hAnsi="Times New Roman" w:cs="Times New Roman"/>
          <w:sz w:val="28"/>
          <w:szCs w:val="28"/>
        </w:rPr>
        <w:t xml:space="preserve"> та білатеральної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у відділенні урології. </w:t>
      </w:r>
      <w:r w:rsidRPr="007B1669">
        <w:rPr>
          <w:rFonts w:ascii="Times New Roman" w:eastAsia="CIDFont+F7" w:hAnsi="Times New Roman" w:cs="Times New Roman"/>
          <w:i/>
          <w:iCs/>
          <w:sz w:val="28"/>
          <w:szCs w:val="28"/>
        </w:rPr>
        <w:t>Вісник соціальної гігієни та організації охорони здоров’я України</w:t>
      </w:r>
      <w:r w:rsidRPr="007B1669">
        <w:rPr>
          <w:rFonts w:ascii="Times New Roman" w:eastAsia="CIDFont+F7" w:hAnsi="Times New Roman" w:cs="Times New Roman"/>
          <w:sz w:val="28"/>
          <w:szCs w:val="28"/>
        </w:rPr>
        <w:t xml:space="preserve">. 2017. № 4. С. 57-61. </w:t>
      </w:r>
      <w:r w:rsidRPr="007B1669">
        <w:rPr>
          <w:rFonts w:ascii="Times New Roman" w:hAnsi="Times New Roman" w:cs="Times New Roman"/>
          <w:sz w:val="28"/>
          <w:szCs w:val="28"/>
        </w:rPr>
        <w:t>(</w:t>
      </w:r>
      <w:r w:rsidRPr="007B1669">
        <w:rPr>
          <w:rFonts w:ascii="Times New Roman" w:hAnsi="Times New Roman" w:cs="Times New Roman"/>
          <w:i/>
          <w:sz w:val="28"/>
          <w:szCs w:val="28"/>
        </w:rPr>
        <w:t>Особистий внесок: участь в обрахунках та написанні статті, узагальнення одержаних результатів</w:t>
      </w:r>
      <w:r w:rsidRPr="007B1669">
        <w:rPr>
          <w:rFonts w:ascii="Times New Roman" w:hAnsi="Times New Roman" w:cs="Times New Roman"/>
          <w:sz w:val="28"/>
          <w:szCs w:val="28"/>
        </w:rPr>
        <w:t>).</w:t>
      </w:r>
    </w:p>
    <w:p w14:paraId="48C11484" w14:textId="77777777" w:rsidR="00FD2976" w:rsidRPr="007B1669" w:rsidRDefault="00FD2976" w:rsidP="00FD2976">
      <w:pPr>
        <w:numPr>
          <w:ilvl w:val="0"/>
          <w:numId w:val="33"/>
        </w:numPr>
        <w:spacing w:after="0" w:line="240" w:lineRule="auto"/>
        <w:ind w:left="0" w:firstLine="709"/>
        <w:contextualSpacing/>
        <w:jc w:val="both"/>
        <w:rPr>
          <w:rFonts w:ascii="Times New Roman" w:hAnsi="Times New Roman" w:cs="Times New Roman"/>
          <w:bCs/>
          <w:sz w:val="28"/>
          <w:szCs w:val="28"/>
        </w:rPr>
      </w:pPr>
      <w:r w:rsidRPr="007B1669">
        <w:rPr>
          <w:rFonts w:ascii="Times New Roman" w:hAnsi="Times New Roman" w:cs="Times New Roman"/>
          <w:sz w:val="28"/>
          <w:szCs w:val="28"/>
        </w:rPr>
        <w:t xml:space="preserve">Наш досвід та особливості </w:t>
      </w:r>
      <w:proofErr w:type="spellStart"/>
      <w:r w:rsidRPr="007B1669">
        <w:rPr>
          <w:rFonts w:ascii="Times New Roman" w:hAnsi="Times New Roman" w:cs="Times New Roman"/>
          <w:sz w:val="28"/>
          <w:szCs w:val="28"/>
        </w:rPr>
        <w:t>черезшкірної</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нефролітотрипсії</w:t>
      </w:r>
      <w:proofErr w:type="spellEnd"/>
      <w:r w:rsidRPr="007B1669">
        <w:rPr>
          <w:rFonts w:ascii="Times New Roman" w:hAnsi="Times New Roman" w:cs="Times New Roman"/>
          <w:sz w:val="28"/>
          <w:szCs w:val="28"/>
        </w:rPr>
        <w:t xml:space="preserve"> в лікуванні нефролітіазу підковоподібних нирок. / О. І. Слабий, А. Ц. </w:t>
      </w:r>
      <w:proofErr w:type="spellStart"/>
      <w:r w:rsidRPr="007B1669">
        <w:rPr>
          <w:rFonts w:ascii="Times New Roman" w:hAnsi="Times New Roman" w:cs="Times New Roman"/>
          <w:sz w:val="28"/>
          <w:szCs w:val="28"/>
        </w:rPr>
        <w:t>Боржієвський</w:t>
      </w:r>
      <w:proofErr w:type="spellEnd"/>
      <w:r w:rsidRPr="007B1669">
        <w:rPr>
          <w:rFonts w:ascii="Times New Roman" w:hAnsi="Times New Roman" w:cs="Times New Roman"/>
          <w:sz w:val="28"/>
          <w:szCs w:val="28"/>
        </w:rPr>
        <w:t> , Р. З. Шеремета, Й. А. Наконечний, О. Б. </w:t>
      </w:r>
      <w:proofErr w:type="spellStart"/>
      <w:r w:rsidRPr="007B1669">
        <w:rPr>
          <w:rFonts w:ascii="Times New Roman" w:hAnsi="Times New Roman" w:cs="Times New Roman"/>
          <w:sz w:val="28"/>
          <w:szCs w:val="28"/>
        </w:rPr>
        <w:t>Волошинський</w:t>
      </w:r>
      <w:proofErr w:type="spellEnd"/>
      <w:r w:rsidRPr="007B1669">
        <w:rPr>
          <w:rFonts w:ascii="Times New Roman" w:hAnsi="Times New Roman" w:cs="Times New Roman"/>
          <w:sz w:val="28"/>
          <w:szCs w:val="28"/>
        </w:rPr>
        <w:t>, Р. І. </w:t>
      </w:r>
      <w:proofErr w:type="spellStart"/>
      <w:r w:rsidRPr="007B1669">
        <w:rPr>
          <w:rFonts w:ascii="Times New Roman" w:hAnsi="Times New Roman" w:cs="Times New Roman"/>
          <w:sz w:val="28"/>
          <w:szCs w:val="28"/>
        </w:rPr>
        <w:t>Паюк</w:t>
      </w:r>
      <w:proofErr w:type="spellEnd"/>
      <w:r w:rsidRPr="007B1669">
        <w:rPr>
          <w:rFonts w:ascii="Times New Roman" w:hAnsi="Times New Roman" w:cs="Times New Roman"/>
          <w:sz w:val="28"/>
          <w:szCs w:val="28"/>
        </w:rPr>
        <w:t xml:space="preserve"> , М. М. Чапля. </w:t>
      </w:r>
      <w:r w:rsidRPr="007B1669">
        <w:rPr>
          <w:rFonts w:ascii="Times New Roman" w:hAnsi="Times New Roman" w:cs="Times New Roman"/>
          <w:i/>
          <w:iCs/>
          <w:sz w:val="28"/>
          <w:szCs w:val="28"/>
        </w:rPr>
        <w:t>Експериментальна та клінічна фізіологія і біохімія</w:t>
      </w:r>
      <w:r w:rsidRPr="007B1669">
        <w:rPr>
          <w:rFonts w:ascii="Times New Roman" w:hAnsi="Times New Roman" w:cs="Times New Roman"/>
          <w:sz w:val="28"/>
          <w:szCs w:val="28"/>
        </w:rPr>
        <w:t>. 2017. № 2/1. С. 88-92. (</w:t>
      </w:r>
      <w:r w:rsidRPr="007B1669">
        <w:rPr>
          <w:rFonts w:ascii="Times New Roman" w:hAnsi="Times New Roman" w:cs="Times New Roman"/>
          <w:i/>
          <w:sz w:val="28"/>
          <w:szCs w:val="28"/>
        </w:rPr>
        <w:t>Особистий внесок: аналіз літератури, участь в зборі матеріалу й узагальненні одержаних результатів</w:t>
      </w:r>
      <w:r w:rsidRPr="007B1669">
        <w:rPr>
          <w:rFonts w:ascii="Times New Roman" w:hAnsi="Times New Roman" w:cs="Times New Roman"/>
          <w:sz w:val="28"/>
          <w:szCs w:val="28"/>
        </w:rPr>
        <w:t>).</w:t>
      </w:r>
    </w:p>
    <w:p w14:paraId="323CD7EE" w14:textId="77777777" w:rsidR="00FD2976" w:rsidRPr="007B1669" w:rsidRDefault="00FD2976" w:rsidP="00FD2976">
      <w:pPr>
        <w:numPr>
          <w:ilvl w:val="0"/>
          <w:numId w:val="33"/>
        </w:numPr>
        <w:spacing w:after="0" w:line="240" w:lineRule="auto"/>
        <w:ind w:left="0" w:firstLine="709"/>
        <w:contextualSpacing/>
        <w:jc w:val="both"/>
        <w:rPr>
          <w:rFonts w:ascii="Times New Roman" w:hAnsi="Times New Roman" w:cs="Times New Roman"/>
          <w:bCs/>
          <w:sz w:val="28"/>
          <w:szCs w:val="28"/>
        </w:rPr>
      </w:pPr>
      <w:r w:rsidRPr="007B1669">
        <w:rPr>
          <w:rFonts w:ascii="Times New Roman" w:hAnsi="Times New Roman" w:cs="Times New Roman"/>
          <w:sz w:val="28"/>
          <w:szCs w:val="28"/>
        </w:rPr>
        <w:lastRenderedPageBreak/>
        <w:t xml:space="preserve">Одночасна білатеральна </w:t>
      </w:r>
      <w:proofErr w:type="spellStart"/>
      <w:r w:rsidRPr="007B1669">
        <w:rPr>
          <w:rFonts w:ascii="Times New Roman" w:hAnsi="Times New Roman" w:cs="Times New Roman"/>
          <w:sz w:val="28"/>
          <w:szCs w:val="28"/>
        </w:rPr>
        <w:t>черезшкірна</w:t>
      </w:r>
      <w:proofErr w:type="spellEnd"/>
      <w:r w:rsidRPr="007B1669">
        <w:rPr>
          <w:rFonts w:ascii="Times New Roman" w:hAnsi="Times New Roman" w:cs="Times New Roman"/>
          <w:sz w:val="28"/>
          <w:szCs w:val="28"/>
        </w:rPr>
        <w:t xml:space="preserve"> </w:t>
      </w:r>
      <w:proofErr w:type="spellStart"/>
      <w:r w:rsidRPr="007B1669">
        <w:rPr>
          <w:rFonts w:ascii="Times New Roman" w:hAnsi="Times New Roman" w:cs="Times New Roman"/>
          <w:sz w:val="28"/>
          <w:szCs w:val="28"/>
        </w:rPr>
        <w:t>нефролітотрипсія</w:t>
      </w:r>
      <w:proofErr w:type="spellEnd"/>
      <w:r w:rsidRPr="007B1669">
        <w:rPr>
          <w:rFonts w:ascii="Times New Roman" w:hAnsi="Times New Roman" w:cs="Times New Roman"/>
          <w:sz w:val="28"/>
          <w:szCs w:val="28"/>
        </w:rPr>
        <w:t xml:space="preserve"> як метод лікування великих та складних конкрементів нирок при двобічному нефролітіазі. / О. І. Слабий, А. Ц. </w:t>
      </w:r>
      <w:proofErr w:type="spellStart"/>
      <w:r w:rsidRPr="007B1669">
        <w:rPr>
          <w:rFonts w:ascii="Times New Roman" w:hAnsi="Times New Roman" w:cs="Times New Roman"/>
          <w:sz w:val="28"/>
          <w:szCs w:val="28"/>
        </w:rPr>
        <w:t>Боржієвський</w:t>
      </w:r>
      <w:proofErr w:type="spellEnd"/>
      <w:r w:rsidRPr="007B1669">
        <w:rPr>
          <w:rFonts w:ascii="Times New Roman" w:hAnsi="Times New Roman" w:cs="Times New Roman"/>
          <w:sz w:val="28"/>
          <w:szCs w:val="28"/>
        </w:rPr>
        <w:t>, В. М. </w:t>
      </w:r>
      <w:proofErr w:type="spellStart"/>
      <w:r w:rsidRPr="007B1669">
        <w:rPr>
          <w:rFonts w:ascii="Times New Roman" w:hAnsi="Times New Roman" w:cs="Times New Roman"/>
          <w:sz w:val="28"/>
          <w:szCs w:val="28"/>
        </w:rPr>
        <w:t>Артищук</w:t>
      </w:r>
      <w:proofErr w:type="spellEnd"/>
      <w:r w:rsidRPr="007B1669">
        <w:rPr>
          <w:rFonts w:ascii="Times New Roman" w:hAnsi="Times New Roman" w:cs="Times New Roman"/>
          <w:sz w:val="28"/>
          <w:szCs w:val="28"/>
        </w:rPr>
        <w:t xml:space="preserve">, Й. А. Наконечний, М. М. Чапля . </w:t>
      </w:r>
      <w:proofErr w:type="spellStart"/>
      <w:r w:rsidRPr="007B1669">
        <w:rPr>
          <w:rFonts w:ascii="Times New Roman" w:hAnsi="Times New Roman" w:cs="Times New Roman"/>
          <w:i/>
          <w:iCs/>
          <w:sz w:val="28"/>
          <w:szCs w:val="28"/>
        </w:rPr>
        <w:t>Здоровье</w:t>
      </w:r>
      <w:proofErr w:type="spellEnd"/>
      <w:r w:rsidRPr="007B1669">
        <w:rPr>
          <w:rFonts w:ascii="Times New Roman" w:hAnsi="Times New Roman" w:cs="Times New Roman"/>
          <w:i/>
          <w:iCs/>
          <w:sz w:val="28"/>
          <w:szCs w:val="28"/>
        </w:rPr>
        <w:t xml:space="preserve"> </w:t>
      </w:r>
      <w:proofErr w:type="spellStart"/>
      <w:r w:rsidRPr="007B1669">
        <w:rPr>
          <w:rFonts w:ascii="Times New Roman" w:hAnsi="Times New Roman" w:cs="Times New Roman"/>
          <w:i/>
          <w:iCs/>
          <w:sz w:val="28"/>
          <w:szCs w:val="28"/>
        </w:rPr>
        <w:t>мужчины</w:t>
      </w:r>
      <w:proofErr w:type="spellEnd"/>
      <w:r w:rsidRPr="007B1669">
        <w:rPr>
          <w:rFonts w:ascii="Times New Roman" w:hAnsi="Times New Roman" w:cs="Times New Roman"/>
          <w:sz w:val="28"/>
          <w:szCs w:val="28"/>
        </w:rPr>
        <w:t>. 2015. № 2 (53). С. 158-161. (</w:t>
      </w:r>
      <w:r w:rsidRPr="007B1669">
        <w:rPr>
          <w:rFonts w:ascii="Times New Roman" w:hAnsi="Times New Roman" w:cs="Times New Roman"/>
          <w:i/>
          <w:sz w:val="28"/>
          <w:szCs w:val="28"/>
        </w:rPr>
        <w:t>Особистий внесок: участь в зборі матеріалу та написанні статті, аналіз результатів</w:t>
      </w:r>
      <w:r w:rsidRPr="007B1669">
        <w:rPr>
          <w:rFonts w:ascii="Times New Roman" w:hAnsi="Times New Roman" w:cs="Times New Roman"/>
          <w:sz w:val="28"/>
          <w:szCs w:val="28"/>
        </w:rPr>
        <w:t>).</w:t>
      </w:r>
    </w:p>
    <w:p w14:paraId="6334A657" w14:textId="77777777" w:rsidR="00FD2976" w:rsidRPr="007B1669" w:rsidRDefault="00FD2976" w:rsidP="00FD2976">
      <w:pPr>
        <w:pStyle w:val="a3"/>
        <w:numPr>
          <w:ilvl w:val="0"/>
          <w:numId w:val="33"/>
        </w:numPr>
        <w:ind w:left="0" w:firstLine="709"/>
        <w:jc w:val="both"/>
        <w:rPr>
          <w:rFonts w:eastAsia="Calibri"/>
          <w:sz w:val="28"/>
          <w:szCs w:val="28"/>
          <w:lang w:eastAsia="en-US"/>
        </w:rPr>
      </w:pPr>
      <w:r w:rsidRPr="007B1669">
        <w:rPr>
          <w:sz w:val="28"/>
          <w:szCs w:val="28"/>
        </w:rPr>
        <w:t xml:space="preserve">Геморагічні ускладнення </w:t>
      </w:r>
      <w:proofErr w:type="spellStart"/>
      <w:r w:rsidRPr="007B1669">
        <w:rPr>
          <w:sz w:val="28"/>
          <w:szCs w:val="28"/>
        </w:rPr>
        <w:t>черезшкірної</w:t>
      </w:r>
      <w:proofErr w:type="spellEnd"/>
      <w:r w:rsidRPr="007B1669">
        <w:rPr>
          <w:sz w:val="28"/>
          <w:szCs w:val="28"/>
        </w:rPr>
        <w:t xml:space="preserve"> </w:t>
      </w:r>
      <w:proofErr w:type="spellStart"/>
      <w:r w:rsidRPr="007B1669">
        <w:rPr>
          <w:sz w:val="28"/>
          <w:szCs w:val="28"/>
        </w:rPr>
        <w:t>нефролітотрипсії</w:t>
      </w:r>
      <w:proofErr w:type="spellEnd"/>
      <w:r w:rsidRPr="007B1669">
        <w:rPr>
          <w:sz w:val="28"/>
          <w:szCs w:val="28"/>
        </w:rPr>
        <w:t xml:space="preserve"> та методи їх лікування. / О. І. Слабий, А. Ц. </w:t>
      </w:r>
      <w:proofErr w:type="spellStart"/>
      <w:r w:rsidRPr="007B1669">
        <w:rPr>
          <w:sz w:val="28"/>
          <w:szCs w:val="28"/>
        </w:rPr>
        <w:t>Боржієвський</w:t>
      </w:r>
      <w:proofErr w:type="spellEnd"/>
      <w:r w:rsidRPr="007B1669">
        <w:rPr>
          <w:sz w:val="28"/>
          <w:szCs w:val="28"/>
        </w:rPr>
        <w:t>, В. М. </w:t>
      </w:r>
      <w:proofErr w:type="spellStart"/>
      <w:r w:rsidRPr="007B1669">
        <w:rPr>
          <w:sz w:val="28"/>
          <w:szCs w:val="28"/>
        </w:rPr>
        <w:t>Артищук</w:t>
      </w:r>
      <w:proofErr w:type="spellEnd"/>
      <w:r w:rsidRPr="007B1669">
        <w:rPr>
          <w:sz w:val="28"/>
          <w:szCs w:val="28"/>
        </w:rPr>
        <w:t>, А. П. </w:t>
      </w:r>
      <w:proofErr w:type="spellStart"/>
      <w:r w:rsidRPr="007B1669">
        <w:rPr>
          <w:sz w:val="28"/>
          <w:szCs w:val="28"/>
        </w:rPr>
        <w:t>Рум’янцева</w:t>
      </w:r>
      <w:proofErr w:type="spellEnd"/>
      <w:r w:rsidRPr="007B1669">
        <w:rPr>
          <w:sz w:val="28"/>
          <w:szCs w:val="28"/>
        </w:rPr>
        <w:t xml:space="preserve">, М. М. Чапля. </w:t>
      </w:r>
      <w:r w:rsidRPr="007B1669">
        <w:rPr>
          <w:i/>
          <w:iCs/>
          <w:sz w:val="28"/>
          <w:szCs w:val="28"/>
        </w:rPr>
        <w:t>Урологія</w:t>
      </w:r>
      <w:r w:rsidRPr="007B1669">
        <w:rPr>
          <w:sz w:val="28"/>
          <w:szCs w:val="28"/>
        </w:rPr>
        <w:t xml:space="preserve">. 2015. № 2(73). С. 40-43. </w:t>
      </w:r>
      <w:r w:rsidRPr="007B1669">
        <w:rPr>
          <w:rFonts w:eastAsia="TimesNewRomanPSMT"/>
          <w:sz w:val="28"/>
          <w:szCs w:val="28"/>
        </w:rPr>
        <w:t>(</w:t>
      </w:r>
      <w:r w:rsidRPr="007B1669">
        <w:rPr>
          <w:i/>
          <w:sz w:val="28"/>
          <w:szCs w:val="28"/>
        </w:rPr>
        <w:t xml:space="preserve">Особистий внесок: </w:t>
      </w:r>
      <w:r w:rsidRPr="007B1669">
        <w:rPr>
          <w:rFonts w:eastAsia="TimesNewRomanPSMT"/>
          <w:i/>
          <w:sz w:val="28"/>
          <w:szCs w:val="28"/>
        </w:rPr>
        <w:t>ідея публікації, узагальнення результатів та формування висновків</w:t>
      </w:r>
      <w:r w:rsidRPr="007B1669">
        <w:rPr>
          <w:rFonts w:eastAsia="TimesNewRomanPSMT"/>
          <w:sz w:val="28"/>
          <w:szCs w:val="28"/>
        </w:rPr>
        <w:t>).</w:t>
      </w:r>
    </w:p>
    <w:p w14:paraId="75DE527C" w14:textId="77777777" w:rsidR="00FD2976" w:rsidRPr="007B1669" w:rsidRDefault="00FD2976" w:rsidP="00FD2976">
      <w:pPr>
        <w:pStyle w:val="a3"/>
        <w:numPr>
          <w:ilvl w:val="0"/>
          <w:numId w:val="33"/>
        </w:numPr>
        <w:ind w:left="0" w:firstLine="709"/>
        <w:jc w:val="both"/>
        <w:rPr>
          <w:sz w:val="28"/>
          <w:szCs w:val="28"/>
        </w:rPr>
      </w:pPr>
      <w:proofErr w:type="spellStart"/>
      <w:r w:rsidRPr="007B1669">
        <w:rPr>
          <w:sz w:val="28"/>
          <w:szCs w:val="28"/>
        </w:rPr>
        <w:t>Черезшкірна</w:t>
      </w:r>
      <w:proofErr w:type="spellEnd"/>
      <w:r w:rsidRPr="007B1669">
        <w:rPr>
          <w:sz w:val="28"/>
          <w:szCs w:val="28"/>
        </w:rPr>
        <w:t xml:space="preserve"> </w:t>
      </w:r>
      <w:proofErr w:type="spellStart"/>
      <w:r w:rsidRPr="007B1669">
        <w:rPr>
          <w:sz w:val="28"/>
          <w:szCs w:val="28"/>
        </w:rPr>
        <w:t>нефролітотрипсія</w:t>
      </w:r>
      <w:proofErr w:type="spellEnd"/>
      <w:r w:rsidRPr="007B1669">
        <w:rPr>
          <w:sz w:val="28"/>
          <w:szCs w:val="28"/>
        </w:rPr>
        <w:t xml:space="preserve"> у хворих на сечокам’яну хворобу з аномаліями нирок. / О. І. Слабий, А. Ц. </w:t>
      </w:r>
      <w:proofErr w:type="spellStart"/>
      <w:r w:rsidRPr="007B1669">
        <w:rPr>
          <w:sz w:val="28"/>
          <w:szCs w:val="28"/>
        </w:rPr>
        <w:t>Боржієвський</w:t>
      </w:r>
      <w:proofErr w:type="spellEnd"/>
      <w:r w:rsidRPr="007B1669">
        <w:rPr>
          <w:sz w:val="28"/>
          <w:szCs w:val="28"/>
        </w:rPr>
        <w:t>, Р. З. Шеремета, Р. І. </w:t>
      </w:r>
      <w:proofErr w:type="spellStart"/>
      <w:r w:rsidRPr="007B1669">
        <w:rPr>
          <w:sz w:val="28"/>
          <w:szCs w:val="28"/>
        </w:rPr>
        <w:t>Паюк</w:t>
      </w:r>
      <w:proofErr w:type="spellEnd"/>
      <w:r w:rsidRPr="007B1669">
        <w:rPr>
          <w:sz w:val="28"/>
          <w:szCs w:val="28"/>
        </w:rPr>
        <w:t xml:space="preserve">, Й. А. Наконечний, М. М. Чапля. </w:t>
      </w:r>
      <w:r w:rsidRPr="007B1669">
        <w:rPr>
          <w:i/>
          <w:iCs/>
          <w:sz w:val="28"/>
          <w:szCs w:val="28"/>
        </w:rPr>
        <w:t>Експериментальна та клінічна фізіологія і біохімія</w:t>
      </w:r>
      <w:r w:rsidRPr="007B1669">
        <w:rPr>
          <w:sz w:val="28"/>
          <w:szCs w:val="28"/>
        </w:rPr>
        <w:t>. 2014. № 3/1. С. 72-75.</w:t>
      </w:r>
      <w:r w:rsidRPr="007B1669">
        <w:rPr>
          <w:rFonts w:eastAsia="TimesNewRomanPSMT"/>
          <w:sz w:val="28"/>
          <w:szCs w:val="28"/>
        </w:rPr>
        <w:t xml:space="preserve"> (</w:t>
      </w:r>
      <w:r w:rsidRPr="007B1669">
        <w:rPr>
          <w:i/>
          <w:sz w:val="28"/>
          <w:szCs w:val="28"/>
        </w:rPr>
        <w:t xml:space="preserve">Особистий внесок: </w:t>
      </w:r>
      <w:r w:rsidRPr="007B1669">
        <w:rPr>
          <w:rFonts w:eastAsia="TimesNewRomanPSMT"/>
          <w:i/>
          <w:sz w:val="28"/>
          <w:szCs w:val="28"/>
        </w:rPr>
        <w:t>ідея публікації, участь в зборі матеріалу, узагальнення результатів та формування висновків</w:t>
      </w:r>
      <w:r w:rsidRPr="007B1669">
        <w:rPr>
          <w:rFonts w:eastAsia="TimesNewRomanPSMT"/>
          <w:sz w:val="28"/>
          <w:szCs w:val="28"/>
        </w:rPr>
        <w:t>).</w:t>
      </w:r>
    </w:p>
    <w:p w14:paraId="6D0F5B0D" w14:textId="77777777" w:rsidR="00FD2976" w:rsidRPr="007B1669" w:rsidRDefault="00FD2976" w:rsidP="00FD2976">
      <w:pPr>
        <w:pStyle w:val="a3"/>
        <w:numPr>
          <w:ilvl w:val="0"/>
          <w:numId w:val="33"/>
        </w:numPr>
        <w:ind w:left="0" w:firstLine="709"/>
        <w:jc w:val="both"/>
        <w:rPr>
          <w:sz w:val="28"/>
          <w:szCs w:val="28"/>
          <w:lang w:eastAsia="ru-RU"/>
        </w:rPr>
      </w:pPr>
      <w:proofErr w:type="spellStart"/>
      <w:r w:rsidRPr="007B1669">
        <w:rPr>
          <w:sz w:val="28"/>
          <w:szCs w:val="28"/>
          <w:lang w:eastAsia="ru-RU"/>
        </w:rPr>
        <w:t>Черезшкірна</w:t>
      </w:r>
      <w:proofErr w:type="spellEnd"/>
      <w:r w:rsidRPr="007B1669">
        <w:rPr>
          <w:sz w:val="28"/>
          <w:szCs w:val="28"/>
          <w:lang w:eastAsia="ru-RU"/>
        </w:rPr>
        <w:t xml:space="preserve"> </w:t>
      </w:r>
      <w:proofErr w:type="spellStart"/>
      <w:r w:rsidRPr="007B1669">
        <w:rPr>
          <w:sz w:val="28"/>
          <w:szCs w:val="28"/>
          <w:lang w:eastAsia="ru-RU"/>
        </w:rPr>
        <w:t>нефролітотрипсія</w:t>
      </w:r>
      <w:proofErr w:type="spellEnd"/>
      <w:r w:rsidRPr="007B1669">
        <w:rPr>
          <w:sz w:val="28"/>
          <w:szCs w:val="28"/>
          <w:lang w:eastAsia="ru-RU"/>
        </w:rPr>
        <w:t xml:space="preserve"> (ЧШНЛ) в лікуванні хворих коралоподібним і великим нефролітіазом. / </w:t>
      </w:r>
      <w:r w:rsidRPr="007B1669">
        <w:rPr>
          <w:color w:val="000000"/>
          <w:sz w:val="28"/>
          <w:szCs w:val="28"/>
        </w:rPr>
        <w:t xml:space="preserve">Ц. К. </w:t>
      </w:r>
      <w:proofErr w:type="spellStart"/>
      <w:r w:rsidRPr="007B1669">
        <w:rPr>
          <w:color w:val="000000"/>
          <w:sz w:val="28"/>
          <w:szCs w:val="28"/>
        </w:rPr>
        <w:t>Боржієвський</w:t>
      </w:r>
      <w:proofErr w:type="spellEnd"/>
      <w:r w:rsidRPr="007B1669">
        <w:rPr>
          <w:color w:val="000000"/>
          <w:sz w:val="28"/>
          <w:szCs w:val="28"/>
        </w:rPr>
        <w:t xml:space="preserve">, </w:t>
      </w:r>
      <w:r w:rsidRPr="007B1669">
        <w:rPr>
          <w:sz w:val="28"/>
          <w:szCs w:val="28"/>
        </w:rPr>
        <w:t>О. І. Слабий, А. Ц. </w:t>
      </w:r>
      <w:proofErr w:type="spellStart"/>
      <w:r w:rsidRPr="007B1669">
        <w:rPr>
          <w:sz w:val="28"/>
          <w:szCs w:val="28"/>
        </w:rPr>
        <w:t>Боржієвський</w:t>
      </w:r>
      <w:proofErr w:type="spellEnd"/>
      <w:r w:rsidRPr="007B1669">
        <w:rPr>
          <w:sz w:val="28"/>
          <w:szCs w:val="28"/>
        </w:rPr>
        <w:t xml:space="preserve">, </w:t>
      </w:r>
      <w:r w:rsidRPr="007B1669">
        <w:rPr>
          <w:color w:val="000000"/>
          <w:sz w:val="28"/>
          <w:szCs w:val="28"/>
        </w:rPr>
        <w:t xml:space="preserve">Ю. Б. Борис, </w:t>
      </w:r>
      <w:r w:rsidRPr="007B1669">
        <w:rPr>
          <w:sz w:val="28"/>
          <w:szCs w:val="28"/>
        </w:rPr>
        <w:t xml:space="preserve">Р. З. Шеремета, </w:t>
      </w:r>
      <w:r w:rsidRPr="007B1669">
        <w:rPr>
          <w:color w:val="000000"/>
          <w:sz w:val="28"/>
          <w:szCs w:val="28"/>
        </w:rPr>
        <w:t>А. З. </w:t>
      </w:r>
      <w:proofErr w:type="spellStart"/>
      <w:r w:rsidRPr="007B1669">
        <w:rPr>
          <w:color w:val="000000"/>
          <w:sz w:val="28"/>
          <w:szCs w:val="28"/>
        </w:rPr>
        <w:t>Журавчак</w:t>
      </w:r>
      <w:proofErr w:type="spellEnd"/>
      <w:r w:rsidRPr="007B1669">
        <w:rPr>
          <w:color w:val="000000"/>
          <w:sz w:val="28"/>
          <w:szCs w:val="28"/>
        </w:rPr>
        <w:t xml:space="preserve">, </w:t>
      </w:r>
      <w:r w:rsidRPr="007B1669">
        <w:rPr>
          <w:sz w:val="28"/>
          <w:szCs w:val="28"/>
        </w:rPr>
        <w:t>В. В. </w:t>
      </w:r>
      <w:proofErr w:type="spellStart"/>
      <w:r w:rsidRPr="007B1669">
        <w:rPr>
          <w:sz w:val="28"/>
          <w:szCs w:val="28"/>
        </w:rPr>
        <w:t>Дмитрієнко</w:t>
      </w:r>
      <w:proofErr w:type="spellEnd"/>
      <w:r w:rsidRPr="007B1669">
        <w:rPr>
          <w:sz w:val="28"/>
          <w:szCs w:val="28"/>
        </w:rPr>
        <w:t>, О. Е. </w:t>
      </w:r>
      <w:proofErr w:type="spellStart"/>
      <w:r w:rsidRPr="007B1669">
        <w:rPr>
          <w:sz w:val="28"/>
          <w:szCs w:val="28"/>
        </w:rPr>
        <w:t>Личковський</w:t>
      </w:r>
      <w:proofErr w:type="spellEnd"/>
      <w:r w:rsidRPr="007B1669">
        <w:rPr>
          <w:sz w:val="28"/>
          <w:szCs w:val="28"/>
        </w:rPr>
        <w:t>, В. Ф. </w:t>
      </w:r>
      <w:proofErr w:type="spellStart"/>
      <w:r w:rsidRPr="007B1669">
        <w:rPr>
          <w:sz w:val="28"/>
          <w:szCs w:val="28"/>
        </w:rPr>
        <w:t>Вітковський</w:t>
      </w:r>
      <w:proofErr w:type="spellEnd"/>
      <w:r w:rsidRPr="007B1669">
        <w:rPr>
          <w:sz w:val="28"/>
          <w:szCs w:val="28"/>
        </w:rPr>
        <w:t>, Р. І. </w:t>
      </w:r>
      <w:proofErr w:type="spellStart"/>
      <w:r w:rsidRPr="007B1669">
        <w:rPr>
          <w:sz w:val="28"/>
          <w:szCs w:val="28"/>
        </w:rPr>
        <w:t>Паюк</w:t>
      </w:r>
      <w:proofErr w:type="spellEnd"/>
      <w:r w:rsidRPr="007B1669">
        <w:rPr>
          <w:sz w:val="28"/>
          <w:szCs w:val="28"/>
        </w:rPr>
        <w:t>, О. Б. </w:t>
      </w:r>
      <w:proofErr w:type="spellStart"/>
      <w:r w:rsidRPr="007B1669">
        <w:rPr>
          <w:sz w:val="28"/>
          <w:szCs w:val="28"/>
        </w:rPr>
        <w:t>Волошинський</w:t>
      </w:r>
      <w:proofErr w:type="spellEnd"/>
      <w:r w:rsidRPr="007B1669">
        <w:rPr>
          <w:sz w:val="28"/>
          <w:szCs w:val="28"/>
        </w:rPr>
        <w:t xml:space="preserve">. </w:t>
      </w:r>
      <w:r w:rsidRPr="007B1669">
        <w:rPr>
          <w:i/>
          <w:iCs/>
          <w:color w:val="000000"/>
          <w:sz w:val="28"/>
          <w:szCs w:val="28"/>
        </w:rPr>
        <w:t>Урологія</w:t>
      </w:r>
      <w:r w:rsidRPr="007B1669">
        <w:rPr>
          <w:color w:val="000000"/>
          <w:sz w:val="28"/>
          <w:szCs w:val="28"/>
        </w:rPr>
        <w:t xml:space="preserve">. 2010. Том 14, № 3"10. С. </w:t>
      </w:r>
      <w:r w:rsidRPr="007B1669">
        <w:rPr>
          <w:sz w:val="28"/>
          <w:szCs w:val="28"/>
          <w:lang w:eastAsia="ru-RU"/>
        </w:rPr>
        <w:t xml:space="preserve">46-52. </w:t>
      </w:r>
      <w:r w:rsidRPr="007B1669">
        <w:rPr>
          <w:rFonts w:eastAsia="TimesNewRomanPSMT"/>
          <w:sz w:val="28"/>
          <w:szCs w:val="28"/>
        </w:rPr>
        <w:t>(</w:t>
      </w:r>
      <w:r w:rsidRPr="007B1669">
        <w:rPr>
          <w:i/>
          <w:sz w:val="28"/>
          <w:szCs w:val="28"/>
        </w:rPr>
        <w:t xml:space="preserve">Особистий внесок: </w:t>
      </w:r>
      <w:r w:rsidRPr="007B1669">
        <w:rPr>
          <w:rFonts w:eastAsia="TimesNewRomanPSMT"/>
          <w:i/>
          <w:sz w:val="28"/>
          <w:szCs w:val="28"/>
        </w:rPr>
        <w:t>ідея публікації, участь в зборі матеріалу, аналіз результатів та формування висновків</w:t>
      </w:r>
      <w:r w:rsidRPr="007B1669">
        <w:rPr>
          <w:rFonts w:eastAsia="TimesNewRomanPSMT"/>
          <w:sz w:val="28"/>
          <w:szCs w:val="28"/>
        </w:rPr>
        <w:t>).</w:t>
      </w:r>
    </w:p>
    <w:p w14:paraId="0124F33E" w14:textId="77777777" w:rsidR="00FD2976" w:rsidRPr="007B1669" w:rsidRDefault="00FD2976" w:rsidP="00FD2976">
      <w:pPr>
        <w:pStyle w:val="a3"/>
        <w:numPr>
          <w:ilvl w:val="0"/>
          <w:numId w:val="33"/>
        </w:numPr>
        <w:ind w:left="0" w:firstLine="709"/>
        <w:jc w:val="both"/>
        <w:rPr>
          <w:sz w:val="28"/>
          <w:szCs w:val="28"/>
          <w:lang w:eastAsia="en-US"/>
        </w:rPr>
      </w:pPr>
      <w:r w:rsidRPr="007B1669">
        <w:rPr>
          <w:sz w:val="28"/>
          <w:szCs w:val="28"/>
        </w:rPr>
        <w:t>Ефективність ендоскопічного лікування хворих коралоподібним і великим нефролітіазом. / А. Ц. </w:t>
      </w:r>
      <w:proofErr w:type="spellStart"/>
      <w:r w:rsidRPr="007B1669">
        <w:rPr>
          <w:sz w:val="28"/>
          <w:szCs w:val="28"/>
        </w:rPr>
        <w:t>Боржієвський</w:t>
      </w:r>
      <w:proofErr w:type="spellEnd"/>
      <w:r w:rsidRPr="007B1669">
        <w:rPr>
          <w:sz w:val="28"/>
          <w:szCs w:val="28"/>
        </w:rPr>
        <w:t xml:space="preserve">, </w:t>
      </w:r>
      <w:r w:rsidRPr="007B1669">
        <w:rPr>
          <w:color w:val="000000"/>
          <w:sz w:val="28"/>
          <w:szCs w:val="28"/>
        </w:rPr>
        <w:t xml:space="preserve">Ц. К. </w:t>
      </w:r>
      <w:proofErr w:type="spellStart"/>
      <w:r w:rsidRPr="007B1669">
        <w:rPr>
          <w:color w:val="000000"/>
          <w:sz w:val="28"/>
          <w:szCs w:val="28"/>
        </w:rPr>
        <w:t>Боржієвський</w:t>
      </w:r>
      <w:proofErr w:type="spellEnd"/>
      <w:r w:rsidRPr="007B1669">
        <w:rPr>
          <w:color w:val="000000"/>
          <w:sz w:val="28"/>
          <w:szCs w:val="28"/>
        </w:rPr>
        <w:t xml:space="preserve">, </w:t>
      </w:r>
      <w:r w:rsidRPr="007B1669">
        <w:rPr>
          <w:sz w:val="28"/>
          <w:szCs w:val="28"/>
        </w:rPr>
        <w:t>О. І. Слабий, Р. З. Шеремета, Р. І. </w:t>
      </w:r>
      <w:proofErr w:type="spellStart"/>
      <w:r w:rsidRPr="007B1669">
        <w:rPr>
          <w:sz w:val="28"/>
          <w:szCs w:val="28"/>
        </w:rPr>
        <w:t>Паюк</w:t>
      </w:r>
      <w:proofErr w:type="spellEnd"/>
      <w:r w:rsidRPr="007B1669">
        <w:rPr>
          <w:sz w:val="28"/>
          <w:szCs w:val="28"/>
        </w:rPr>
        <w:t xml:space="preserve">, Я. В. </w:t>
      </w:r>
      <w:proofErr w:type="spellStart"/>
      <w:r w:rsidRPr="007B1669">
        <w:rPr>
          <w:sz w:val="28"/>
          <w:szCs w:val="28"/>
        </w:rPr>
        <w:t>Фецяк</w:t>
      </w:r>
      <w:proofErr w:type="spellEnd"/>
      <w:r w:rsidRPr="007B1669">
        <w:rPr>
          <w:sz w:val="28"/>
          <w:szCs w:val="28"/>
        </w:rPr>
        <w:t>, О. Б. </w:t>
      </w:r>
      <w:proofErr w:type="spellStart"/>
      <w:r w:rsidRPr="007B1669">
        <w:rPr>
          <w:sz w:val="28"/>
          <w:szCs w:val="28"/>
        </w:rPr>
        <w:t>Волошинський</w:t>
      </w:r>
      <w:proofErr w:type="spellEnd"/>
      <w:r w:rsidRPr="007B1669">
        <w:rPr>
          <w:sz w:val="28"/>
          <w:szCs w:val="28"/>
        </w:rPr>
        <w:t xml:space="preserve">, В. Я. Дмитрів, А. Й. Коваль. </w:t>
      </w:r>
      <w:r w:rsidRPr="007B1669">
        <w:rPr>
          <w:i/>
          <w:iCs/>
          <w:sz w:val="28"/>
          <w:szCs w:val="28"/>
        </w:rPr>
        <w:t>ACTA MEDICA LEOPOLIENSIA</w:t>
      </w:r>
      <w:r w:rsidRPr="007B1669">
        <w:rPr>
          <w:sz w:val="28"/>
          <w:szCs w:val="28"/>
        </w:rPr>
        <w:t xml:space="preserve">. 2009. </w:t>
      </w:r>
      <w:proofErr w:type="spellStart"/>
      <w:r w:rsidRPr="007B1669">
        <w:rPr>
          <w:sz w:val="28"/>
          <w:szCs w:val="28"/>
        </w:rPr>
        <w:t>Vol</w:t>
      </w:r>
      <w:proofErr w:type="spellEnd"/>
      <w:r w:rsidRPr="007B1669">
        <w:rPr>
          <w:sz w:val="28"/>
          <w:szCs w:val="28"/>
        </w:rPr>
        <w:t xml:space="preserve">. 15, № 1. С. 45-51. </w:t>
      </w:r>
      <w:r w:rsidRPr="007B1669">
        <w:rPr>
          <w:rFonts w:eastAsia="TimesNewRomanPSMT"/>
          <w:sz w:val="28"/>
          <w:szCs w:val="28"/>
        </w:rPr>
        <w:t>(</w:t>
      </w:r>
      <w:r w:rsidRPr="007B1669">
        <w:rPr>
          <w:i/>
          <w:sz w:val="28"/>
          <w:szCs w:val="28"/>
        </w:rPr>
        <w:t xml:space="preserve">Особистий внесок: </w:t>
      </w:r>
      <w:r w:rsidRPr="007B1669">
        <w:rPr>
          <w:rFonts w:eastAsia="TimesNewRomanPSMT"/>
          <w:i/>
          <w:sz w:val="28"/>
          <w:szCs w:val="28"/>
        </w:rPr>
        <w:t>ідея публікації, участь в зборі матеріалу, узагальнення результатів та висновків</w:t>
      </w:r>
      <w:r w:rsidRPr="007B1669">
        <w:rPr>
          <w:rFonts w:eastAsia="TimesNewRomanPSMT"/>
          <w:sz w:val="28"/>
          <w:szCs w:val="28"/>
        </w:rPr>
        <w:t>).</w:t>
      </w:r>
    </w:p>
    <w:p w14:paraId="01944C32" w14:textId="77777777" w:rsidR="00FD2976" w:rsidRPr="007B1669" w:rsidRDefault="00FD2976" w:rsidP="00FD2976">
      <w:pPr>
        <w:pStyle w:val="a3"/>
        <w:numPr>
          <w:ilvl w:val="0"/>
          <w:numId w:val="33"/>
        </w:numPr>
        <w:ind w:left="0" w:firstLine="709"/>
        <w:jc w:val="both"/>
        <w:rPr>
          <w:sz w:val="28"/>
          <w:szCs w:val="28"/>
        </w:rPr>
      </w:pPr>
      <w:proofErr w:type="spellStart"/>
      <w:r w:rsidRPr="007B1669">
        <w:rPr>
          <w:sz w:val="28"/>
          <w:szCs w:val="28"/>
        </w:rPr>
        <w:t>Черезшкірна</w:t>
      </w:r>
      <w:proofErr w:type="spellEnd"/>
      <w:r w:rsidRPr="007B1669">
        <w:rPr>
          <w:sz w:val="28"/>
          <w:szCs w:val="28"/>
        </w:rPr>
        <w:t xml:space="preserve"> </w:t>
      </w:r>
      <w:proofErr w:type="spellStart"/>
      <w:r w:rsidRPr="007B1669">
        <w:rPr>
          <w:sz w:val="28"/>
          <w:szCs w:val="28"/>
        </w:rPr>
        <w:t>нефролітотрипсія</w:t>
      </w:r>
      <w:proofErr w:type="spellEnd"/>
      <w:r w:rsidRPr="007B1669">
        <w:rPr>
          <w:sz w:val="28"/>
          <w:szCs w:val="28"/>
        </w:rPr>
        <w:t xml:space="preserve"> в лікуванні хворих на рецидивний нефролітіаз. / А. Ц. </w:t>
      </w:r>
      <w:proofErr w:type="spellStart"/>
      <w:r w:rsidRPr="007B1669">
        <w:rPr>
          <w:sz w:val="28"/>
          <w:szCs w:val="28"/>
        </w:rPr>
        <w:t>Боржієвський</w:t>
      </w:r>
      <w:proofErr w:type="spellEnd"/>
      <w:r w:rsidRPr="007B1669">
        <w:rPr>
          <w:sz w:val="28"/>
          <w:szCs w:val="28"/>
        </w:rPr>
        <w:t xml:space="preserve">, </w:t>
      </w:r>
      <w:r w:rsidRPr="007B1669">
        <w:rPr>
          <w:color w:val="000000"/>
          <w:sz w:val="28"/>
          <w:szCs w:val="28"/>
        </w:rPr>
        <w:t xml:space="preserve">Ц. К. </w:t>
      </w:r>
      <w:proofErr w:type="spellStart"/>
      <w:r w:rsidRPr="007B1669">
        <w:rPr>
          <w:color w:val="000000"/>
          <w:sz w:val="28"/>
          <w:szCs w:val="28"/>
        </w:rPr>
        <w:t>Боржієвський</w:t>
      </w:r>
      <w:proofErr w:type="spellEnd"/>
      <w:r w:rsidRPr="007B1669">
        <w:rPr>
          <w:color w:val="000000"/>
          <w:sz w:val="28"/>
          <w:szCs w:val="28"/>
        </w:rPr>
        <w:t xml:space="preserve">, </w:t>
      </w:r>
      <w:r w:rsidRPr="007B1669">
        <w:rPr>
          <w:sz w:val="28"/>
          <w:szCs w:val="28"/>
        </w:rPr>
        <w:t>О. І. Слабий, А. Й. Коваль</w:t>
      </w:r>
      <w:r w:rsidRPr="007B1669">
        <w:rPr>
          <w:sz w:val="28"/>
          <w:szCs w:val="28"/>
          <w:lang w:eastAsia="ru-RU"/>
        </w:rPr>
        <w:t xml:space="preserve">, </w:t>
      </w:r>
      <w:r w:rsidRPr="007B1669">
        <w:rPr>
          <w:sz w:val="28"/>
          <w:szCs w:val="28"/>
        </w:rPr>
        <w:t>Р. З. Шеремета, Р. І. </w:t>
      </w:r>
      <w:proofErr w:type="spellStart"/>
      <w:r w:rsidRPr="007B1669">
        <w:rPr>
          <w:sz w:val="28"/>
          <w:szCs w:val="28"/>
        </w:rPr>
        <w:t>Паюк</w:t>
      </w:r>
      <w:proofErr w:type="spellEnd"/>
      <w:r w:rsidRPr="007B1669">
        <w:rPr>
          <w:sz w:val="28"/>
          <w:szCs w:val="28"/>
        </w:rPr>
        <w:t>, О. Б. </w:t>
      </w:r>
      <w:proofErr w:type="spellStart"/>
      <w:r w:rsidRPr="007B1669">
        <w:rPr>
          <w:sz w:val="28"/>
          <w:szCs w:val="28"/>
        </w:rPr>
        <w:t>Волошинський</w:t>
      </w:r>
      <w:proofErr w:type="spellEnd"/>
      <w:r w:rsidRPr="007B1669">
        <w:rPr>
          <w:sz w:val="28"/>
          <w:szCs w:val="28"/>
        </w:rPr>
        <w:t>, В. В. </w:t>
      </w:r>
      <w:proofErr w:type="spellStart"/>
      <w:r w:rsidRPr="007B1669">
        <w:rPr>
          <w:sz w:val="28"/>
          <w:szCs w:val="28"/>
        </w:rPr>
        <w:t>Дмитрієнко</w:t>
      </w:r>
      <w:proofErr w:type="spellEnd"/>
      <w:r w:rsidRPr="007B1669">
        <w:rPr>
          <w:sz w:val="28"/>
          <w:szCs w:val="28"/>
        </w:rPr>
        <w:t xml:space="preserve">, М. І. Колачинський. </w:t>
      </w:r>
      <w:r w:rsidRPr="007B1669">
        <w:rPr>
          <w:i/>
          <w:iCs/>
          <w:sz w:val="28"/>
          <w:szCs w:val="28"/>
        </w:rPr>
        <w:t>ACTA MEDICA LEOPOLIENSIA</w:t>
      </w:r>
      <w:r w:rsidRPr="007B1669">
        <w:rPr>
          <w:sz w:val="28"/>
          <w:szCs w:val="28"/>
        </w:rPr>
        <w:t xml:space="preserve">. 2009. </w:t>
      </w:r>
      <w:proofErr w:type="spellStart"/>
      <w:r w:rsidRPr="007B1669">
        <w:rPr>
          <w:sz w:val="28"/>
          <w:szCs w:val="28"/>
        </w:rPr>
        <w:t>Vol</w:t>
      </w:r>
      <w:proofErr w:type="spellEnd"/>
      <w:r w:rsidRPr="007B1669">
        <w:rPr>
          <w:sz w:val="28"/>
          <w:szCs w:val="28"/>
        </w:rPr>
        <w:t>. 15, № 4. С. 67-73.</w:t>
      </w:r>
      <w:r w:rsidRPr="007B1669">
        <w:rPr>
          <w:rFonts w:eastAsia="TimesNewRomanPSMT"/>
          <w:sz w:val="28"/>
          <w:szCs w:val="28"/>
        </w:rPr>
        <w:t xml:space="preserve"> (</w:t>
      </w:r>
      <w:r w:rsidRPr="007B1669">
        <w:rPr>
          <w:i/>
          <w:sz w:val="28"/>
          <w:szCs w:val="28"/>
        </w:rPr>
        <w:t xml:space="preserve">Особистий внесок: </w:t>
      </w:r>
      <w:r w:rsidRPr="007B1669">
        <w:rPr>
          <w:rFonts w:eastAsia="TimesNewRomanPSMT"/>
          <w:i/>
          <w:sz w:val="28"/>
          <w:szCs w:val="28"/>
        </w:rPr>
        <w:t>ідея публікації, участь в зборі матеріалу, аналіз результатів, написання висновків</w:t>
      </w:r>
      <w:r w:rsidRPr="007B1669">
        <w:rPr>
          <w:rFonts w:eastAsia="TimesNewRomanPSMT"/>
          <w:sz w:val="28"/>
          <w:szCs w:val="28"/>
        </w:rPr>
        <w:t>).</w:t>
      </w:r>
    </w:p>
    <w:p w14:paraId="1677DFEF" w14:textId="77777777" w:rsidR="00E732FB" w:rsidRPr="007B1669" w:rsidRDefault="00E732FB" w:rsidP="00E732FB">
      <w:pPr>
        <w:pStyle w:val="a3"/>
        <w:numPr>
          <w:ilvl w:val="0"/>
          <w:numId w:val="33"/>
        </w:numPr>
        <w:ind w:left="0" w:firstLine="709"/>
        <w:jc w:val="both"/>
        <w:rPr>
          <w:sz w:val="28"/>
          <w:szCs w:val="28"/>
        </w:rPr>
      </w:pPr>
      <w:proofErr w:type="spellStart"/>
      <w:r w:rsidRPr="007B1669">
        <w:rPr>
          <w:sz w:val="28"/>
          <w:szCs w:val="28"/>
        </w:rPr>
        <w:t>Черезшкірна</w:t>
      </w:r>
      <w:proofErr w:type="spellEnd"/>
      <w:r w:rsidRPr="007B1669">
        <w:rPr>
          <w:sz w:val="28"/>
          <w:szCs w:val="28"/>
        </w:rPr>
        <w:t xml:space="preserve"> </w:t>
      </w:r>
      <w:proofErr w:type="spellStart"/>
      <w:r w:rsidRPr="007B1669">
        <w:rPr>
          <w:sz w:val="28"/>
          <w:szCs w:val="28"/>
        </w:rPr>
        <w:t>нефролітотрипсія</w:t>
      </w:r>
      <w:proofErr w:type="spellEnd"/>
      <w:r w:rsidRPr="007B1669">
        <w:rPr>
          <w:sz w:val="28"/>
          <w:szCs w:val="28"/>
        </w:rPr>
        <w:t xml:space="preserve"> в лікуванні двобічного нефролітіазу. / А. Ц. </w:t>
      </w:r>
      <w:proofErr w:type="spellStart"/>
      <w:r w:rsidRPr="007B1669">
        <w:rPr>
          <w:sz w:val="28"/>
          <w:szCs w:val="28"/>
        </w:rPr>
        <w:t>Боржієвський</w:t>
      </w:r>
      <w:proofErr w:type="spellEnd"/>
      <w:r w:rsidRPr="007B1669">
        <w:rPr>
          <w:sz w:val="28"/>
          <w:szCs w:val="28"/>
        </w:rPr>
        <w:t>, О. І. Слабий, Р. З. Шеремета, А. З. </w:t>
      </w:r>
      <w:proofErr w:type="spellStart"/>
      <w:r w:rsidRPr="007B1669">
        <w:rPr>
          <w:sz w:val="28"/>
          <w:szCs w:val="28"/>
        </w:rPr>
        <w:t>Журавчак</w:t>
      </w:r>
      <w:proofErr w:type="spellEnd"/>
      <w:r w:rsidRPr="007B1669">
        <w:rPr>
          <w:sz w:val="28"/>
          <w:szCs w:val="28"/>
        </w:rPr>
        <w:t>, В. В. </w:t>
      </w:r>
      <w:proofErr w:type="spellStart"/>
      <w:r w:rsidRPr="007B1669">
        <w:rPr>
          <w:sz w:val="28"/>
          <w:szCs w:val="28"/>
        </w:rPr>
        <w:t>Дмитрієнко</w:t>
      </w:r>
      <w:proofErr w:type="spellEnd"/>
      <w:r w:rsidRPr="007B1669">
        <w:rPr>
          <w:sz w:val="28"/>
          <w:szCs w:val="28"/>
        </w:rPr>
        <w:t>, Р. І. </w:t>
      </w:r>
      <w:proofErr w:type="spellStart"/>
      <w:r w:rsidRPr="007B1669">
        <w:rPr>
          <w:sz w:val="28"/>
          <w:szCs w:val="28"/>
        </w:rPr>
        <w:t>Паюк</w:t>
      </w:r>
      <w:proofErr w:type="spellEnd"/>
      <w:r w:rsidRPr="007B1669">
        <w:rPr>
          <w:sz w:val="28"/>
          <w:szCs w:val="28"/>
        </w:rPr>
        <w:t xml:space="preserve">, А. Й. Коваль, В. Я. Дмитрів, </w:t>
      </w:r>
      <w:r w:rsidRPr="007B1669">
        <w:rPr>
          <w:color w:val="000000"/>
          <w:sz w:val="28"/>
          <w:szCs w:val="28"/>
        </w:rPr>
        <w:t>Ц. К. </w:t>
      </w:r>
      <w:proofErr w:type="spellStart"/>
      <w:r w:rsidRPr="007B1669">
        <w:rPr>
          <w:color w:val="000000"/>
          <w:sz w:val="28"/>
          <w:szCs w:val="28"/>
        </w:rPr>
        <w:t>Боржієвський</w:t>
      </w:r>
      <w:proofErr w:type="spellEnd"/>
      <w:r w:rsidRPr="007B1669">
        <w:rPr>
          <w:color w:val="000000"/>
          <w:sz w:val="28"/>
          <w:szCs w:val="28"/>
        </w:rPr>
        <w:t>.</w:t>
      </w:r>
      <w:r w:rsidRPr="007B1669">
        <w:rPr>
          <w:sz w:val="28"/>
          <w:szCs w:val="28"/>
        </w:rPr>
        <w:t xml:space="preserve"> </w:t>
      </w:r>
      <w:r w:rsidRPr="007B1669">
        <w:rPr>
          <w:i/>
          <w:iCs/>
          <w:sz w:val="28"/>
          <w:szCs w:val="28"/>
        </w:rPr>
        <w:t>Матеріали Всеукраїнської науково-практичної конференції «Актуальні питання урології»</w:t>
      </w:r>
      <w:r w:rsidRPr="007B1669">
        <w:rPr>
          <w:sz w:val="28"/>
          <w:szCs w:val="28"/>
        </w:rPr>
        <w:t xml:space="preserve">, Чернівці, 2008. С. 29-31. </w:t>
      </w:r>
      <w:r w:rsidRPr="007B1669">
        <w:rPr>
          <w:rFonts w:eastAsia="TimesNewRomanPSMT"/>
          <w:sz w:val="28"/>
          <w:szCs w:val="28"/>
        </w:rPr>
        <w:t>(</w:t>
      </w:r>
      <w:r w:rsidRPr="007B1669">
        <w:rPr>
          <w:i/>
          <w:sz w:val="28"/>
          <w:szCs w:val="28"/>
        </w:rPr>
        <w:t xml:space="preserve">Особистий внесок: </w:t>
      </w:r>
      <w:r w:rsidRPr="007B1669">
        <w:rPr>
          <w:rFonts w:eastAsia="TimesNewRomanPSMT"/>
          <w:i/>
          <w:sz w:val="28"/>
          <w:szCs w:val="28"/>
        </w:rPr>
        <w:t>ідея публікації, участь в зборі матеріалу, формування висновків</w:t>
      </w:r>
      <w:r w:rsidRPr="007B1669">
        <w:rPr>
          <w:rFonts w:eastAsia="TimesNewRomanPSMT"/>
          <w:sz w:val="28"/>
          <w:szCs w:val="28"/>
        </w:rPr>
        <w:t>).</w:t>
      </w:r>
    </w:p>
    <w:p w14:paraId="0FD69C0F" w14:textId="77777777" w:rsidR="00E732FB" w:rsidRPr="007B1669" w:rsidRDefault="00E732FB" w:rsidP="00E732FB">
      <w:pPr>
        <w:pStyle w:val="a3"/>
        <w:numPr>
          <w:ilvl w:val="0"/>
          <w:numId w:val="33"/>
        </w:numPr>
        <w:ind w:left="0" w:firstLine="709"/>
        <w:jc w:val="both"/>
        <w:rPr>
          <w:sz w:val="28"/>
          <w:szCs w:val="28"/>
        </w:rPr>
      </w:pPr>
      <w:r w:rsidRPr="007B1669">
        <w:rPr>
          <w:sz w:val="28"/>
          <w:szCs w:val="28"/>
        </w:rPr>
        <w:t xml:space="preserve">Лікування хворих на двобічний нефролітіаз методом </w:t>
      </w:r>
      <w:proofErr w:type="spellStart"/>
      <w:r w:rsidRPr="007B1669">
        <w:rPr>
          <w:sz w:val="28"/>
          <w:szCs w:val="28"/>
        </w:rPr>
        <w:t>черезшкірної</w:t>
      </w:r>
      <w:proofErr w:type="spellEnd"/>
      <w:r w:rsidRPr="007B1669">
        <w:rPr>
          <w:sz w:val="28"/>
          <w:szCs w:val="28"/>
        </w:rPr>
        <w:t xml:space="preserve"> </w:t>
      </w:r>
      <w:proofErr w:type="spellStart"/>
      <w:r w:rsidRPr="007B1669">
        <w:rPr>
          <w:sz w:val="28"/>
          <w:szCs w:val="28"/>
        </w:rPr>
        <w:t>нефролітотрипсії</w:t>
      </w:r>
      <w:proofErr w:type="spellEnd"/>
      <w:r w:rsidRPr="007B1669">
        <w:rPr>
          <w:sz w:val="28"/>
          <w:szCs w:val="28"/>
        </w:rPr>
        <w:t>. / А. Ц. </w:t>
      </w:r>
      <w:proofErr w:type="spellStart"/>
      <w:r w:rsidRPr="007B1669">
        <w:rPr>
          <w:sz w:val="28"/>
          <w:szCs w:val="28"/>
        </w:rPr>
        <w:t>Боржієвський</w:t>
      </w:r>
      <w:proofErr w:type="spellEnd"/>
      <w:r w:rsidRPr="007B1669">
        <w:rPr>
          <w:sz w:val="28"/>
          <w:szCs w:val="28"/>
        </w:rPr>
        <w:t xml:space="preserve">, О. І. Слабий, </w:t>
      </w:r>
      <w:r w:rsidRPr="007B1669">
        <w:rPr>
          <w:color w:val="000000"/>
          <w:sz w:val="28"/>
          <w:szCs w:val="28"/>
        </w:rPr>
        <w:t>Ц. К. </w:t>
      </w:r>
      <w:proofErr w:type="spellStart"/>
      <w:r w:rsidRPr="007B1669">
        <w:rPr>
          <w:color w:val="000000"/>
          <w:sz w:val="28"/>
          <w:szCs w:val="28"/>
        </w:rPr>
        <w:t>Боржієвський</w:t>
      </w:r>
      <w:proofErr w:type="spellEnd"/>
      <w:r w:rsidRPr="007B1669">
        <w:rPr>
          <w:color w:val="000000"/>
          <w:sz w:val="28"/>
          <w:szCs w:val="28"/>
        </w:rPr>
        <w:t xml:space="preserve">, </w:t>
      </w:r>
      <w:r w:rsidRPr="007B1669">
        <w:rPr>
          <w:sz w:val="28"/>
          <w:szCs w:val="28"/>
        </w:rPr>
        <w:t xml:space="preserve">Р. З. Шеремета, </w:t>
      </w:r>
      <w:r w:rsidRPr="007B1669">
        <w:rPr>
          <w:sz w:val="28"/>
          <w:szCs w:val="28"/>
          <w:lang w:eastAsia="ru-RU"/>
        </w:rPr>
        <w:t xml:space="preserve">А. З. </w:t>
      </w:r>
      <w:proofErr w:type="spellStart"/>
      <w:r w:rsidRPr="007B1669">
        <w:rPr>
          <w:sz w:val="28"/>
          <w:szCs w:val="28"/>
          <w:lang w:eastAsia="ru-RU"/>
        </w:rPr>
        <w:t>Журавчак</w:t>
      </w:r>
      <w:proofErr w:type="spellEnd"/>
      <w:r w:rsidRPr="007B1669">
        <w:rPr>
          <w:sz w:val="28"/>
          <w:szCs w:val="28"/>
          <w:lang w:eastAsia="ru-RU"/>
        </w:rPr>
        <w:t xml:space="preserve">, </w:t>
      </w:r>
      <w:r w:rsidRPr="007B1669">
        <w:rPr>
          <w:sz w:val="28"/>
          <w:szCs w:val="28"/>
        </w:rPr>
        <w:t>Р. І. </w:t>
      </w:r>
      <w:proofErr w:type="spellStart"/>
      <w:r w:rsidRPr="007B1669">
        <w:rPr>
          <w:sz w:val="28"/>
          <w:szCs w:val="28"/>
        </w:rPr>
        <w:t>Паюк</w:t>
      </w:r>
      <w:proofErr w:type="spellEnd"/>
      <w:r w:rsidRPr="007B1669">
        <w:rPr>
          <w:sz w:val="28"/>
          <w:szCs w:val="28"/>
        </w:rPr>
        <w:t xml:space="preserve">, В. Я. Дмитрів, В. Ф. </w:t>
      </w:r>
      <w:proofErr w:type="spellStart"/>
      <w:r w:rsidRPr="007B1669">
        <w:rPr>
          <w:sz w:val="28"/>
          <w:szCs w:val="28"/>
        </w:rPr>
        <w:t>Вітковський</w:t>
      </w:r>
      <w:proofErr w:type="spellEnd"/>
      <w:r w:rsidRPr="007B1669">
        <w:rPr>
          <w:sz w:val="28"/>
          <w:szCs w:val="28"/>
        </w:rPr>
        <w:t xml:space="preserve">. </w:t>
      </w:r>
      <w:r w:rsidRPr="007B1669">
        <w:rPr>
          <w:i/>
          <w:iCs/>
          <w:sz w:val="28"/>
          <w:szCs w:val="28"/>
        </w:rPr>
        <w:t>Матеріали Українсько-Польського симпозіуму урологів</w:t>
      </w:r>
      <w:r w:rsidRPr="007B1669">
        <w:rPr>
          <w:sz w:val="28"/>
          <w:szCs w:val="28"/>
        </w:rPr>
        <w:t>, Львів, 4-6 травня 2007. С. 21-22. (</w:t>
      </w:r>
      <w:r w:rsidRPr="007B1669">
        <w:rPr>
          <w:i/>
          <w:sz w:val="28"/>
          <w:szCs w:val="28"/>
        </w:rPr>
        <w:t>Особистий внесок: участь в зборі матеріалу та написанні тез,  узагальнення одержаних результатів</w:t>
      </w:r>
      <w:r w:rsidRPr="007B1669">
        <w:rPr>
          <w:sz w:val="28"/>
          <w:szCs w:val="28"/>
        </w:rPr>
        <w:t>).</w:t>
      </w:r>
    </w:p>
    <w:p w14:paraId="3DD9F8B2" w14:textId="77777777" w:rsidR="00FD2976" w:rsidRPr="007B1669" w:rsidRDefault="00FD2976" w:rsidP="00FD2976">
      <w:pPr>
        <w:pStyle w:val="1"/>
        <w:ind w:left="0" w:firstLine="709"/>
        <w:jc w:val="both"/>
        <w:rPr>
          <w:b/>
          <w:sz w:val="28"/>
          <w:szCs w:val="28"/>
          <w:lang w:val="uk-UA"/>
        </w:rPr>
      </w:pPr>
    </w:p>
    <w:p w14:paraId="313BD642" w14:textId="4EFC3DC1" w:rsidR="00FD2976" w:rsidRPr="007B1669" w:rsidRDefault="00FD2976" w:rsidP="00FD2976">
      <w:pPr>
        <w:pStyle w:val="1"/>
        <w:ind w:left="0"/>
        <w:jc w:val="center"/>
        <w:rPr>
          <w:b/>
          <w:sz w:val="28"/>
          <w:szCs w:val="28"/>
          <w:lang w:val="uk-UA"/>
        </w:rPr>
      </w:pPr>
      <w:r w:rsidRPr="007B1669">
        <w:rPr>
          <w:b/>
          <w:sz w:val="28"/>
          <w:szCs w:val="28"/>
          <w:lang w:val="uk-UA"/>
        </w:rPr>
        <w:t>Праці, які засвідчують апробацію матеріалів дисертації</w:t>
      </w:r>
    </w:p>
    <w:p w14:paraId="5F977AE0" w14:textId="77777777" w:rsidR="00FD2976" w:rsidRPr="007B1669" w:rsidRDefault="00FD2976" w:rsidP="00FD2976">
      <w:pPr>
        <w:pStyle w:val="a3"/>
        <w:numPr>
          <w:ilvl w:val="0"/>
          <w:numId w:val="33"/>
        </w:numPr>
        <w:ind w:left="0" w:firstLine="709"/>
        <w:jc w:val="both"/>
        <w:rPr>
          <w:sz w:val="28"/>
          <w:szCs w:val="28"/>
        </w:rPr>
      </w:pPr>
      <w:r w:rsidRPr="007B1669">
        <w:rPr>
          <w:sz w:val="28"/>
          <w:szCs w:val="28"/>
        </w:rPr>
        <w:t xml:space="preserve">Структуризація ускладнень </w:t>
      </w:r>
      <w:proofErr w:type="spellStart"/>
      <w:r w:rsidRPr="007B1669">
        <w:rPr>
          <w:sz w:val="28"/>
          <w:szCs w:val="28"/>
        </w:rPr>
        <w:t>черезшкірної</w:t>
      </w:r>
      <w:proofErr w:type="spellEnd"/>
      <w:r w:rsidRPr="007B1669">
        <w:rPr>
          <w:sz w:val="28"/>
          <w:szCs w:val="28"/>
        </w:rPr>
        <w:t xml:space="preserve"> </w:t>
      </w:r>
      <w:proofErr w:type="spellStart"/>
      <w:r w:rsidRPr="007B1669">
        <w:rPr>
          <w:sz w:val="28"/>
          <w:szCs w:val="28"/>
        </w:rPr>
        <w:t>нефролітотрипсії</w:t>
      </w:r>
      <w:proofErr w:type="spellEnd"/>
      <w:r w:rsidRPr="007B1669">
        <w:rPr>
          <w:sz w:val="28"/>
          <w:szCs w:val="28"/>
        </w:rPr>
        <w:t xml:space="preserve"> за допомогою модифікованої шкали </w:t>
      </w:r>
      <w:proofErr w:type="spellStart"/>
      <w:r w:rsidRPr="007B1669">
        <w:rPr>
          <w:sz w:val="28"/>
          <w:szCs w:val="28"/>
        </w:rPr>
        <w:t>Clavien-Dindo</w:t>
      </w:r>
      <w:proofErr w:type="spellEnd"/>
      <w:r w:rsidRPr="007B1669">
        <w:rPr>
          <w:sz w:val="28"/>
          <w:szCs w:val="28"/>
        </w:rPr>
        <w:t>. / О. І. Слабий, А. Ц. </w:t>
      </w:r>
      <w:proofErr w:type="spellStart"/>
      <w:r w:rsidRPr="007B1669">
        <w:rPr>
          <w:sz w:val="28"/>
          <w:szCs w:val="28"/>
        </w:rPr>
        <w:t>Боржієвський</w:t>
      </w:r>
      <w:proofErr w:type="spellEnd"/>
      <w:r w:rsidRPr="007B1669">
        <w:rPr>
          <w:sz w:val="28"/>
          <w:szCs w:val="28"/>
        </w:rPr>
        <w:t>, Р. І. </w:t>
      </w:r>
      <w:proofErr w:type="spellStart"/>
      <w:r w:rsidRPr="007B1669">
        <w:rPr>
          <w:sz w:val="28"/>
          <w:szCs w:val="28"/>
        </w:rPr>
        <w:t>Паюк</w:t>
      </w:r>
      <w:proofErr w:type="spellEnd"/>
      <w:r w:rsidRPr="007B1669">
        <w:rPr>
          <w:sz w:val="28"/>
          <w:szCs w:val="28"/>
        </w:rPr>
        <w:t xml:space="preserve">, М. М. Чапля. </w:t>
      </w:r>
      <w:r w:rsidRPr="007B1669">
        <w:rPr>
          <w:i/>
          <w:iCs/>
          <w:sz w:val="28"/>
          <w:szCs w:val="28"/>
        </w:rPr>
        <w:t>Урологія</w:t>
      </w:r>
      <w:r w:rsidRPr="007B1669">
        <w:rPr>
          <w:sz w:val="28"/>
          <w:szCs w:val="28"/>
        </w:rPr>
        <w:t>. 2016. № 2 (77). С. 81. (</w:t>
      </w:r>
      <w:r w:rsidRPr="007B1669">
        <w:rPr>
          <w:i/>
          <w:sz w:val="28"/>
          <w:szCs w:val="28"/>
        </w:rPr>
        <w:t>Особистий внесок: аналіз літератури, участь в зборі матеріалу та написанні роботи, узагальнення одержаних результатів</w:t>
      </w:r>
      <w:r w:rsidRPr="007B1669">
        <w:rPr>
          <w:sz w:val="28"/>
          <w:szCs w:val="28"/>
        </w:rPr>
        <w:t>).</w:t>
      </w:r>
    </w:p>
    <w:p w14:paraId="5151CD36" w14:textId="77777777" w:rsidR="00FD2976" w:rsidRPr="007B1669" w:rsidRDefault="00FD2976" w:rsidP="00FD2976">
      <w:pPr>
        <w:pStyle w:val="a3"/>
        <w:numPr>
          <w:ilvl w:val="0"/>
          <w:numId w:val="33"/>
        </w:numPr>
        <w:ind w:left="0" w:firstLine="709"/>
        <w:jc w:val="both"/>
        <w:rPr>
          <w:i/>
          <w:iCs/>
          <w:sz w:val="28"/>
          <w:szCs w:val="28"/>
        </w:rPr>
      </w:pPr>
      <w:r w:rsidRPr="007B1669">
        <w:rPr>
          <w:bCs/>
          <w:sz w:val="28"/>
          <w:szCs w:val="28"/>
        </w:rPr>
        <w:t xml:space="preserve">Одночасна двобічна </w:t>
      </w:r>
      <w:proofErr w:type="spellStart"/>
      <w:r w:rsidRPr="007B1669">
        <w:rPr>
          <w:bCs/>
          <w:sz w:val="28"/>
          <w:szCs w:val="28"/>
        </w:rPr>
        <w:t>черезшкірна</w:t>
      </w:r>
      <w:proofErr w:type="spellEnd"/>
      <w:r w:rsidRPr="007B1669">
        <w:rPr>
          <w:bCs/>
          <w:sz w:val="28"/>
          <w:szCs w:val="28"/>
        </w:rPr>
        <w:t xml:space="preserve"> </w:t>
      </w:r>
      <w:proofErr w:type="spellStart"/>
      <w:r w:rsidRPr="007B1669">
        <w:rPr>
          <w:bCs/>
          <w:sz w:val="28"/>
          <w:szCs w:val="28"/>
        </w:rPr>
        <w:t>нефролітотрипсія</w:t>
      </w:r>
      <w:proofErr w:type="spellEnd"/>
      <w:r w:rsidRPr="007B1669">
        <w:rPr>
          <w:bCs/>
          <w:sz w:val="28"/>
          <w:szCs w:val="28"/>
        </w:rPr>
        <w:t xml:space="preserve"> (ЧШНЛ) у лікуванні хворих сечокам’яною хворобою (СКХ). / </w:t>
      </w:r>
      <w:r w:rsidRPr="007B1669">
        <w:rPr>
          <w:sz w:val="28"/>
          <w:szCs w:val="28"/>
        </w:rPr>
        <w:t>О. І. Слабий, А. Ц. </w:t>
      </w:r>
      <w:proofErr w:type="spellStart"/>
      <w:r w:rsidRPr="007B1669">
        <w:rPr>
          <w:sz w:val="28"/>
          <w:szCs w:val="28"/>
        </w:rPr>
        <w:t>Боржієвський</w:t>
      </w:r>
      <w:proofErr w:type="spellEnd"/>
      <w:r w:rsidRPr="007B1669">
        <w:rPr>
          <w:sz w:val="28"/>
          <w:szCs w:val="28"/>
        </w:rPr>
        <w:t xml:space="preserve">, Р. З. Шеремета, А. З. </w:t>
      </w:r>
      <w:proofErr w:type="spellStart"/>
      <w:r w:rsidRPr="007B1669">
        <w:rPr>
          <w:sz w:val="28"/>
          <w:szCs w:val="28"/>
        </w:rPr>
        <w:t>Журавчак</w:t>
      </w:r>
      <w:proofErr w:type="spellEnd"/>
      <w:r w:rsidRPr="007B1669">
        <w:rPr>
          <w:sz w:val="28"/>
          <w:szCs w:val="28"/>
        </w:rPr>
        <w:t>, Р. І. </w:t>
      </w:r>
      <w:proofErr w:type="spellStart"/>
      <w:r w:rsidRPr="007B1669">
        <w:rPr>
          <w:sz w:val="28"/>
          <w:szCs w:val="28"/>
        </w:rPr>
        <w:t>Паюк</w:t>
      </w:r>
      <w:proofErr w:type="spellEnd"/>
      <w:r w:rsidRPr="007B1669">
        <w:rPr>
          <w:sz w:val="28"/>
          <w:szCs w:val="28"/>
        </w:rPr>
        <w:t xml:space="preserve">, М. М. Чапля. </w:t>
      </w:r>
      <w:r w:rsidRPr="007B1669">
        <w:rPr>
          <w:i/>
          <w:iCs/>
          <w:sz w:val="28"/>
          <w:szCs w:val="28"/>
        </w:rPr>
        <w:t xml:space="preserve">Матеріали </w:t>
      </w:r>
      <w:proofErr w:type="spellStart"/>
      <w:r w:rsidRPr="007B1669">
        <w:rPr>
          <w:i/>
          <w:iCs/>
          <w:sz w:val="28"/>
          <w:szCs w:val="28"/>
        </w:rPr>
        <w:t>всеукр</w:t>
      </w:r>
      <w:proofErr w:type="spellEnd"/>
      <w:r w:rsidRPr="007B1669">
        <w:rPr>
          <w:i/>
          <w:iCs/>
          <w:sz w:val="28"/>
          <w:szCs w:val="28"/>
        </w:rPr>
        <w:t>.</w:t>
      </w:r>
      <w:r w:rsidRPr="007B1669">
        <w:rPr>
          <w:sz w:val="28"/>
          <w:szCs w:val="28"/>
        </w:rPr>
        <w:t xml:space="preserve"> </w:t>
      </w:r>
      <w:r w:rsidRPr="007B1669">
        <w:rPr>
          <w:i/>
          <w:iCs/>
          <w:sz w:val="28"/>
          <w:szCs w:val="28"/>
        </w:rPr>
        <w:t xml:space="preserve">науково-практичної </w:t>
      </w:r>
      <w:proofErr w:type="spellStart"/>
      <w:r w:rsidRPr="007B1669">
        <w:rPr>
          <w:i/>
          <w:iCs/>
          <w:sz w:val="28"/>
          <w:szCs w:val="28"/>
        </w:rPr>
        <w:t>конф</w:t>
      </w:r>
      <w:proofErr w:type="spellEnd"/>
      <w:r w:rsidRPr="007B1669">
        <w:rPr>
          <w:i/>
          <w:iCs/>
          <w:sz w:val="28"/>
          <w:szCs w:val="28"/>
        </w:rPr>
        <w:t>. з міжнародною участю</w:t>
      </w:r>
      <w:r w:rsidRPr="007B1669">
        <w:rPr>
          <w:sz w:val="28"/>
          <w:szCs w:val="28"/>
        </w:rPr>
        <w:t xml:space="preserve">. Київ, 26-27 травня 2011 р. </w:t>
      </w:r>
      <w:r w:rsidRPr="007B1669">
        <w:rPr>
          <w:i/>
          <w:iCs/>
          <w:sz w:val="28"/>
          <w:szCs w:val="28"/>
        </w:rPr>
        <w:t>Андрологія та сексуальна медицина</w:t>
      </w:r>
      <w:r w:rsidRPr="007B1669">
        <w:rPr>
          <w:sz w:val="28"/>
          <w:szCs w:val="28"/>
        </w:rPr>
        <w:t xml:space="preserve">. 2011. № 1, 2. С. 11. </w:t>
      </w:r>
      <w:r w:rsidRPr="007B1669">
        <w:rPr>
          <w:i/>
          <w:iCs/>
          <w:sz w:val="28"/>
          <w:szCs w:val="28"/>
        </w:rPr>
        <w:t>(Особистий внесок: аналіз літератури, участь в зборі матеріалу та написанні тез, аналіз одержаних результатів).</w:t>
      </w:r>
    </w:p>
    <w:p w14:paraId="4A3A6D14" w14:textId="77777777" w:rsidR="00FD2976" w:rsidRPr="007B1669" w:rsidRDefault="00FD2976" w:rsidP="00FD2976">
      <w:pPr>
        <w:pStyle w:val="a3"/>
        <w:numPr>
          <w:ilvl w:val="0"/>
          <w:numId w:val="33"/>
        </w:numPr>
        <w:ind w:left="0" w:firstLine="709"/>
        <w:jc w:val="both"/>
        <w:rPr>
          <w:sz w:val="28"/>
          <w:szCs w:val="28"/>
        </w:rPr>
      </w:pPr>
      <w:r w:rsidRPr="007B1669">
        <w:rPr>
          <w:bCs/>
          <w:sz w:val="28"/>
          <w:szCs w:val="28"/>
        </w:rPr>
        <w:t xml:space="preserve">Лікування хворих на двобічний нефролітіаз методом </w:t>
      </w:r>
      <w:proofErr w:type="spellStart"/>
      <w:r w:rsidRPr="007B1669">
        <w:rPr>
          <w:bCs/>
          <w:sz w:val="28"/>
          <w:szCs w:val="28"/>
        </w:rPr>
        <w:t>черезшкірної</w:t>
      </w:r>
      <w:proofErr w:type="spellEnd"/>
      <w:r w:rsidRPr="007B1669">
        <w:rPr>
          <w:bCs/>
          <w:sz w:val="28"/>
          <w:szCs w:val="28"/>
        </w:rPr>
        <w:t xml:space="preserve"> </w:t>
      </w:r>
      <w:proofErr w:type="spellStart"/>
      <w:r w:rsidRPr="007B1669">
        <w:rPr>
          <w:bCs/>
          <w:sz w:val="28"/>
          <w:szCs w:val="28"/>
        </w:rPr>
        <w:t>нефролітотрипсії</w:t>
      </w:r>
      <w:proofErr w:type="spellEnd"/>
      <w:r w:rsidRPr="007B1669">
        <w:rPr>
          <w:bCs/>
          <w:sz w:val="28"/>
          <w:szCs w:val="28"/>
        </w:rPr>
        <w:t xml:space="preserve"> (ЧШНЛ). / </w:t>
      </w:r>
      <w:r w:rsidRPr="007B1669">
        <w:rPr>
          <w:sz w:val="28"/>
          <w:szCs w:val="28"/>
        </w:rPr>
        <w:t>А. Ц. </w:t>
      </w:r>
      <w:proofErr w:type="spellStart"/>
      <w:r w:rsidRPr="007B1669">
        <w:rPr>
          <w:sz w:val="28"/>
          <w:szCs w:val="28"/>
        </w:rPr>
        <w:t>Боржієвський</w:t>
      </w:r>
      <w:proofErr w:type="spellEnd"/>
      <w:r w:rsidRPr="007B1669">
        <w:rPr>
          <w:sz w:val="28"/>
          <w:szCs w:val="28"/>
        </w:rPr>
        <w:t xml:space="preserve">, </w:t>
      </w:r>
      <w:r w:rsidRPr="007B1669">
        <w:rPr>
          <w:color w:val="000000"/>
          <w:sz w:val="28"/>
          <w:szCs w:val="28"/>
        </w:rPr>
        <w:t>Ц. К. </w:t>
      </w:r>
      <w:proofErr w:type="spellStart"/>
      <w:r w:rsidRPr="007B1669">
        <w:rPr>
          <w:color w:val="000000"/>
          <w:sz w:val="28"/>
          <w:szCs w:val="28"/>
        </w:rPr>
        <w:t>Боржієвський</w:t>
      </w:r>
      <w:proofErr w:type="spellEnd"/>
      <w:r w:rsidRPr="007B1669">
        <w:rPr>
          <w:color w:val="000000"/>
          <w:sz w:val="28"/>
          <w:szCs w:val="28"/>
        </w:rPr>
        <w:t xml:space="preserve">, </w:t>
      </w:r>
      <w:r w:rsidRPr="007B1669">
        <w:rPr>
          <w:sz w:val="28"/>
          <w:szCs w:val="28"/>
        </w:rPr>
        <w:t xml:space="preserve">О. І. Слабий, Р. З. Шеремета, А. З. </w:t>
      </w:r>
      <w:proofErr w:type="spellStart"/>
      <w:r w:rsidRPr="007B1669">
        <w:rPr>
          <w:sz w:val="28"/>
          <w:szCs w:val="28"/>
        </w:rPr>
        <w:t>Журавчак</w:t>
      </w:r>
      <w:proofErr w:type="spellEnd"/>
      <w:r w:rsidRPr="007B1669">
        <w:rPr>
          <w:sz w:val="28"/>
          <w:szCs w:val="28"/>
        </w:rPr>
        <w:t>, Р. І. </w:t>
      </w:r>
      <w:proofErr w:type="spellStart"/>
      <w:r w:rsidRPr="007B1669">
        <w:rPr>
          <w:sz w:val="28"/>
          <w:szCs w:val="28"/>
        </w:rPr>
        <w:t>Паюк</w:t>
      </w:r>
      <w:proofErr w:type="spellEnd"/>
      <w:r w:rsidRPr="007B1669">
        <w:rPr>
          <w:sz w:val="28"/>
          <w:szCs w:val="28"/>
        </w:rPr>
        <w:t>, В. Я. Дмитрів, Р. Р. </w:t>
      </w:r>
      <w:proofErr w:type="spellStart"/>
      <w:r w:rsidRPr="007B1669">
        <w:rPr>
          <w:sz w:val="28"/>
          <w:szCs w:val="28"/>
        </w:rPr>
        <w:t>Загоруйко</w:t>
      </w:r>
      <w:proofErr w:type="spellEnd"/>
      <w:r w:rsidRPr="007B1669">
        <w:rPr>
          <w:sz w:val="28"/>
          <w:szCs w:val="28"/>
        </w:rPr>
        <w:t xml:space="preserve">, М. М. Чапля. </w:t>
      </w:r>
      <w:r w:rsidRPr="007B1669">
        <w:rPr>
          <w:i/>
          <w:iCs/>
          <w:sz w:val="28"/>
          <w:szCs w:val="28"/>
        </w:rPr>
        <w:t>Матеріали з’їзду асоціації урологів України</w:t>
      </w:r>
      <w:r w:rsidRPr="007B1669">
        <w:rPr>
          <w:sz w:val="28"/>
          <w:szCs w:val="28"/>
        </w:rPr>
        <w:t xml:space="preserve">. Одеса, 16-18 вересня 2010 р. </w:t>
      </w:r>
      <w:r w:rsidRPr="007B1669">
        <w:rPr>
          <w:i/>
          <w:iCs/>
          <w:sz w:val="28"/>
          <w:szCs w:val="28"/>
        </w:rPr>
        <w:t>Урологія</w:t>
      </w:r>
      <w:r w:rsidRPr="007B1669">
        <w:rPr>
          <w:sz w:val="28"/>
          <w:szCs w:val="28"/>
        </w:rPr>
        <w:t xml:space="preserve">. 2010. Том 14. С. 256. </w:t>
      </w:r>
      <w:r w:rsidRPr="007B1669">
        <w:rPr>
          <w:rFonts w:eastAsia="TimesNewRomanPSMT"/>
          <w:sz w:val="28"/>
          <w:szCs w:val="28"/>
        </w:rPr>
        <w:t>(</w:t>
      </w:r>
      <w:r w:rsidRPr="007B1669">
        <w:rPr>
          <w:i/>
          <w:sz w:val="28"/>
          <w:szCs w:val="28"/>
        </w:rPr>
        <w:t xml:space="preserve">Особистий внесок: </w:t>
      </w:r>
      <w:r w:rsidRPr="007B1669">
        <w:rPr>
          <w:rFonts w:eastAsia="TimesNewRomanPSMT"/>
          <w:i/>
          <w:sz w:val="28"/>
          <w:szCs w:val="28"/>
        </w:rPr>
        <w:t>ідея публікації, участь в зборі матеріалу, узагальнення результатів та формування висновків</w:t>
      </w:r>
      <w:r w:rsidRPr="007B1669">
        <w:rPr>
          <w:rFonts w:eastAsia="TimesNewRomanPSMT"/>
          <w:sz w:val="28"/>
          <w:szCs w:val="28"/>
        </w:rPr>
        <w:t>).</w:t>
      </w:r>
    </w:p>
    <w:p w14:paraId="3E7777A6" w14:textId="77777777" w:rsidR="00FD2976" w:rsidRPr="007B1669" w:rsidRDefault="00FD2976" w:rsidP="00FD2976">
      <w:pPr>
        <w:pStyle w:val="a3"/>
        <w:numPr>
          <w:ilvl w:val="0"/>
          <w:numId w:val="33"/>
        </w:numPr>
        <w:ind w:left="0" w:firstLine="709"/>
        <w:jc w:val="both"/>
        <w:rPr>
          <w:sz w:val="28"/>
          <w:szCs w:val="28"/>
        </w:rPr>
      </w:pPr>
      <w:proofErr w:type="spellStart"/>
      <w:r w:rsidRPr="007B1669">
        <w:rPr>
          <w:bCs/>
          <w:sz w:val="28"/>
          <w:szCs w:val="28"/>
        </w:rPr>
        <w:t>Percutaneous</w:t>
      </w:r>
      <w:proofErr w:type="spellEnd"/>
      <w:r w:rsidRPr="007B1669">
        <w:rPr>
          <w:bCs/>
          <w:sz w:val="28"/>
          <w:szCs w:val="28"/>
        </w:rPr>
        <w:t xml:space="preserve"> </w:t>
      </w:r>
      <w:proofErr w:type="spellStart"/>
      <w:r w:rsidRPr="007B1669">
        <w:rPr>
          <w:bCs/>
          <w:sz w:val="28"/>
          <w:szCs w:val="28"/>
        </w:rPr>
        <w:t>nephrolithotripsy</w:t>
      </w:r>
      <w:proofErr w:type="spellEnd"/>
      <w:r w:rsidRPr="007B1669">
        <w:rPr>
          <w:bCs/>
          <w:sz w:val="28"/>
          <w:szCs w:val="28"/>
        </w:rPr>
        <w:t xml:space="preserve"> (PCNL) </w:t>
      </w:r>
      <w:proofErr w:type="spellStart"/>
      <w:r w:rsidRPr="007B1669">
        <w:rPr>
          <w:bCs/>
          <w:sz w:val="28"/>
          <w:szCs w:val="28"/>
        </w:rPr>
        <w:t>in</w:t>
      </w:r>
      <w:proofErr w:type="spellEnd"/>
      <w:r w:rsidRPr="007B1669">
        <w:rPr>
          <w:bCs/>
          <w:sz w:val="28"/>
          <w:szCs w:val="28"/>
        </w:rPr>
        <w:t xml:space="preserve"> </w:t>
      </w:r>
      <w:proofErr w:type="spellStart"/>
      <w:r w:rsidRPr="007B1669">
        <w:rPr>
          <w:bCs/>
          <w:sz w:val="28"/>
          <w:szCs w:val="28"/>
        </w:rPr>
        <w:t>the</w:t>
      </w:r>
      <w:proofErr w:type="spellEnd"/>
      <w:r w:rsidRPr="007B1669">
        <w:rPr>
          <w:bCs/>
          <w:sz w:val="28"/>
          <w:szCs w:val="28"/>
        </w:rPr>
        <w:t xml:space="preserve"> </w:t>
      </w:r>
      <w:proofErr w:type="spellStart"/>
      <w:r w:rsidRPr="007B1669">
        <w:rPr>
          <w:bCs/>
          <w:sz w:val="28"/>
          <w:szCs w:val="28"/>
        </w:rPr>
        <w:t>treatment</w:t>
      </w:r>
      <w:proofErr w:type="spellEnd"/>
      <w:r w:rsidRPr="007B1669">
        <w:rPr>
          <w:bCs/>
          <w:sz w:val="28"/>
          <w:szCs w:val="28"/>
        </w:rPr>
        <w:t xml:space="preserve"> </w:t>
      </w:r>
      <w:proofErr w:type="spellStart"/>
      <w:r w:rsidRPr="007B1669">
        <w:rPr>
          <w:bCs/>
          <w:sz w:val="28"/>
          <w:szCs w:val="28"/>
        </w:rPr>
        <w:t>of</w:t>
      </w:r>
      <w:proofErr w:type="spellEnd"/>
      <w:r w:rsidRPr="007B1669">
        <w:rPr>
          <w:bCs/>
          <w:sz w:val="28"/>
          <w:szCs w:val="28"/>
        </w:rPr>
        <w:t xml:space="preserve"> </w:t>
      </w:r>
      <w:proofErr w:type="spellStart"/>
      <w:r w:rsidRPr="007B1669">
        <w:rPr>
          <w:bCs/>
          <w:sz w:val="28"/>
          <w:szCs w:val="28"/>
        </w:rPr>
        <w:t>patients</w:t>
      </w:r>
      <w:proofErr w:type="spellEnd"/>
      <w:r w:rsidRPr="007B1669">
        <w:rPr>
          <w:bCs/>
          <w:sz w:val="28"/>
          <w:szCs w:val="28"/>
        </w:rPr>
        <w:t xml:space="preserve"> </w:t>
      </w:r>
      <w:proofErr w:type="spellStart"/>
      <w:r w:rsidRPr="007B1669">
        <w:rPr>
          <w:bCs/>
          <w:sz w:val="28"/>
          <w:szCs w:val="28"/>
        </w:rPr>
        <w:t>with</w:t>
      </w:r>
      <w:proofErr w:type="spellEnd"/>
      <w:r w:rsidRPr="007B1669">
        <w:rPr>
          <w:bCs/>
          <w:sz w:val="28"/>
          <w:szCs w:val="28"/>
        </w:rPr>
        <w:t xml:space="preserve"> </w:t>
      </w:r>
      <w:proofErr w:type="spellStart"/>
      <w:r w:rsidRPr="007B1669">
        <w:rPr>
          <w:bCs/>
          <w:sz w:val="28"/>
          <w:szCs w:val="28"/>
        </w:rPr>
        <w:t>nephrolithiasis</w:t>
      </w:r>
      <w:proofErr w:type="spellEnd"/>
      <w:r w:rsidRPr="007B1669">
        <w:rPr>
          <w:bCs/>
          <w:sz w:val="28"/>
          <w:szCs w:val="28"/>
        </w:rPr>
        <w:t xml:space="preserve">. / </w:t>
      </w:r>
      <w:r w:rsidRPr="007B1669">
        <w:rPr>
          <w:sz w:val="28"/>
          <w:szCs w:val="28"/>
        </w:rPr>
        <w:t xml:space="preserve">A. C. </w:t>
      </w:r>
      <w:proofErr w:type="spellStart"/>
      <w:r w:rsidRPr="007B1669">
        <w:rPr>
          <w:sz w:val="28"/>
          <w:szCs w:val="28"/>
        </w:rPr>
        <w:t>Borzhyevsky</w:t>
      </w:r>
      <w:proofErr w:type="spellEnd"/>
      <w:r w:rsidRPr="007B1669">
        <w:rPr>
          <w:sz w:val="28"/>
          <w:szCs w:val="28"/>
        </w:rPr>
        <w:t xml:space="preserve">, О. І. </w:t>
      </w:r>
      <w:proofErr w:type="spellStart"/>
      <w:r w:rsidRPr="007B1669">
        <w:rPr>
          <w:sz w:val="28"/>
          <w:szCs w:val="28"/>
        </w:rPr>
        <w:t>Slabyy</w:t>
      </w:r>
      <w:proofErr w:type="spellEnd"/>
      <w:r w:rsidRPr="007B1669">
        <w:rPr>
          <w:sz w:val="28"/>
          <w:szCs w:val="28"/>
        </w:rPr>
        <w:t>, R. Z. </w:t>
      </w:r>
      <w:proofErr w:type="spellStart"/>
      <w:r w:rsidRPr="007B1669">
        <w:rPr>
          <w:sz w:val="28"/>
          <w:szCs w:val="28"/>
        </w:rPr>
        <w:t>Sheremeta</w:t>
      </w:r>
      <w:proofErr w:type="spellEnd"/>
      <w:r w:rsidRPr="007B1669">
        <w:rPr>
          <w:sz w:val="28"/>
          <w:szCs w:val="28"/>
        </w:rPr>
        <w:t>, A. Z. </w:t>
      </w:r>
      <w:proofErr w:type="spellStart"/>
      <w:r w:rsidRPr="007B1669">
        <w:rPr>
          <w:sz w:val="28"/>
          <w:szCs w:val="28"/>
        </w:rPr>
        <w:t>Zhuravchak</w:t>
      </w:r>
      <w:proofErr w:type="spellEnd"/>
      <w:r w:rsidRPr="007B1669">
        <w:rPr>
          <w:sz w:val="28"/>
          <w:szCs w:val="28"/>
        </w:rPr>
        <w:t>, Y. B. </w:t>
      </w:r>
      <w:proofErr w:type="spellStart"/>
      <w:r w:rsidRPr="007B1669">
        <w:rPr>
          <w:sz w:val="28"/>
          <w:szCs w:val="28"/>
        </w:rPr>
        <w:t>Borys</w:t>
      </w:r>
      <w:proofErr w:type="spellEnd"/>
      <w:r w:rsidRPr="007B1669">
        <w:rPr>
          <w:sz w:val="28"/>
          <w:szCs w:val="28"/>
        </w:rPr>
        <w:t>, V. V. </w:t>
      </w:r>
      <w:proofErr w:type="spellStart"/>
      <w:r w:rsidRPr="007B1669">
        <w:rPr>
          <w:sz w:val="28"/>
          <w:szCs w:val="28"/>
        </w:rPr>
        <w:t>Dmytrienko</w:t>
      </w:r>
      <w:proofErr w:type="spellEnd"/>
      <w:r w:rsidRPr="007B1669">
        <w:rPr>
          <w:sz w:val="28"/>
          <w:szCs w:val="28"/>
        </w:rPr>
        <w:t>, V. F. </w:t>
      </w:r>
      <w:proofErr w:type="spellStart"/>
      <w:r w:rsidRPr="007B1669">
        <w:rPr>
          <w:sz w:val="28"/>
          <w:szCs w:val="28"/>
        </w:rPr>
        <w:t>Vitkovsky</w:t>
      </w:r>
      <w:proofErr w:type="spellEnd"/>
      <w:r w:rsidRPr="007B1669">
        <w:rPr>
          <w:sz w:val="28"/>
          <w:szCs w:val="28"/>
        </w:rPr>
        <w:t>, O. E. </w:t>
      </w:r>
      <w:proofErr w:type="spellStart"/>
      <w:r w:rsidRPr="007B1669">
        <w:rPr>
          <w:sz w:val="28"/>
          <w:szCs w:val="28"/>
        </w:rPr>
        <w:t>Lychkovsky</w:t>
      </w:r>
      <w:proofErr w:type="spellEnd"/>
      <w:r w:rsidRPr="007B1669">
        <w:rPr>
          <w:sz w:val="28"/>
          <w:szCs w:val="28"/>
        </w:rPr>
        <w:t>, R. I. </w:t>
      </w:r>
      <w:proofErr w:type="spellStart"/>
      <w:r w:rsidRPr="007B1669">
        <w:rPr>
          <w:sz w:val="28"/>
          <w:szCs w:val="28"/>
        </w:rPr>
        <w:t>Pajuk</w:t>
      </w:r>
      <w:proofErr w:type="spellEnd"/>
      <w:r w:rsidRPr="007B1669">
        <w:rPr>
          <w:sz w:val="28"/>
          <w:szCs w:val="28"/>
        </w:rPr>
        <w:t>, O. B. </w:t>
      </w:r>
      <w:proofErr w:type="spellStart"/>
      <w:r w:rsidRPr="007B1669">
        <w:rPr>
          <w:sz w:val="28"/>
          <w:szCs w:val="28"/>
        </w:rPr>
        <w:t>Voloshynsky</w:t>
      </w:r>
      <w:proofErr w:type="spellEnd"/>
      <w:r w:rsidRPr="007B1669">
        <w:rPr>
          <w:sz w:val="28"/>
          <w:szCs w:val="28"/>
        </w:rPr>
        <w:t xml:space="preserve">. </w:t>
      </w:r>
      <w:proofErr w:type="spellStart"/>
      <w:r w:rsidRPr="007B1669">
        <w:rPr>
          <w:i/>
          <w:iCs/>
          <w:sz w:val="28"/>
          <w:szCs w:val="28"/>
        </w:rPr>
        <w:t>Polsko-Ukraińska</w:t>
      </w:r>
      <w:proofErr w:type="spellEnd"/>
      <w:r w:rsidRPr="007B1669">
        <w:rPr>
          <w:i/>
          <w:iCs/>
          <w:sz w:val="28"/>
          <w:szCs w:val="28"/>
        </w:rPr>
        <w:t xml:space="preserve"> </w:t>
      </w:r>
      <w:proofErr w:type="spellStart"/>
      <w:r w:rsidRPr="007B1669">
        <w:rPr>
          <w:i/>
          <w:iCs/>
          <w:sz w:val="28"/>
          <w:szCs w:val="28"/>
        </w:rPr>
        <w:t>Konferencja</w:t>
      </w:r>
      <w:proofErr w:type="spellEnd"/>
      <w:r w:rsidRPr="007B1669">
        <w:rPr>
          <w:i/>
          <w:iCs/>
          <w:sz w:val="28"/>
          <w:szCs w:val="28"/>
        </w:rPr>
        <w:t xml:space="preserve"> </w:t>
      </w:r>
      <w:proofErr w:type="spellStart"/>
      <w:r w:rsidRPr="007B1669">
        <w:rPr>
          <w:i/>
          <w:iCs/>
          <w:sz w:val="28"/>
          <w:szCs w:val="28"/>
        </w:rPr>
        <w:t>Urologów</w:t>
      </w:r>
      <w:proofErr w:type="spellEnd"/>
      <w:r w:rsidRPr="007B1669">
        <w:rPr>
          <w:i/>
          <w:iCs/>
          <w:sz w:val="28"/>
          <w:szCs w:val="28"/>
        </w:rPr>
        <w:t xml:space="preserve"> UROSILESIANA</w:t>
      </w:r>
      <w:r w:rsidRPr="007B1669">
        <w:rPr>
          <w:sz w:val="28"/>
          <w:szCs w:val="28"/>
        </w:rPr>
        <w:t xml:space="preserve"> XI. </w:t>
      </w:r>
      <w:proofErr w:type="spellStart"/>
      <w:r w:rsidRPr="007B1669">
        <w:rPr>
          <w:sz w:val="28"/>
          <w:szCs w:val="28"/>
        </w:rPr>
        <w:t>Kudowa</w:t>
      </w:r>
      <w:proofErr w:type="spellEnd"/>
      <w:r w:rsidRPr="007B1669">
        <w:rPr>
          <w:sz w:val="28"/>
          <w:szCs w:val="28"/>
        </w:rPr>
        <w:t xml:space="preserve"> </w:t>
      </w:r>
      <w:proofErr w:type="spellStart"/>
      <w:r w:rsidRPr="007B1669">
        <w:rPr>
          <w:sz w:val="28"/>
          <w:szCs w:val="28"/>
        </w:rPr>
        <w:t>Zdrój</w:t>
      </w:r>
      <w:proofErr w:type="spellEnd"/>
      <w:r w:rsidRPr="007B1669">
        <w:rPr>
          <w:sz w:val="28"/>
          <w:szCs w:val="28"/>
        </w:rPr>
        <w:t>, 10-12.09.2010. Р. 4. (</w:t>
      </w:r>
      <w:r w:rsidRPr="007B1669">
        <w:rPr>
          <w:i/>
          <w:sz w:val="28"/>
          <w:szCs w:val="28"/>
        </w:rPr>
        <w:t>Особистий внесок: аналіз літератури, участь в написанні тез, аналіз й узагальнення одержаних результатів</w:t>
      </w:r>
      <w:r w:rsidRPr="007B1669">
        <w:rPr>
          <w:sz w:val="28"/>
          <w:szCs w:val="28"/>
        </w:rPr>
        <w:t>).</w:t>
      </w:r>
    </w:p>
    <w:p w14:paraId="23F7BD22" w14:textId="77777777" w:rsidR="00FD2976" w:rsidRPr="007B1669" w:rsidRDefault="00FD2976" w:rsidP="00FD2976">
      <w:pPr>
        <w:pStyle w:val="2"/>
        <w:spacing w:line="240" w:lineRule="auto"/>
        <w:rPr>
          <w:rFonts w:ascii="Times New Roman" w:hAnsi="Times New Roman"/>
          <w:b/>
          <w:sz w:val="28"/>
          <w:szCs w:val="28"/>
        </w:rPr>
      </w:pPr>
    </w:p>
    <w:p w14:paraId="721F950B" w14:textId="77777777" w:rsidR="00FD2976" w:rsidRPr="007B1669" w:rsidRDefault="00FD2976" w:rsidP="00FD2976">
      <w:pPr>
        <w:pStyle w:val="2"/>
        <w:spacing w:line="240" w:lineRule="auto"/>
        <w:ind w:firstLine="0"/>
        <w:jc w:val="center"/>
        <w:rPr>
          <w:rFonts w:ascii="Times New Roman" w:hAnsi="Times New Roman"/>
          <w:b/>
          <w:sz w:val="28"/>
          <w:szCs w:val="28"/>
        </w:rPr>
      </w:pPr>
      <w:proofErr w:type="spellStart"/>
      <w:r w:rsidRPr="007B1669">
        <w:rPr>
          <w:rFonts w:ascii="Times New Roman" w:hAnsi="Times New Roman"/>
          <w:b/>
          <w:sz w:val="28"/>
          <w:szCs w:val="28"/>
        </w:rPr>
        <w:t>Праці</w:t>
      </w:r>
      <w:proofErr w:type="spellEnd"/>
      <w:r w:rsidRPr="007B1669">
        <w:rPr>
          <w:rFonts w:ascii="Times New Roman" w:hAnsi="Times New Roman"/>
          <w:b/>
          <w:sz w:val="28"/>
          <w:szCs w:val="28"/>
        </w:rPr>
        <w:t xml:space="preserve">, </w:t>
      </w:r>
      <w:proofErr w:type="spellStart"/>
      <w:r w:rsidRPr="007B1669">
        <w:rPr>
          <w:rFonts w:ascii="Times New Roman" w:hAnsi="Times New Roman"/>
          <w:b/>
          <w:sz w:val="28"/>
          <w:szCs w:val="28"/>
        </w:rPr>
        <w:t>які</w:t>
      </w:r>
      <w:proofErr w:type="spellEnd"/>
      <w:r w:rsidRPr="007B1669">
        <w:rPr>
          <w:rFonts w:ascii="Times New Roman" w:hAnsi="Times New Roman"/>
          <w:b/>
          <w:sz w:val="28"/>
          <w:szCs w:val="28"/>
        </w:rPr>
        <w:t xml:space="preserve"> </w:t>
      </w:r>
      <w:proofErr w:type="spellStart"/>
      <w:r w:rsidRPr="007B1669">
        <w:rPr>
          <w:rFonts w:ascii="Times New Roman" w:hAnsi="Times New Roman"/>
          <w:b/>
          <w:sz w:val="28"/>
          <w:szCs w:val="28"/>
        </w:rPr>
        <w:t>додатково</w:t>
      </w:r>
      <w:proofErr w:type="spellEnd"/>
      <w:r w:rsidRPr="007B1669">
        <w:rPr>
          <w:rFonts w:ascii="Times New Roman" w:hAnsi="Times New Roman"/>
          <w:b/>
          <w:sz w:val="28"/>
          <w:szCs w:val="28"/>
        </w:rPr>
        <w:t xml:space="preserve"> </w:t>
      </w:r>
      <w:proofErr w:type="spellStart"/>
      <w:r w:rsidRPr="007B1669">
        <w:rPr>
          <w:rFonts w:ascii="Times New Roman" w:hAnsi="Times New Roman"/>
          <w:b/>
          <w:sz w:val="28"/>
          <w:szCs w:val="28"/>
        </w:rPr>
        <w:t>відображають</w:t>
      </w:r>
      <w:proofErr w:type="spellEnd"/>
      <w:r w:rsidRPr="007B1669">
        <w:rPr>
          <w:rFonts w:ascii="Times New Roman" w:hAnsi="Times New Roman"/>
          <w:b/>
          <w:sz w:val="28"/>
          <w:szCs w:val="28"/>
        </w:rPr>
        <w:t xml:space="preserve">  </w:t>
      </w:r>
      <w:proofErr w:type="spellStart"/>
      <w:r w:rsidRPr="007B1669">
        <w:rPr>
          <w:rFonts w:ascii="Times New Roman" w:hAnsi="Times New Roman"/>
          <w:b/>
          <w:sz w:val="28"/>
          <w:szCs w:val="28"/>
        </w:rPr>
        <w:t>наукові</w:t>
      </w:r>
      <w:proofErr w:type="spellEnd"/>
      <w:r w:rsidRPr="007B1669">
        <w:rPr>
          <w:rFonts w:ascii="Times New Roman" w:hAnsi="Times New Roman"/>
          <w:b/>
          <w:sz w:val="28"/>
          <w:szCs w:val="28"/>
        </w:rPr>
        <w:t xml:space="preserve"> </w:t>
      </w:r>
      <w:proofErr w:type="spellStart"/>
      <w:r w:rsidRPr="007B1669">
        <w:rPr>
          <w:rFonts w:ascii="Times New Roman" w:hAnsi="Times New Roman"/>
          <w:b/>
          <w:sz w:val="28"/>
          <w:szCs w:val="28"/>
        </w:rPr>
        <w:t>результати</w:t>
      </w:r>
      <w:proofErr w:type="spellEnd"/>
      <w:r w:rsidRPr="007B1669">
        <w:rPr>
          <w:rFonts w:ascii="Times New Roman" w:hAnsi="Times New Roman"/>
          <w:b/>
          <w:sz w:val="28"/>
          <w:szCs w:val="28"/>
        </w:rPr>
        <w:t xml:space="preserve"> </w:t>
      </w:r>
      <w:proofErr w:type="spellStart"/>
      <w:r w:rsidRPr="007B1669">
        <w:rPr>
          <w:rFonts w:ascii="Times New Roman" w:hAnsi="Times New Roman"/>
          <w:b/>
          <w:sz w:val="28"/>
          <w:szCs w:val="28"/>
        </w:rPr>
        <w:t>дослідження</w:t>
      </w:r>
      <w:proofErr w:type="spellEnd"/>
    </w:p>
    <w:p w14:paraId="68FADAEE" w14:textId="77777777" w:rsidR="00FD2976" w:rsidRPr="007B1669" w:rsidRDefault="00FD2976" w:rsidP="00FD2976">
      <w:pPr>
        <w:pStyle w:val="a3"/>
        <w:numPr>
          <w:ilvl w:val="0"/>
          <w:numId w:val="33"/>
        </w:numPr>
        <w:ind w:left="0" w:firstLine="709"/>
        <w:jc w:val="both"/>
        <w:rPr>
          <w:sz w:val="28"/>
          <w:szCs w:val="28"/>
        </w:rPr>
      </w:pPr>
      <w:r w:rsidRPr="007B1669">
        <w:rPr>
          <w:sz w:val="28"/>
          <w:szCs w:val="28"/>
        </w:rPr>
        <w:t xml:space="preserve">Слабий О. І. Вартість медичної послуги при проведенні </w:t>
      </w:r>
      <w:proofErr w:type="spellStart"/>
      <w:r w:rsidRPr="007B1669">
        <w:rPr>
          <w:sz w:val="28"/>
          <w:szCs w:val="28"/>
        </w:rPr>
        <w:t>одноетапної</w:t>
      </w:r>
      <w:proofErr w:type="spellEnd"/>
      <w:r w:rsidRPr="007B1669">
        <w:rPr>
          <w:sz w:val="28"/>
          <w:szCs w:val="28"/>
        </w:rPr>
        <w:t xml:space="preserve"> та білатеральної </w:t>
      </w:r>
      <w:proofErr w:type="spellStart"/>
      <w:r w:rsidRPr="007B1669">
        <w:rPr>
          <w:sz w:val="28"/>
          <w:szCs w:val="28"/>
        </w:rPr>
        <w:t>черезшкірної</w:t>
      </w:r>
      <w:proofErr w:type="spellEnd"/>
      <w:r w:rsidRPr="007B1669">
        <w:rPr>
          <w:sz w:val="28"/>
          <w:szCs w:val="28"/>
        </w:rPr>
        <w:t xml:space="preserve"> </w:t>
      </w:r>
      <w:proofErr w:type="spellStart"/>
      <w:r w:rsidRPr="007B1669">
        <w:rPr>
          <w:sz w:val="28"/>
          <w:szCs w:val="28"/>
        </w:rPr>
        <w:t>нефролітотрипсії</w:t>
      </w:r>
      <w:proofErr w:type="spellEnd"/>
      <w:r w:rsidRPr="007B1669">
        <w:rPr>
          <w:sz w:val="28"/>
          <w:szCs w:val="28"/>
        </w:rPr>
        <w:t xml:space="preserve"> у відділенні урології. </w:t>
      </w:r>
      <w:r w:rsidRPr="007B1669">
        <w:rPr>
          <w:i/>
          <w:iCs/>
          <w:sz w:val="28"/>
          <w:szCs w:val="28"/>
        </w:rPr>
        <w:t>Свідоцтво на раціоналізаторську пропозицію</w:t>
      </w:r>
      <w:r w:rsidRPr="007B1669">
        <w:rPr>
          <w:sz w:val="28"/>
          <w:szCs w:val="28"/>
        </w:rPr>
        <w:t xml:space="preserve"> № 1929 від 17.02.2021.</w:t>
      </w:r>
    </w:p>
    <w:p w14:paraId="74331216" w14:textId="77777777" w:rsidR="00033AA1" w:rsidRPr="007B1669" w:rsidRDefault="00033AA1" w:rsidP="00FD2976">
      <w:pPr>
        <w:spacing w:after="0" w:line="240" w:lineRule="auto"/>
        <w:ind w:firstLine="709"/>
        <w:jc w:val="both"/>
        <w:rPr>
          <w:rFonts w:ascii="Times New Roman" w:hAnsi="Times New Roman" w:cs="Times New Roman"/>
          <w:b/>
          <w:sz w:val="28"/>
          <w:szCs w:val="28"/>
        </w:rPr>
      </w:pPr>
    </w:p>
    <w:p w14:paraId="6649BF31" w14:textId="77777777" w:rsidR="007852EF" w:rsidRPr="007B1669" w:rsidRDefault="003320FE" w:rsidP="00EF4A2C">
      <w:pPr>
        <w:spacing w:after="0" w:line="240" w:lineRule="auto"/>
        <w:jc w:val="center"/>
        <w:rPr>
          <w:rFonts w:ascii="Times New Roman" w:hAnsi="Times New Roman" w:cs="Times New Roman"/>
          <w:b/>
          <w:sz w:val="28"/>
          <w:szCs w:val="28"/>
        </w:rPr>
      </w:pPr>
      <w:r w:rsidRPr="007B1669">
        <w:rPr>
          <w:rFonts w:ascii="Times New Roman" w:hAnsi="Times New Roman" w:cs="Times New Roman"/>
          <w:b/>
          <w:sz w:val="28"/>
          <w:szCs w:val="28"/>
        </w:rPr>
        <w:t>АНОТАЦІЯ</w:t>
      </w:r>
    </w:p>
    <w:p w14:paraId="510109A1" w14:textId="77777777" w:rsidR="00F66798" w:rsidRPr="00F66798" w:rsidRDefault="00F66798" w:rsidP="00F66798">
      <w:pPr>
        <w:spacing w:after="0" w:line="240" w:lineRule="auto"/>
        <w:ind w:firstLine="709"/>
        <w:jc w:val="both"/>
        <w:rPr>
          <w:rFonts w:ascii="Times New Roman" w:hAnsi="Times New Roman" w:cs="Times New Roman"/>
          <w:i/>
          <w:color w:val="000000"/>
          <w:sz w:val="28"/>
          <w:szCs w:val="28"/>
        </w:rPr>
      </w:pPr>
      <w:r w:rsidRPr="00F66798">
        <w:rPr>
          <w:rFonts w:ascii="Times New Roman" w:hAnsi="Times New Roman" w:cs="Times New Roman"/>
          <w:i/>
          <w:color w:val="000000"/>
          <w:sz w:val="28"/>
          <w:szCs w:val="28"/>
        </w:rPr>
        <w:t xml:space="preserve">Слабий О. І. </w:t>
      </w:r>
      <w:r w:rsidRPr="00F66798">
        <w:rPr>
          <w:rFonts w:ascii="Times New Roman" w:hAnsi="Times New Roman" w:cs="Times New Roman"/>
          <w:sz w:val="28"/>
          <w:szCs w:val="28"/>
        </w:rPr>
        <w:t xml:space="preserve">Одночасна білатеральна </w:t>
      </w:r>
      <w:proofErr w:type="spellStart"/>
      <w:r w:rsidRPr="00F66798">
        <w:rPr>
          <w:rFonts w:ascii="Times New Roman" w:hAnsi="Times New Roman" w:cs="Times New Roman"/>
          <w:sz w:val="28"/>
          <w:szCs w:val="28"/>
        </w:rPr>
        <w:t>черезшкірна</w:t>
      </w:r>
      <w:proofErr w:type="spellEnd"/>
      <w:r w:rsidRPr="00F66798">
        <w:rPr>
          <w:rFonts w:ascii="Times New Roman" w:hAnsi="Times New Roman" w:cs="Times New Roman"/>
          <w:sz w:val="28"/>
          <w:szCs w:val="28"/>
        </w:rPr>
        <w:t xml:space="preserve"> </w:t>
      </w:r>
      <w:proofErr w:type="spellStart"/>
      <w:r w:rsidRPr="00F66798">
        <w:rPr>
          <w:rFonts w:ascii="Times New Roman" w:hAnsi="Times New Roman" w:cs="Times New Roman"/>
          <w:sz w:val="28"/>
          <w:szCs w:val="28"/>
        </w:rPr>
        <w:t>нефролітотрипсія</w:t>
      </w:r>
      <w:proofErr w:type="spellEnd"/>
      <w:r w:rsidRPr="00F66798">
        <w:rPr>
          <w:rFonts w:ascii="Times New Roman" w:hAnsi="Times New Roman" w:cs="Times New Roman"/>
          <w:sz w:val="28"/>
          <w:szCs w:val="28"/>
        </w:rPr>
        <w:t xml:space="preserve"> при лікуванні двобічного нефролітіазу</w:t>
      </w:r>
      <w:r w:rsidRPr="00F66798">
        <w:rPr>
          <w:rFonts w:ascii="Times New Roman" w:hAnsi="Times New Roman" w:cs="Times New Roman"/>
          <w:color w:val="000000"/>
          <w:sz w:val="28"/>
          <w:szCs w:val="28"/>
        </w:rPr>
        <w:t>.</w:t>
      </w:r>
      <w:r w:rsidRPr="00F66798">
        <w:rPr>
          <w:rFonts w:ascii="Times New Roman" w:hAnsi="Times New Roman" w:cs="Times New Roman"/>
          <w:b/>
          <w:bCs/>
          <w:color w:val="000000"/>
          <w:sz w:val="28"/>
          <w:szCs w:val="28"/>
        </w:rPr>
        <w:t xml:space="preserve"> – </w:t>
      </w:r>
      <w:r w:rsidRPr="00F66798">
        <w:rPr>
          <w:rFonts w:ascii="Times New Roman" w:hAnsi="Times New Roman" w:cs="Times New Roman"/>
          <w:color w:val="000000"/>
          <w:sz w:val="28"/>
          <w:szCs w:val="28"/>
        </w:rPr>
        <w:t>Кваліфікаційна наукова праця на правах рукопису.</w:t>
      </w:r>
    </w:p>
    <w:p w14:paraId="2FDB477F" w14:textId="7CBB2E9A" w:rsidR="00F66798" w:rsidRPr="00F66798" w:rsidRDefault="00F66798" w:rsidP="00F66798">
      <w:pPr>
        <w:spacing w:after="0" w:line="240" w:lineRule="auto"/>
        <w:ind w:firstLine="709"/>
        <w:jc w:val="both"/>
        <w:outlineLvl w:val="0"/>
        <w:rPr>
          <w:rFonts w:ascii="Times New Roman" w:hAnsi="Times New Roman" w:cs="Times New Roman"/>
          <w:color w:val="000000"/>
          <w:sz w:val="28"/>
          <w:szCs w:val="28"/>
        </w:rPr>
      </w:pPr>
      <w:r w:rsidRPr="00F66798">
        <w:rPr>
          <w:rFonts w:ascii="Times New Roman" w:hAnsi="Times New Roman" w:cs="Times New Roman"/>
          <w:color w:val="000000"/>
          <w:sz w:val="28"/>
          <w:szCs w:val="28"/>
        </w:rPr>
        <w:t xml:space="preserve">Дисертація на здобуття наукового ступеня кандидата медичних наук за спеціальністю 14.01.06 </w:t>
      </w:r>
      <w:r>
        <w:rPr>
          <w:rFonts w:ascii="Times New Roman" w:hAnsi="Times New Roman" w:cs="Times New Roman"/>
          <w:color w:val="000000"/>
          <w:sz w:val="28"/>
          <w:szCs w:val="28"/>
        </w:rPr>
        <w:t>«У</w:t>
      </w:r>
      <w:r w:rsidRPr="00F66798">
        <w:rPr>
          <w:rFonts w:ascii="Times New Roman" w:hAnsi="Times New Roman" w:cs="Times New Roman"/>
          <w:color w:val="000000"/>
          <w:sz w:val="28"/>
          <w:szCs w:val="28"/>
        </w:rPr>
        <w:t>рологія</w:t>
      </w:r>
      <w:r>
        <w:rPr>
          <w:rFonts w:ascii="Times New Roman" w:hAnsi="Times New Roman" w:cs="Times New Roman"/>
          <w:color w:val="000000"/>
          <w:sz w:val="28"/>
          <w:szCs w:val="28"/>
        </w:rPr>
        <w:t>». –</w:t>
      </w:r>
      <w:r w:rsidRPr="00F66798">
        <w:rPr>
          <w:rFonts w:ascii="Times New Roman" w:hAnsi="Times New Roman" w:cs="Times New Roman"/>
          <w:bCs/>
          <w:sz w:val="28"/>
          <w:szCs w:val="28"/>
        </w:rPr>
        <w:t xml:space="preserve"> </w:t>
      </w:r>
      <w:r w:rsidRPr="00F66798">
        <w:rPr>
          <w:rFonts w:ascii="Times New Roman" w:hAnsi="Times New Roman" w:cs="Times New Roman"/>
          <w:color w:val="000000"/>
          <w:sz w:val="28"/>
          <w:szCs w:val="28"/>
        </w:rPr>
        <w:t>Львівський національний медичний університет імені Данила Галицького МОЗ України, Львів, 2021</w:t>
      </w:r>
      <w:r>
        <w:rPr>
          <w:rFonts w:ascii="Times New Roman" w:hAnsi="Times New Roman" w:cs="Times New Roman"/>
          <w:color w:val="000000"/>
          <w:sz w:val="28"/>
          <w:szCs w:val="28"/>
        </w:rPr>
        <w:t>; Х</w:t>
      </w:r>
      <w:r w:rsidRPr="00F66798">
        <w:rPr>
          <w:rFonts w:ascii="Times New Roman" w:hAnsi="Times New Roman" w:cs="Times New Roman"/>
          <w:color w:val="000000"/>
          <w:sz w:val="28"/>
          <w:szCs w:val="28"/>
        </w:rPr>
        <w:t>арківськ</w:t>
      </w:r>
      <w:r>
        <w:rPr>
          <w:rFonts w:ascii="Times New Roman" w:hAnsi="Times New Roman" w:cs="Times New Roman"/>
          <w:color w:val="000000"/>
          <w:sz w:val="28"/>
          <w:szCs w:val="28"/>
        </w:rPr>
        <w:t>ий</w:t>
      </w:r>
      <w:r w:rsidRPr="00F66798">
        <w:rPr>
          <w:rFonts w:ascii="Times New Roman" w:hAnsi="Times New Roman" w:cs="Times New Roman"/>
          <w:color w:val="000000"/>
          <w:sz w:val="28"/>
          <w:szCs w:val="28"/>
        </w:rPr>
        <w:t xml:space="preserve"> національн</w:t>
      </w:r>
      <w:r>
        <w:rPr>
          <w:rFonts w:ascii="Times New Roman" w:hAnsi="Times New Roman" w:cs="Times New Roman"/>
          <w:color w:val="000000"/>
          <w:sz w:val="28"/>
          <w:szCs w:val="28"/>
        </w:rPr>
        <w:t>ий</w:t>
      </w:r>
      <w:r w:rsidRPr="00F66798">
        <w:rPr>
          <w:rFonts w:ascii="Times New Roman" w:hAnsi="Times New Roman" w:cs="Times New Roman"/>
          <w:color w:val="000000"/>
          <w:sz w:val="28"/>
          <w:szCs w:val="28"/>
        </w:rPr>
        <w:t xml:space="preserve"> медичн</w:t>
      </w:r>
      <w:r>
        <w:rPr>
          <w:rFonts w:ascii="Times New Roman" w:hAnsi="Times New Roman" w:cs="Times New Roman"/>
          <w:color w:val="000000"/>
          <w:sz w:val="28"/>
          <w:szCs w:val="28"/>
        </w:rPr>
        <w:t>ий</w:t>
      </w:r>
      <w:r w:rsidRPr="00F66798">
        <w:rPr>
          <w:rFonts w:ascii="Times New Roman" w:hAnsi="Times New Roman" w:cs="Times New Roman"/>
          <w:color w:val="000000"/>
          <w:sz w:val="28"/>
          <w:szCs w:val="28"/>
        </w:rPr>
        <w:t xml:space="preserve"> університет МОЗ України, Харків, 2021.</w:t>
      </w:r>
    </w:p>
    <w:p w14:paraId="0A529D18" w14:textId="77777777" w:rsidR="00F66798" w:rsidRPr="00F66798" w:rsidRDefault="00F66798" w:rsidP="00F66798">
      <w:pPr>
        <w:spacing w:after="0" w:line="240" w:lineRule="auto"/>
        <w:ind w:firstLine="737"/>
        <w:jc w:val="both"/>
        <w:outlineLvl w:val="0"/>
        <w:rPr>
          <w:rFonts w:ascii="Times New Roman" w:hAnsi="Times New Roman" w:cs="Times New Roman"/>
          <w:bCs/>
          <w:color w:val="000000"/>
          <w:sz w:val="28"/>
          <w:szCs w:val="28"/>
        </w:rPr>
      </w:pPr>
      <w:r w:rsidRPr="00F66798">
        <w:rPr>
          <w:rFonts w:ascii="Times New Roman" w:hAnsi="Times New Roman" w:cs="Times New Roman"/>
          <w:bCs/>
          <w:sz w:val="28"/>
          <w:szCs w:val="28"/>
        </w:rPr>
        <w:t xml:space="preserve">Дисертація присвячена рішенню актуальної наукової задачі </w:t>
      </w:r>
      <w:r w:rsidRPr="00F66798">
        <w:rPr>
          <w:rFonts w:ascii="Times New Roman" w:hAnsi="Times New Roman" w:cs="Times New Roman"/>
          <w:sz w:val="28"/>
          <w:szCs w:val="28"/>
        </w:rPr>
        <w:t xml:space="preserve">клінічної урології – </w:t>
      </w:r>
      <w:bookmarkStart w:id="4" w:name="_Hlk66120461"/>
      <w:r w:rsidRPr="00F66798">
        <w:rPr>
          <w:rFonts w:ascii="Times New Roman" w:hAnsi="Times New Roman" w:cs="Times New Roman"/>
          <w:color w:val="000000"/>
          <w:sz w:val="28"/>
          <w:szCs w:val="28"/>
        </w:rPr>
        <w:t xml:space="preserve">підвищення ефективності </w:t>
      </w:r>
      <w:r w:rsidRPr="00F66798">
        <w:rPr>
          <w:rFonts w:ascii="Times New Roman" w:hAnsi="Times New Roman" w:cs="Times New Roman"/>
          <w:bCs/>
          <w:sz w:val="28"/>
          <w:szCs w:val="28"/>
        </w:rPr>
        <w:t xml:space="preserve">результатів </w:t>
      </w:r>
      <w:r w:rsidRPr="00F66798">
        <w:rPr>
          <w:rFonts w:ascii="Times New Roman" w:hAnsi="Times New Roman" w:cs="Times New Roman"/>
          <w:color w:val="000000"/>
          <w:sz w:val="28"/>
          <w:szCs w:val="28"/>
        </w:rPr>
        <w:t xml:space="preserve">лікування хворих </w:t>
      </w:r>
      <w:r w:rsidRPr="00F66798">
        <w:rPr>
          <w:rFonts w:ascii="Times New Roman" w:hAnsi="Times New Roman" w:cs="Times New Roman"/>
          <w:bCs/>
          <w:sz w:val="28"/>
          <w:szCs w:val="28"/>
        </w:rPr>
        <w:t xml:space="preserve">на двобічний нефролітіаз шляхом застосування </w:t>
      </w:r>
      <w:r w:rsidRPr="00F66798">
        <w:rPr>
          <w:rFonts w:ascii="Times New Roman" w:hAnsi="Times New Roman" w:cs="Times New Roman"/>
          <w:bCs/>
          <w:color w:val="000000"/>
          <w:sz w:val="28"/>
          <w:szCs w:val="28"/>
        </w:rPr>
        <w:t xml:space="preserve">білатеральної </w:t>
      </w:r>
      <w:proofErr w:type="spellStart"/>
      <w:r w:rsidRPr="00F66798">
        <w:rPr>
          <w:rFonts w:ascii="Times New Roman" w:hAnsi="Times New Roman" w:cs="Times New Roman"/>
          <w:bCs/>
          <w:color w:val="000000"/>
          <w:sz w:val="28"/>
          <w:szCs w:val="28"/>
        </w:rPr>
        <w:t>черезшкірної</w:t>
      </w:r>
      <w:proofErr w:type="spellEnd"/>
      <w:r w:rsidRPr="00F66798">
        <w:rPr>
          <w:rFonts w:ascii="Times New Roman" w:hAnsi="Times New Roman" w:cs="Times New Roman"/>
          <w:bCs/>
          <w:color w:val="000000"/>
          <w:sz w:val="28"/>
          <w:szCs w:val="28"/>
        </w:rPr>
        <w:t xml:space="preserve"> </w:t>
      </w:r>
      <w:proofErr w:type="spellStart"/>
      <w:r w:rsidRPr="00F66798">
        <w:rPr>
          <w:rFonts w:ascii="Times New Roman" w:hAnsi="Times New Roman" w:cs="Times New Roman"/>
          <w:bCs/>
          <w:color w:val="000000"/>
          <w:sz w:val="28"/>
          <w:szCs w:val="28"/>
        </w:rPr>
        <w:t>нефролітотрипсії</w:t>
      </w:r>
      <w:proofErr w:type="spellEnd"/>
      <w:r w:rsidRPr="00F66798">
        <w:rPr>
          <w:rFonts w:ascii="Times New Roman" w:hAnsi="Times New Roman" w:cs="Times New Roman"/>
          <w:bCs/>
          <w:color w:val="000000"/>
          <w:sz w:val="28"/>
          <w:szCs w:val="28"/>
        </w:rPr>
        <w:t xml:space="preserve">, основаного на всебічному </w:t>
      </w:r>
      <w:r w:rsidRPr="00F66798">
        <w:rPr>
          <w:rFonts w:ascii="Times New Roman" w:hAnsi="Times New Roman" w:cs="Times New Roman"/>
          <w:bCs/>
          <w:sz w:val="28"/>
          <w:szCs w:val="28"/>
        </w:rPr>
        <w:t>до</w:t>
      </w:r>
      <w:r w:rsidRPr="00F66798">
        <w:rPr>
          <w:rFonts w:ascii="Times New Roman" w:hAnsi="Times New Roman" w:cs="Times New Roman"/>
          <w:bCs/>
          <w:color w:val="000000"/>
          <w:sz w:val="28"/>
          <w:szCs w:val="28"/>
        </w:rPr>
        <w:t>слідженні критеріїв її виконання в динаміці</w:t>
      </w:r>
      <w:bookmarkEnd w:id="4"/>
      <w:r w:rsidRPr="00F66798">
        <w:rPr>
          <w:rFonts w:ascii="Times New Roman" w:hAnsi="Times New Roman" w:cs="Times New Roman"/>
          <w:color w:val="000000"/>
          <w:sz w:val="28"/>
          <w:szCs w:val="28"/>
        </w:rPr>
        <w:t>.</w:t>
      </w:r>
    </w:p>
    <w:p w14:paraId="3ED013C8" w14:textId="77777777" w:rsidR="00B16921" w:rsidRPr="00B16921" w:rsidRDefault="00B16921" w:rsidP="00B16921">
      <w:pPr>
        <w:spacing w:after="0" w:line="240" w:lineRule="auto"/>
        <w:ind w:firstLine="709"/>
        <w:jc w:val="both"/>
        <w:rPr>
          <w:rFonts w:ascii="Times New Roman" w:hAnsi="Times New Roman" w:cs="Times New Roman"/>
          <w:sz w:val="28"/>
          <w:szCs w:val="28"/>
        </w:rPr>
      </w:pPr>
      <w:r w:rsidRPr="00B16921">
        <w:rPr>
          <w:rFonts w:ascii="Times New Roman" w:hAnsi="Times New Roman" w:cs="Times New Roman"/>
          <w:sz w:val="28"/>
          <w:szCs w:val="28"/>
        </w:rPr>
        <w:lastRenderedPageBreak/>
        <w:t xml:space="preserve">Вивчено порівняльні результати хірургічного лікування хворих з двобічним нефролітіазом різними видами літотрипсії, доведено переваги </w:t>
      </w:r>
      <w:proofErr w:type="spellStart"/>
      <w:r w:rsidRPr="00B16921">
        <w:rPr>
          <w:rFonts w:ascii="Times New Roman" w:hAnsi="Times New Roman" w:cs="Times New Roman"/>
          <w:sz w:val="28"/>
          <w:szCs w:val="28"/>
        </w:rPr>
        <w:t>одномоментної</w:t>
      </w:r>
      <w:proofErr w:type="spellEnd"/>
      <w:r w:rsidRPr="00B16921">
        <w:rPr>
          <w:rFonts w:ascii="Times New Roman" w:hAnsi="Times New Roman" w:cs="Times New Roman"/>
          <w:sz w:val="28"/>
          <w:szCs w:val="28"/>
        </w:rPr>
        <w:t xml:space="preserve"> білатеральної </w:t>
      </w:r>
      <w:proofErr w:type="spellStart"/>
      <w:r w:rsidRPr="00B16921">
        <w:rPr>
          <w:rFonts w:ascii="Times New Roman" w:hAnsi="Times New Roman" w:cs="Times New Roman"/>
          <w:sz w:val="28"/>
          <w:szCs w:val="28"/>
        </w:rPr>
        <w:t>черезшкірної</w:t>
      </w:r>
      <w:proofErr w:type="spellEnd"/>
      <w:r w:rsidRPr="00B16921">
        <w:rPr>
          <w:rFonts w:ascii="Times New Roman" w:hAnsi="Times New Roman" w:cs="Times New Roman"/>
          <w:sz w:val="28"/>
          <w:szCs w:val="28"/>
        </w:rPr>
        <w:t xml:space="preserve"> </w:t>
      </w:r>
      <w:proofErr w:type="spellStart"/>
      <w:r w:rsidRPr="00B16921">
        <w:rPr>
          <w:rFonts w:ascii="Times New Roman" w:hAnsi="Times New Roman" w:cs="Times New Roman"/>
          <w:sz w:val="28"/>
          <w:szCs w:val="28"/>
        </w:rPr>
        <w:t>нефролітотрипсії</w:t>
      </w:r>
      <w:proofErr w:type="spellEnd"/>
      <w:r w:rsidRPr="00B16921">
        <w:rPr>
          <w:rFonts w:ascii="Times New Roman" w:hAnsi="Times New Roman" w:cs="Times New Roman"/>
          <w:sz w:val="28"/>
          <w:szCs w:val="28"/>
        </w:rPr>
        <w:t>.</w:t>
      </w:r>
    </w:p>
    <w:p w14:paraId="4F93A9D6" w14:textId="77777777" w:rsidR="00B16921" w:rsidRPr="00B16921" w:rsidRDefault="00B16921" w:rsidP="00B16921">
      <w:pPr>
        <w:spacing w:after="0" w:line="240" w:lineRule="auto"/>
        <w:ind w:firstLine="709"/>
        <w:jc w:val="both"/>
        <w:rPr>
          <w:rFonts w:ascii="Times New Roman" w:hAnsi="Times New Roman" w:cs="Times New Roman"/>
          <w:sz w:val="28"/>
          <w:szCs w:val="28"/>
        </w:rPr>
      </w:pPr>
      <w:r w:rsidRPr="00B16921">
        <w:rPr>
          <w:rFonts w:ascii="Times New Roman" w:hAnsi="Times New Roman" w:cs="Times New Roman"/>
          <w:sz w:val="28"/>
          <w:szCs w:val="28"/>
        </w:rPr>
        <w:t xml:space="preserve">Встановлено анатомічні передумови проведення </w:t>
      </w:r>
      <w:proofErr w:type="spellStart"/>
      <w:r w:rsidRPr="00B16921">
        <w:rPr>
          <w:rFonts w:ascii="Times New Roman" w:hAnsi="Times New Roman" w:cs="Times New Roman"/>
          <w:sz w:val="28"/>
          <w:szCs w:val="28"/>
        </w:rPr>
        <w:t>малоінвазивних</w:t>
      </w:r>
      <w:proofErr w:type="spellEnd"/>
      <w:r w:rsidRPr="00B16921">
        <w:rPr>
          <w:rFonts w:ascii="Times New Roman" w:hAnsi="Times New Roman" w:cs="Times New Roman"/>
          <w:sz w:val="28"/>
          <w:szCs w:val="28"/>
        </w:rPr>
        <w:t xml:space="preserve"> методів лікування хворих з двобічним нефролітіазом: наявність коралоподібних, щільних та великих за розміром конкрементів (більше 20 мм) нирки; істотне зниження функції нирки; інфіковані рецидивні конкременти нирок.</w:t>
      </w:r>
    </w:p>
    <w:p w14:paraId="6EE749D6" w14:textId="77777777" w:rsidR="00B16921" w:rsidRPr="00B16921" w:rsidRDefault="00B16921" w:rsidP="00B16921">
      <w:pPr>
        <w:spacing w:after="0" w:line="240" w:lineRule="auto"/>
        <w:ind w:firstLine="709"/>
        <w:jc w:val="both"/>
        <w:rPr>
          <w:rFonts w:ascii="Times New Roman" w:hAnsi="Times New Roman" w:cs="Times New Roman"/>
          <w:sz w:val="28"/>
          <w:szCs w:val="28"/>
        </w:rPr>
      </w:pPr>
      <w:r w:rsidRPr="00B16921">
        <w:rPr>
          <w:rFonts w:ascii="Times New Roman" w:hAnsi="Times New Roman" w:cs="Times New Roman"/>
          <w:sz w:val="28"/>
          <w:szCs w:val="28"/>
        </w:rPr>
        <w:t xml:space="preserve">Обґрунтовано високу ефективність </w:t>
      </w:r>
      <w:proofErr w:type="spellStart"/>
      <w:r w:rsidRPr="00B16921">
        <w:rPr>
          <w:rFonts w:ascii="Times New Roman" w:hAnsi="Times New Roman" w:cs="Times New Roman"/>
          <w:sz w:val="28"/>
          <w:szCs w:val="28"/>
        </w:rPr>
        <w:t>одномоментної</w:t>
      </w:r>
      <w:proofErr w:type="spellEnd"/>
      <w:r w:rsidRPr="00B16921">
        <w:rPr>
          <w:rFonts w:ascii="Times New Roman" w:hAnsi="Times New Roman" w:cs="Times New Roman"/>
          <w:sz w:val="28"/>
          <w:szCs w:val="28"/>
        </w:rPr>
        <w:t xml:space="preserve"> білатеральної </w:t>
      </w:r>
      <w:proofErr w:type="spellStart"/>
      <w:r w:rsidRPr="00B16921">
        <w:rPr>
          <w:rFonts w:ascii="Times New Roman" w:hAnsi="Times New Roman" w:cs="Times New Roman"/>
          <w:sz w:val="28"/>
          <w:szCs w:val="28"/>
        </w:rPr>
        <w:t>черезшкірної</w:t>
      </w:r>
      <w:proofErr w:type="spellEnd"/>
      <w:r w:rsidRPr="00B16921">
        <w:rPr>
          <w:rFonts w:ascii="Times New Roman" w:hAnsi="Times New Roman" w:cs="Times New Roman"/>
          <w:sz w:val="28"/>
          <w:szCs w:val="28"/>
        </w:rPr>
        <w:t xml:space="preserve"> </w:t>
      </w:r>
      <w:proofErr w:type="spellStart"/>
      <w:r w:rsidRPr="00B16921">
        <w:rPr>
          <w:rFonts w:ascii="Times New Roman" w:hAnsi="Times New Roman" w:cs="Times New Roman"/>
          <w:sz w:val="28"/>
          <w:szCs w:val="28"/>
        </w:rPr>
        <w:t>нефролітотрипсії</w:t>
      </w:r>
      <w:proofErr w:type="spellEnd"/>
      <w:r w:rsidRPr="00B16921">
        <w:rPr>
          <w:rFonts w:ascii="Times New Roman" w:hAnsi="Times New Roman" w:cs="Times New Roman"/>
          <w:sz w:val="28"/>
          <w:szCs w:val="28"/>
        </w:rPr>
        <w:t xml:space="preserve"> в лікуванні двобічного нефролітіазу.</w:t>
      </w:r>
    </w:p>
    <w:p w14:paraId="3A088171" w14:textId="77777777" w:rsidR="00B16921" w:rsidRPr="00B16921" w:rsidRDefault="00B16921" w:rsidP="00B16921">
      <w:pPr>
        <w:spacing w:after="0" w:line="240" w:lineRule="auto"/>
        <w:ind w:firstLine="709"/>
        <w:jc w:val="both"/>
        <w:rPr>
          <w:rFonts w:ascii="Times New Roman" w:hAnsi="Times New Roman" w:cs="Times New Roman"/>
          <w:sz w:val="28"/>
          <w:szCs w:val="28"/>
        </w:rPr>
      </w:pPr>
      <w:r w:rsidRPr="00B16921">
        <w:rPr>
          <w:rFonts w:ascii="Times New Roman" w:hAnsi="Times New Roman" w:cs="Times New Roman"/>
          <w:sz w:val="28"/>
          <w:szCs w:val="28"/>
        </w:rPr>
        <w:t xml:space="preserve">Доведено, що </w:t>
      </w:r>
      <w:proofErr w:type="spellStart"/>
      <w:r w:rsidRPr="00B16921">
        <w:rPr>
          <w:rFonts w:ascii="Times New Roman" w:hAnsi="Times New Roman" w:cs="Times New Roman"/>
          <w:sz w:val="28"/>
          <w:szCs w:val="28"/>
        </w:rPr>
        <w:t>одномоментна</w:t>
      </w:r>
      <w:proofErr w:type="spellEnd"/>
      <w:r w:rsidRPr="00B16921">
        <w:rPr>
          <w:rFonts w:ascii="Times New Roman" w:hAnsi="Times New Roman" w:cs="Times New Roman"/>
          <w:sz w:val="28"/>
          <w:szCs w:val="28"/>
        </w:rPr>
        <w:t xml:space="preserve"> </w:t>
      </w:r>
      <w:proofErr w:type="spellStart"/>
      <w:r w:rsidRPr="00B16921">
        <w:rPr>
          <w:rFonts w:ascii="Times New Roman" w:hAnsi="Times New Roman" w:cs="Times New Roman"/>
          <w:sz w:val="28"/>
          <w:szCs w:val="28"/>
        </w:rPr>
        <w:t>нефролітотрипсія</w:t>
      </w:r>
      <w:proofErr w:type="spellEnd"/>
      <w:r w:rsidRPr="00B16921">
        <w:rPr>
          <w:rFonts w:ascii="Times New Roman" w:hAnsi="Times New Roman" w:cs="Times New Roman"/>
          <w:sz w:val="28"/>
          <w:szCs w:val="28"/>
        </w:rPr>
        <w:t xml:space="preserve"> є менш травматичною для пацієнта в порівнянні з двоетапною </w:t>
      </w:r>
      <w:proofErr w:type="spellStart"/>
      <w:r w:rsidRPr="00B16921">
        <w:rPr>
          <w:rFonts w:ascii="Times New Roman" w:hAnsi="Times New Roman" w:cs="Times New Roman"/>
          <w:sz w:val="28"/>
          <w:szCs w:val="28"/>
        </w:rPr>
        <w:t>нефролітотрипсією</w:t>
      </w:r>
      <w:proofErr w:type="spellEnd"/>
      <w:r w:rsidRPr="00B16921">
        <w:rPr>
          <w:rFonts w:ascii="Times New Roman" w:hAnsi="Times New Roman" w:cs="Times New Roman"/>
          <w:sz w:val="28"/>
          <w:szCs w:val="28"/>
        </w:rPr>
        <w:t>.</w:t>
      </w:r>
    </w:p>
    <w:p w14:paraId="735A98B3" w14:textId="77777777" w:rsidR="00B16921" w:rsidRPr="00B16921" w:rsidRDefault="00B16921" w:rsidP="00B16921">
      <w:pPr>
        <w:spacing w:after="0" w:line="240" w:lineRule="auto"/>
        <w:ind w:firstLine="709"/>
        <w:jc w:val="both"/>
        <w:rPr>
          <w:rFonts w:ascii="Times New Roman" w:hAnsi="Times New Roman" w:cs="Times New Roman"/>
          <w:sz w:val="28"/>
          <w:szCs w:val="28"/>
        </w:rPr>
      </w:pPr>
      <w:r w:rsidRPr="00B16921">
        <w:rPr>
          <w:rFonts w:ascii="Times New Roman" w:hAnsi="Times New Roman" w:cs="Times New Roman"/>
          <w:sz w:val="28"/>
          <w:szCs w:val="28"/>
        </w:rPr>
        <w:t xml:space="preserve">Проведені дослідження дозволили окреслити показання та протипоказання до проведення </w:t>
      </w:r>
      <w:proofErr w:type="spellStart"/>
      <w:r w:rsidRPr="00B16921">
        <w:rPr>
          <w:rFonts w:ascii="Times New Roman" w:hAnsi="Times New Roman" w:cs="Times New Roman"/>
          <w:sz w:val="28"/>
          <w:szCs w:val="28"/>
        </w:rPr>
        <w:t>черезшкірної</w:t>
      </w:r>
      <w:proofErr w:type="spellEnd"/>
      <w:r w:rsidRPr="00B16921">
        <w:rPr>
          <w:rFonts w:ascii="Times New Roman" w:hAnsi="Times New Roman" w:cs="Times New Roman"/>
          <w:sz w:val="28"/>
          <w:szCs w:val="28"/>
        </w:rPr>
        <w:t xml:space="preserve"> </w:t>
      </w:r>
      <w:proofErr w:type="spellStart"/>
      <w:r w:rsidRPr="00B16921">
        <w:rPr>
          <w:rFonts w:ascii="Times New Roman" w:hAnsi="Times New Roman" w:cs="Times New Roman"/>
          <w:sz w:val="28"/>
          <w:szCs w:val="28"/>
        </w:rPr>
        <w:t>нефролітотрипсії</w:t>
      </w:r>
      <w:proofErr w:type="spellEnd"/>
      <w:r w:rsidRPr="00B16921">
        <w:rPr>
          <w:rFonts w:ascii="Times New Roman" w:hAnsi="Times New Roman" w:cs="Times New Roman"/>
          <w:sz w:val="28"/>
          <w:szCs w:val="28"/>
        </w:rPr>
        <w:t xml:space="preserve"> (</w:t>
      </w:r>
      <w:proofErr w:type="spellStart"/>
      <w:r w:rsidRPr="00B16921">
        <w:rPr>
          <w:rFonts w:ascii="Times New Roman" w:hAnsi="Times New Roman" w:cs="Times New Roman"/>
          <w:sz w:val="28"/>
          <w:szCs w:val="28"/>
        </w:rPr>
        <w:t>коагулопатії</w:t>
      </w:r>
      <w:proofErr w:type="spellEnd"/>
      <w:r w:rsidRPr="00B16921">
        <w:rPr>
          <w:rFonts w:ascii="Times New Roman" w:hAnsi="Times New Roman" w:cs="Times New Roman"/>
          <w:sz w:val="28"/>
          <w:szCs w:val="28"/>
        </w:rPr>
        <w:t>, які не піддаються медикаментозній або спеціальній інструментальній терапії, анатомічні зміни сечовидільної системи, загострення пієлонефриту, нефросклероз, наявність органічної причини каменеутворення, потенційно злоякісна пухлина нирки).</w:t>
      </w:r>
    </w:p>
    <w:p w14:paraId="75A10442" w14:textId="77777777" w:rsidR="00B16921" w:rsidRPr="00B16921" w:rsidRDefault="00B16921" w:rsidP="00B16921">
      <w:pPr>
        <w:spacing w:after="0" w:line="240" w:lineRule="auto"/>
        <w:ind w:firstLine="709"/>
        <w:jc w:val="both"/>
        <w:rPr>
          <w:rFonts w:ascii="Times New Roman" w:hAnsi="Times New Roman" w:cs="Times New Roman"/>
          <w:sz w:val="28"/>
          <w:szCs w:val="28"/>
        </w:rPr>
      </w:pPr>
      <w:r w:rsidRPr="00B16921">
        <w:rPr>
          <w:rFonts w:ascii="Times New Roman" w:hAnsi="Times New Roman" w:cs="Times New Roman"/>
          <w:sz w:val="28"/>
          <w:szCs w:val="28"/>
        </w:rPr>
        <w:t xml:space="preserve">Доведено високу інформативність показників радіоізотопної </w:t>
      </w:r>
      <w:proofErr w:type="spellStart"/>
      <w:r w:rsidRPr="00B16921">
        <w:rPr>
          <w:rFonts w:ascii="Times New Roman" w:hAnsi="Times New Roman" w:cs="Times New Roman"/>
          <w:sz w:val="28"/>
          <w:szCs w:val="28"/>
        </w:rPr>
        <w:t>ренографії</w:t>
      </w:r>
      <w:proofErr w:type="spellEnd"/>
      <w:r w:rsidRPr="00B16921">
        <w:rPr>
          <w:rFonts w:ascii="Times New Roman" w:hAnsi="Times New Roman" w:cs="Times New Roman"/>
          <w:sz w:val="28"/>
          <w:szCs w:val="28"/>
        </w:rPr>
        <w:t xml:space="preserve"> до лікування та після процедури </w:t>
      </w:r>
      <w:proofErr w:type="spellStart"/>
      <w:r w:rsidRPr="00B16921">
        <w:rPr>
          <w:rFonts w:ascii="Times New Roman" w:hAnsi="Times New Roman" w:cs="Times New Roman"/>
          <w:sz w:val="28"/>
          <w:szCs w:val="28"/>
        </w:rPr>
        <w:t>черезшкірної</w:t>
      </w:r>
      <w:proofErr w:type="spellEnd"/>
      <w:r w:rsidRPr="00B16921">
        <w:rPr>
          <w:rFonts w:ascii="Times New Roman" w:hAnsi="Times New Roman" w:cs="Times New Roman"/>
          <w:sz w:val="28"/>
          <w:szCs w:val="28"/>
        </w:rPr>
        <w:t xml:space="preserve"> білатеральної </w:t>
      </w:r>
      <w:proofErr w:type="spellStart"/>
      <w:r w:rsidRPr="00B16921">
        <w:rPr>
          <w:rFonts w:ascii="Times New Roman" w:hAnsi="Times New Roman" w:cs="Times New Roman"/>
          <w:sz w:val="28"/>
          <w:szCs w:val="28"/>
        </w:rPr>
        <w:t>нефролітотрипсії</w:t>
      </w:r>
      <w:proofErr w:type="spellEnd"/>
      <w:r w:rsidRPr="00B16921">
        <w:rPr>
          <w:rFonts w:ascii="Times New Roman" w:hAnsi="Times New Roman" w:cs="Times New Roman"/>
          <w:sz w:val="28"/>
          <w:szCs w:val="28"/>
        </w:rPr>
        <w:t xml:space="preserve">, що дозволяють контролювати стан секреторної та екскреторної функції нирок. </w:t>
      </w:r>
    </w:p>
    <w:p w14:paraId="3D2D5448" w14:textId="77777777" w:rsidR="00B16921" w:rsidRPr="00B16921" w:rsidRDefault="00B16921" w:rsidP="00B16921">
      <w:pPr>
        <w:spacing w:after="0" w:line="240" w:lineRule="auto"/>
        <w:ind w:firstLine="709"/>
        <w:jc w:val="both"/>
        <w:rPr>
          <w:rFonts w:ascii="Times New Roman" w:hAnsi="Times New Roman" w:cs="Times New Roman"/>
          <w:sz w:val="28"/>
          <w:szCs w:val="28"/>
        </w:rPr>
      </w:pPr>
      <w:r w:rsidRPr="00B16921">
        <w:rPr>
          <w:rFonts w:ascii="Times New Roman" w:hAnsi="Times New Roman" w:cs="Times New Roman"/>
          <w:sz w:val="28"/>
          <w:szCs w:val="28"/>
        </w:rPr>
        <w:t xml:space="preserve">Розроблено та апробовано алгоритм відбору та підготовки пацієнтів з двобічним нефролітіазом для одночасної двобічної </w:t>
      </w:r>
      <w:proofErr w:type="spellStart"/>
      <w:r w:rsidRPr="00B16921">
        <w:rPr>
          <w:rFonts w:ascii="Times New Roman" w:hAnsi="Times New Roman" w:cs="Times New Roman"/>
          <w:sz w:val="28"/>
          <w:szCs w:val="28"/>
        </w:rPr>
        <w:t>черезшкірної</w:t>
      </w:r>
      <w:proofErr w:type="spellEnd"/>
      <w:r w:rsidRPr="00B16921">
        <w:rPr>
          <w:rFonts w:ascii="Times New Roman" w:hAnsi="Times New Roman" w:cs="Times New Roman"/>
          <w:sz w:val="28"/>
          <w:szCs w:val="28"/>
        </w:rPr>
        <w:t xml:space="preserve"> </w:t>
      </w:r>
      <w:proofErr w:type="spellStart"/>
      <w:r w:rsidRPr="00B16921">
        <w:rPr>
          <w:rFonts w:ascii="Times New Roman" w:hAnsi="Times New Roman" w:cs="Times New Roman"/>
          <w:sz w:val="28"/>
          <w:szCs w:val="28"/>
        </w:rPr>
        <w:t>нефролітотрипсії</w:t>
      </w:r>
      <w:proofErr w:type="spellEnd"/>
      <w:r w:rsidRPr="00B16921">
        <w:rPr>
          <w:rFonts w:ascii="Times New Roman" w:hAnsi="Times New Roman" w:cs="Times New Roman"/>
          <w:sz w:val="28"/>
          <w:szCs w:val="28"/>
        </w:rPr>
        <w:t>. Зокрема, визначено показання до використання консервативних та хірургічних методів лікування на основі клінічних проявів, інструментальних та лабораторних методів дослідження.</w:t>
      </w:r>
    </w:p>
    <w:p w14:paraId="0DA403D9" w14:textId="77777777" w:rsidR="00B16921" w:rsidRDefault="00B16921" w:rsidP="00B16921">
      <w:pPr>
        <w:spacing w:after="0" w:line="240" w:lineRule="auto"/>
        <w:ind w:firstLine="709"/>
        <w:jc w:val="both"/>
        <w:rPr>
          <w:rFonts w:ascii="Times New Roman" w:hAnsi="Times New Roman" w:cs="Times New Roman"/>
          <w:sz w:val="28"/>
          <w:szCs w:val="28"/>
        </w:rPr>
      </w:pPr>
      <w:r w:rsidRPr="00B16921">
        <w:rPr>
          <w:rFonts w:ascii="Times New Roman" w:hAnsi="Times New Roman" w:cs="Times New Roman"/>
          <w:sz w:val="28"/>
          <w:szCs w:val="28"/>
        </w:rPr>
        <w:t xml:space="preserve">Прораховано та порівняно сумарні витрати на лікування пацієнта з двобічним нефролітіазом при проведенні </w:t>
      </w:r>
      <w:proofErr w:type="spellStart"/>
      <w:r w:rsidRPr="00B16921">
        <w:rPr>
          <w:rFonts w:ascii="Times New Roman" w:hAnsi="Times New Roman" w:cs="Times New Roman"/>
          <w:sz w:val="28"/>
          <w:szCs w:val="28"/>
        </w:rPr>
        <w:t>одномоментної</w:t>
      </w:r>
      <w:proofErr w:type="spellEnd"/>
      <w:r w:rsidRPr="00B16921">
        <w:rPr>
          <w:rFonts w:ascii="Times New Roman" w:hAnsi="Times New Roman" w:cs="Times New Roman"/>
          <w:sz w:val="28"/>
          <w:szCs w:val="28"/>
        </w:rPr>
        <w:t xml:space="preserve"> та двоетапної </w:t>
      </w:r>
      <w:proofErr w:type="spellStart"/>
      <w:r w:rsidRPr="00B16921">
        <w:rPr>
          <w:rFonts w:ascii="Times New Roman" w:hAnsi="Times New Roman" w:cs="Times New Roman"/>
          <w:sz w:val="28"/>
          <w:szCs w:val="28"/>
        </w:rPr>
        <w:t>черезшкірної</w:t>
      </w:r>
      <w:proofErr w:type="spellEnd"/>
      <w:r w:rsidRPr="00B16921">
        <w:rPr>
          <w:rFonts w:ascii="Times New Roman" w:hAnsi="Times New Roman" w:cs="Times New Roman"/>
          <w:sz w:val="28"/>
          <w:szCs w:val="28"/>
        </w:rPr>
        <w:t xml:space="preserve"> </w:t>
      </w:r>
      <w:proofErr w:type="spellStart"/>
      <w:r w:rsidRPr="00B16921">
        <w:rPr>
          <w:rFonts w:ascii="Times New Roman" w:hAnsi="Times New Roman" w:cs="Times New Roman"/>
          <w:sz w:val="28"/>
          <w:szCs w:val="28"/>
        </w:rPr>
        <w:t>нефролітотрипсії</w:t>
      </w:r>
      <w:proofErr w:type="spellEnd"/>
      <w:r w:rsidRPr="00B16921">
        <w:rPr>
          <w:rFonts w:ascii="Times New Roman" w:hAnsi="Times New Roman" w:cs="Times New Roman"/>
          <w:sz w:val="28"/>
          <w:szCs w:val="28"/>
        </w:rPr>
        <w:t>.</w:t>
      </w:r>
    </w:p>
    <w:p w14:paraId="2D2923C9" w14:textId="7B535B7E" w:rsidR="00E8257F" w:rsidRPr="007B1669" w:rsidRDefault="00E8257F" w:rsidP="00B16921">
      <w:pPr>
        <w:spacing w:after="0" w:line="240" w:lineRule="auto"/>
        <w:ind w:firstLine="709"/>
        <w:jc w:val="both"/>
        <w:rPr>
          <w:rFonts w:ascii="Times New Roman" w:hAnsi="Times New Roman" w:cs="Times New Roman"/>
          <w:sz w:val="28"/>
          <w:szCs w:val="28"/>
        </w:rPr>
      </w:pPr>
      <w:r w:rsidRPr="00B16921">
        <w:rPr>
          <w:rFonts w:ascii="Times New Roman" w:hAnsi="Times New Roman" w:cs="Times New Roman"/>
          <w:b/>
          <w:bCs/>
          <w:sz w:val="28"/>
          <w:szCs w:val="28"/>
        </w:rPr>
        <w:t>Ключові слова</w:t>
      </w:r>
      <w:r w:rsidRPr="007B1669">
        <w:rPr>
          <w:rFonts w:ascii="Times New Roman" w:hAnsi="Times New Roman" w:cs="Times New Roman"/>
          <w:sz w:val="28"/>
          <w:szCs w:val="28"/>
        </w:rPr>
        <w:t xml:space="preserve">: </w:t>
      </w:r>
      <w:r w:rsidR="00B16921" w:rsidRPr="00B16921">
        <w:rPr>
          <w:rFonts w:ascii="Times New Roman" w:hAnsi="Times New Roman" w:cs="Times New Roman"/>
          <w:sz w:val="28"/>
          <w:szCs w:val="28"/>
        </w:rPr>
        <w:t xml:space="preserve">двобічний нефролітіаз, сечокам’яна хвороба, </w:t>
      </w:r>
      <w:proofErr w:type="spellStart"/>
      <w:r w:rsidR="00B16921" w:rsidRPr="00B16921">
        <w:rPr>
          <w:rFonts w:ascii="Times New Roman" w:hAnsi="Times New Roman" w:cs="Times New Roman"/>
          <w:sz w:val="28"/>
          <w:szCs w:val="28"/>
        </w:rPr>
        <w:t>черезшкірна</w:t>
      </w:r>
      <w:proofErr w:type="spellEnd"/>
      <w:r w:rsidR="00B16921" w:rsidRPr="00B16921">
        <w:rPr>
          <w:rFonts w:ascii="Times New Roman" w:hAnsi="Times New Roman" w:cs="Times New Roman"/>
          <w:sz w:val="28"/>
          <w:szCs w:val="28"/>
        </w:rPr>
        <w:t xml:space="preserve"> </w:t>
      </w:r>
      <w:proofErr w:type="spellStart"/>
      <w:r w:rsidR="00B16921" w:rsidRPr="00B16921">
        <w:rPr>
          <w:rFonts w:ascii="Times New Roman" w:hAnsi="Times New Roman" w:cs="Times New Roman"/>
          <w:sz w:val="28"/>
          <w:szCs w:val="28"/>
        </w:rPr>
        <w:t>нефролітотрипсія</w:t>
      </w:r>
      <w:proofErr w:type="spellEnd"/>
      <w:r w:rsidR="00B16921" w:rsidRPr="00B16921">
        <w:rPr>
          <w:rFonts w:ascii="Times New Roman" w:hAnsi="Times New Roman" w:cs="Times New Roman"/>
          <w:sz w:val="28"/>
          <w:szCs w:val="28"/>
        </w:rPr>
        <w:t>, конкременти нирок, операція, лікування</w:t>
      </w:r>
      <w:r w:rsidRPr="007B1669">
        <w:rPr>
          <w:rFonts w:ascii="Times New Roman" w:hAnsi="Times New Roman" w:cs="Times New Roman"/>
          <w:sz w:val="28"/>
          <w:szCs w:val="28"/>
        </w:rPr>
        <w:t>.</w:t>
      </w:r>
    </w:p>
    <w:p w14:paraId="1E4EADFD" w14:textId="77777777" w:rsidR="00E94127" w:rsidRPr="007B1669" w:rsidRDefault="00E94127" w:rsidP="00CF1D63">
      <w:pPr>
        <w:spacing w:after="0" w:line="240" w:lineRule="auto"/>
        <w:jc w:val="center"/>
        <w:rPr>
          <w:rFonts w:ascii="Times New Roman" w:hAnsi="Times New Roman" w:cs="Times New Roman"/>
          <w:b/>
          <w:sz w:val="28"/>
          <w:szCs w:val="28"/>
        </w:rPr>
      </w:pPr>
    </w:p>
    <w:p w14:paraId="0278AC24" w14:textId="77777777" w:rsidR="00EA0FEF" w:rsidRDefault="00EA0FEF" w:rsidP="00D92111">
      <w:pPr>
        <w:spacing w:after="0" w:line="240" w:lineRule="auto"/>
        <w:jc w:val="center"/>
        <w:rPr>
          <w:rFonts w:ascii="Times New Roman" w:hAnsi="Times New Roman" w:cs="Times New Roman"/>
          <w:b/>
          <w:sz w:val="28"/>
          <w:szCs w:val="28"/>
        </w:rPr>
      </w:pPr>
    </w:p>
    <w:p w14:paraId="6A708EDB" w14:textId="77777777" w:rsidR="00EA0FEF" w:rsidRDefault="00EA0FEF" w:rsidP="00D92111">
      <w:pPr>
        <w:spacing w:after="0" w:line="240" w:lineRule="auto"/>
        <w:jc w:val="center"/>
        <w:rPr>
          <w:rFonts w:ascii="Times New Roman" w:hAnsi="Times New Roman" w:cs="Times New Roman"/>
          <w:b/>
          <w:sz w:val="28"/>
          <w:szCs w:val="28"/>
        </w:rPr>
      </w:pPr>
    </w:p>
    <w:p w14:paraId="7B256716" w14:textId="77777777" w:rsidR="00EA0FEF" w:rsidRDefault="00EA0FEF" w:rsidP="00D92111">
      <w:pPr>
        <w:spacing w:after="0" w:line="240" w:lineRule="auto"/>
        <w:jc w:val="center"/>
        <w:rPr>
          <w:rFonts w:ascii="Times New Roman" w:hAnsi="Times New Roman" w:cs="Times New Roman"/>
          <w:b/>
          <w:sz w:val="28"/>
          <w:szCs w:val="28"/>
        </w:rPr>
      </w:pPr>
    </w:p>
    <w:p w14:paraId="2EA5502B" w14:textId="77777777" w:rsidR="00D92111" w:rsidRPr="007B1669" w:rsidRDefault="00D92111" w:rsidP="00D92111">
      <w:pPr>
        <w:spacing w:after="0" w:line="240" w:lineRule="auto"/>
        <w:jc w:val="center"/>
        <w:rPr>
          <w:rFonts w:ascii="Times New Roman" w:hAnsi="Times New Roman" w:cs="Times New Roman"/>
          <w:b/>
          <w:sz w:val="28"/>
          <w:szCs w:val="28"/>
          <w:lang w:val="en-US"/>
        </w:rPr>
      </w:pPr>
      <w:r w:rsidRPr="007B1669">
        <w:rPr>
          <w:rFonts w:ascii="Times New Roman" w:hAnsi="Times New Roman" w:cs="Times New Roman"/>
          <w:b/>
          <w:sz w:val="28"/>
          <w:szCs w:val="28"/>
          <w:lang w:val="en-GB"/>
        </w:rPr>
        <w:t>ANNOTATION</w:t>
      </w:r>
    </w:p>
    <w:p w14:paraId="68B011CE" w14:textId="77777777" w:rsidR="00147429" w:rsidRPr="00572F7C" w:rsidRDefault="00147429" w:rsidP="00572F7C">
      <w:pPr>
        <w:spacing w:after="0" w:line="240" w:lineRule="auto"/>
        <w:ind w:firstLine="737"/>
        <w:jc w:val="both"/>
        <w:outlineLvl w:val="0"/>
        <w:rPr>
          <w:rFonts w:ascii="Times New Roman" w:hAnsi="Times New Roman" w:cs="Times New Roman"/>
          <w:sz w:val="28"/>
          <w:szCs w:val="28"/>
          <w:lang w:val="en-US"/>
        </w:rPr>
      </w:pPr>
      <w:proofErr w:type="spellStart"/>
      <w:r w:rsidRPr="00572F7C">
        <w:rPr>
          <w:rFonts w:ascii="Times New Roman" w:hAnsi="Times New Roman" w:cs="Times New Roman"/>
          <w:i/>
          <w:color w:val="000000"/>
          <w:sz w:val="28"/>
          <w:szCs w:val="28"/>
        </w:rPr>
        <w:t>Slabyy</w:t>
      </w:r>
      <w:proofErr w:type="spellEnd"/>
      <w:r w:rsidRPr="00572F7C">
        <w:rPr>
          <w:rFonts w:ascii="Times New Roman" w:hAnsi="Times New Roman" w:cs="Times New Roman"/>
          <w:i/>
          <w:color w:val="000000"/>
          <w:sz w:val="28"/>
          <w:szCs w:val="28"/>
        </w:rPr>
        <w:t xml:space="preserve"> О. І. </w:t>
      </w:r>
      <w:r w:rsidRPr="00572F7C">
        <w:rPr>
          <w:rFonts w:ascii="Times New Roman" w:hAnsi="Times New Roman" w:cs="Times New Roman"/>
          <w:sz w:val="28"/>
          <w:szCs w:val="28"/>
          <w:lang w:val="en-US"/>
        </w:rPr>
        <w:t xml:space="preserve">The synchronous bilateral transcutaneous </w:t>
      </w:r>
      <w:proofErr w:type="spellStart"/>
      <w:r w:rsidRPr="00572F7C">
        <w:rPr>
          <w:rFonts w:ascii="Times New Roman" w:hAnsi="Times New Roman" w:cs="Times New Roman"/>
          <w:sz w:val="28"/>
          <w:szCs w:val="28"/>
          <w:lang w:val="en-US"/>
        </w:rPr>
        <w:t>nephrolithotripsy</w:t>
      </w:r>
      <w:proofErr w:type="spellEnd"/>
      <w:r w:rsidRPr="00572F7C">
        <w:rPr>
          <w:rFonts w:ascii="Times New Roman" w:hAnsi="Times New Roman" w:cs="Times New Roman"/>
          <w:sz w:val="28"/>
          <w:szCs w:val="28"/>
          <w:lang w:val="en-US"/>
        </w:rPr>
        <w:t xml:space="preserve"> in the treatment of bilateral nephrolithiasis. – A qualifying scientific work on a manuscript basis. </w:t>
      </w:r>
    </w:p>
    <w:p w14:paraId="45A80D16" w14:textId="04ACE930" w:rsidR="00147429" w:rsidRPr="00572F7C" w:rsidRDefault="00147429" w:rsidP="00572F7C">
      <w:pPr>
        <w:spacing w:after="0" w:line="240" w:lineRule="auto"/>
        <w:ind w:firstLine="737"/>
        <w:jc w:val="both"/>
        <w:rPr>
          <w:rFonts w:ascii="Times New Roman" w:hAnsi="Times New Roman" w:cs="Times New Roman"/>
          <w:sz w:val="28"/>
          <w:szCs w:val="28"/>
          <w:lang w:val="en-US"/>
        </w:rPr>
      </w:pPr>
      <w:r w:rsidRPr="00572F7C">
        <w:rPr>
          <w:rFonts w:ascii="Times New Roman" w:hAnsi="Times New Roman" w:cs="Times New Roman"/>
          <w:sz w:val="28"/>
          <w:szCs w:val="28"/>
          <w:lang w:val="en-US"/>
        </w:rPr>
        <w:t>Thesis for the academic degree of candidate of medical sciences, specialty 14.01.06 «Urology»</w:t>
      </w:r>
      <w:r w:rsidRPr="00572F7C">
        <w:rPr>
          <w:rFonts w:ascii="Times New Roman" w:hAnsi="Times New Roman" w:cs="Times New Roman"/>
          <w:sz w:val="28"/>
          <w:szCs w:val="28"/>
        </w:rPr>
        <w:t>.</w:t>
      </w:r>
      <w:r w:rsidRPr="00572F7C">
        <w:rPr>
          <w:rFonts w:ascii="Times New Roman" w:hAnsi="Times New Roman" w:cs="Times New Roman"/>
          <w:sz w:val="28"/>
          <w:szCs w:val="28"/>
          <w:lang w:val="en-US"/>
        </w:rPr>
        <w:t xml:space="preserve"> – </w:t>
      </w:r>
      <w:proofErr w:type="spellStart"/>
      <w:r w:rsidRPr="00572F7C">
        <w:rPr>
          <w:rFonts w:ascii="Times New Roman" w:hAnsi="Times New Roman" w:cs="Times New Roman"/>
          <w:sz w:val="28"/>
          <w:szCs w:val="28"/>
          <w:lang w:val="en-US"/>
        </w:rPr>
        <w:t>Danylo</w:t>
      </w:r>
      <w:proofErr w:type="spellEnd"/>
      <w:r w:rsidRPr="00572F7C">
        <w:rPr>
          <w:rFonts w:ascii="Times New Roman" w:hAnsi="Times New Roman" w:cs="Times New Roman"/>
          <w:sz w:val="28"/>
          <w:szCs w:val="28"/>
          <w:lang w:val="en-US"/>
        </w:rPr>
        <w:t xml:space="preserve"> </w:t>
      </w:r>
      <w:proofErr w:type="spellStart"/>
      <w:r w:rsidRPr="00572F7C">
        <w:rPr>
          <w:rFonts w:ascii="Times New Roman" w:hAnsi="Times New Roman" w:cs="Times New Roman"/>
          <w:sz w:val="28"/>
          <w:szCs w:val="28"/>
          <w:lang w:val="en-US"/>
        </w:rPr>
        <w:t>Halytsky</w:t>
      </w:r>
      <w:proofErr w:type="spellEnd"/>
      <w:r w:rsidRPr="00572F7C">
        <w:rPr>
          <w:rFonts w:ascii="Times New Roman" w:hAnsi="Times New Roman" w:cs="Times New Roman"/>
          <w:sz w:val="28"/>
          <w:szCs w:val="28"/>
          <w:lang w:val="en-US"/>
        </w:rPr>
        <w:t xml:space="preserve"> </w:t>
      </w:r>
      <w:proofErr w:type="spellStart"/>
      <w:r w:rsidRPr="00572F7C">
        <w:rPr>
          <w:rFonts w:ascii="Times New Roman" w:hAnsi="Times New Roman" w:cs="Times New Roman"/>
          <w:sz w:val="28"/>
          <w:szCs w:val="28"/>
          <w:lang w:val="en-US"/>
        </w:rPr>
        <w:t>Lviv</w:t>
      </w:r>
      <w:proofErr w:type="spellEnd"/>
      <w:r w:rsidRPr="00572F7C">
        <w:rPr>
          <w:rFonts w:ascii="Times New Roman" w:hAnsi="Times New Roman" w:cs="Times New Roman"/>
          <w:sz w:val="28"/>
          <w:szCs w:val="28"/>
          <w:lang w:val="en-US"/>
        </w:rPr>
        <w:t xml:space="preserve"> National Medical University Ministry of Health Care of Ukraine, </w:t>
      </w:r>
      <w:proofErr w:type="spellStart"/>
      <w:r w:rsidRPr="00572F7C">
        <w:rPr>
          <w:rFonts w:ascii="Times New Roman" w:hAnsi="Times New Roman" w:cs="Times New Roman"/>
          <w:sz w:val="28"/>
          <w:szCs w:val="28"/>
          <w:lang w:val="en-US"/>
        </w:rPr>
        <w:t>Lviv</w:t>
      </w:r>
      <w:proofErr w:type="spellEnd"/>
      <w:r w:rsidRPr="00572F7C">
        <w:rPr>
          <w:rFonts w:ascii="Times New Roman" w:hAnsi="Times New Roman" w:cs="Times New Roman"/>
          <w:sz w:val="28"/>
          <w:szCs w:val="28"/>
          <w:lang w:val="en-US"/>
        </w:rPr>
        <w:t>, 202</w:t>
      </w:r>
      <w:r w:rsidRPr="00572F7C">
        <w:rPr>
          <w:rFonts w:ascii="Times New Roman" w:hAnsi="Times New Roman" w:cs="Times New Roman"/>
          <w:sz w:val="28"/>
          <w:szCs w:val="28"/>
        </w:rPr>
        <w:t>1;</w:t>
      </w:r>
      <w:r w:rsidRPr="00572F7C">
        <w:rPr>
          <w:rFonts w:ascii="Times New Roman" w:hAnsi="Times New Roman" w:cs="Times New Roman"/>
          <w:sz w:val="28"/>
          <w:szCs w:val="28"/>
          <w:lang w:val="en-US"/>
        </w:rPr>
        <w:t xml:space="preserve"> </w:t>
      </w:r>
      <w:proofErr w:type="spellStart"/>
      <w:r w:rsidRPr="00572F7C">
        <w:rPr>
          <w:rFonts w:ascii="Times New Roman" w:hAnsi="Times New Roman" w:cs="Times New Roman"/>
          <w:sz w:val="28"/>
          <w:szCs w:val="28"/>
          <w:lang w:val="en-US"/>
        </w:rPr>
        <w:t>Kharkiv</w:t>
      </w:r>
      <w:proofErr w:type="spellEnd"/>
      <w:r w:rsidRPr="00572F7C">
        <w:rPr>
          <w:rFonts w:ascii="Times New Roman" w:hAnsi="Times New Roman" w:cs="Times New Roman"/>
          <w:sz w:val="28"/>
          <w:szCs w:val="28"/>
          <w:lang w:val="en-US"/>
        </w:rPr>
        <w:t xml:space="preserve"> National Medical University Ministry of Health Care of Ukraine, </w:t>
      </w:r>
      <w:proofErr w:type="spellStart"/>
      <w:r w:rsidRPr="00572F7C">
        <w:rPr>
          <w:rFonts w:ascii="Times New Roman" w:hAnsi="Times New Roman" w:cs="Times New Roman"/>
          <w:sz w:val="28"/>
          <w:szCs w:val="28"/>
          <w:lang w:val="en-US"/>
        </w:rPr>
        <w:t>Kharkiv</w:t>
      </w:r>
      <w:proofErr w:type="spellEnd"/>
      <w:r w:rsidRPr="00572F7C">
        <w:rPr>
          <w:rFonts w:ascii="Times New Roman" w:hAnsi="Times New Roman" w:cs="Times New Roman"/>
          <w:sz w:val="28"/>
          <w:szCs w:val="28"/>
          <w:lang w:val="en-US"/>
        </w:rPr>
        <w:t>, 202</w:t>
      </w:r>
      <w:r w:rsidRPr="00572F7C">
        <w:rPr>
          <w:rFonts w:ascii="Times New Roman" w:hAnsi="Times New Roman" w:cs="Times New Roman"/>
          <w:sz w:val="28"/>
          <w:szCs w:val="28"/>
        </w:rPr>
        <w:t>1</w:t>
      </w:r>
      <w:r w:rsidRPr="00572F7C">
        <w:rPr>
          <w:rFonts w:ascii="Times New Roman" w:hAnsi="Times New Roman" w:cs="Times New Roman"/>
          <w:sz w:val="28"/>
          <w:szCs w:val="28"/>
          <w:lang w:val="en-US"/>
        </w:rPr>
        <w:t>.</w:t>
      </w:r>
    </w:p>
    <w:p w14:paraId="5B0AEB7E" w14:textId="77777777" w:rsidR="00147429" w:rsidRPr="00572F7C" w:rsidRDefault="00147429" w:rsidP="00572F7C">
      <w:pPr>
        <w:spacing w:after="0" w:line="240" w:lineRule="auto"/>
        <w:ind w:firstLine="737"/>
        <w:jc w:val="both"/>
        <w:rPr>
          <w:rFonts w:ascii="Times New Roman" w:hAnsi="Times New Roman" w:cs="Times New Roman"/>
          <w:sz w:val="28"/>
          <w:szCs w:val="28"/>
          <w:lang w:val="en-US"/>
        </w:rPr>
      </w:pPr>
      <w:r w:rsidRPr="00572F7C">
        <w:rPr>
          <w:rFonts w:ascii="Times New Roman" w:hAnsi="Times New Roman" w:cs="Times New Roman"/>
          <w:sz w:val="28"/>
          <w:szCs w:val="28"/>
          <w:lang w:val="en-US"/>
        </w:rPr>
        <w:t>The dissertation is dedicated to solution of the actual scientific problem of clinical urology – improving the effectiveness of treatment</w:t>
      </w:r>
      <w:r w:rsidRPr="00572F7C">
        <w:rPr>
          <w:rFonts w:ascii="Times New Roman" w:hAnsi="Times New Roman" w:cs="Times New Roman"/>
          <w:lang w:val="en-US"/>
        </w:rPr>
        <w:t xml:space="preserve"> </w:t>
      </w:r>
      <w:r w:rsidRPr="00572F7C">
        <w:rPr>
          <w:rFonts w:ascii="Times New Roman" w:hAnsi="Times New Roman" w:cs="Times New Roman"/>
          <w:sz w:val="28"/>
          <w:szCs w:val="28"/>
          <w:lang w:val="en-US"/>
        </w:rPr>
        <w:t xml:space="preserve">results of patients with bilateral nephrolithiasis by applying the bilateral percutaneous </w:t>
      </w:r>
      <w:proofErr w:type="spellStart"/>
      <w:r w:rsidRPr="00572F7C">
        <w:rPr>
          <w:rFonts w:ascii="Times New Roman" w:hAnsi="Times New Roman" w:cs="Times New Roman"/>
          <w:sz w:val="28"/>
          <w:szCs w:val="28"/>
          <w:lang w:val="en-US"/>
        </w:rPr>
        <w:t>nephrolithotripsy</w:t>
      </w:r>
      <w:proofErr w:type="spellEnd"/>
      <w:r w:rsidRPr="00572F7C">
        <w:rPr>
          <w:rFonts w:ascii="Times New Roman" w:hAnsi="Times New Roman" w:cs="Times New Roman"/>
          <w:sz w:val="28"/>
          <w:szCs w:val="28"/>
          <w:lang w:val="en-US"/>
        </w:rPr>
        <w:t>, based on a comprehensive study of the criteria for its implementation in the dynamics.</w:t>
      </w:r>
    </w:p>
    <w:p w14:paraId="6346F0B7" w14:textId="77777777" w:rsidR="00973D24" w:rsidRPr="00973D24" w:rsidRDefault="00973D24" w:rsidP="00973D24">
      <w:pPr>
        <w:spacing w:after="0" w:line="240" w:lineRule="auto"/>
        <w:ind w:firstLine="737"/>
        <w:jc w:val="both"/>
        <w:rPr>
          <w:rFonts w:ascii="Times New Roman" w:hAnsi="Times New Roman" w:cs="Times New Roman"/>
          <w:sz w:val="28"/>
          <w:szCs w:val="28"/>
          <w:lang w:val="en-US"/>
        </w:rPr>
      </w:pPr>
      <w:r w:rsidRPr="00973D24">
        <w:rPr>
          <w:rFonts w:ascii="Times New Roman" w:hAnsi="Times New Roman" w:cs="Times New Roman"/>
          <w:sz w:val="28"/>
          <w:szCs w:val="28"/>
          <w:lang w:val="en-US"/>
        </w:rPr>
        <w:lastRenderedPageBreak/>
        <w:t xml:space="preserve">The comparative results of the surgical treatment of patients with the bilateral nephrolithiasis by different types of lithotripsy were studied; the advantages of the single-step bilateral transcutaneous </w:t>
      </w:r>
      <w:proofErr w:type="spellStart"/>
      <w:r w:rsidRPr="00973D24">
        <w:rPr>
          <w:rFonts w:ascii="Times New Roman" w:hAnsi="Times New Roman" w:cs="Times New Roman"/>
          <w:sz w:val="28"/>
          <w:szCs w:val="28"/>
          <w:lang w:val="en-US"/>
        </w:rPr>
        <w:t>nephrolithotripsy</w:t>
      </w:r>
      <w:proofErr w:type="spellEnd"/>
      <w:r w:rsidRPr="00973D24">
        <w:rPr>
          <w:rFonts w:ascii="Times New Roman" w:hAnsi="Times New Roman" w:cs="Times New Roman"/>
          <w:sz w:val="28"/>
          <w:szCs w:val="28"/>
          <w:lang w:val="en-US"/>
        </w:rPr>
        <w:t xml:space="preserve"> were proved.</w:t>
      </w:r>
    </w:p>
    <w:p w14:paraId="338D96D7" w14:textId="77777777" w:rsidR="00973D24" w:rsidRPr="00973D24" w:rsidRDefault="00973D24" w:rsidP="00973D24">
      <w:pPr>
        <w:spacing w:after="0" w:line="240" w:lineRule="auto"/>
        <w:ind w:firstLine="737"/>
        <w:jc w:val="both"/>
        <w:rPr>
          <w:rFonts w:ascii="Times New Roman" w:hAnsi="Times New Roman" w:cs="Times New Roman"/>
          <w:sz w:val="28"/>
          <w:szCs w:val="28"/>
          <w:lang w:val="en-US"/>
        </w:rPr>
      </w:pPr>
      <w:r w:rsidRPr="00973D24">
        <w:rPr>
          <w:rFonts w:ascii="Times New Roman" w:hAnsi="Times New Roman" w:cs="Times New Roman"/>
          <w:sz w:val="28"/>
          <w:szCs w:val="28"/>
          <w:lang w:val="en-US"/>
        </w:rPr>
        <w:t>It was established: the anatomical prerequisites of performing the low-invasive methods of treatment of patients with the bilateral nephrolithiasis; the presence of coral-shaped, dense, large-</w:t>
      </w:r>
      <w:proofErr w:type="gramStart"/>
      <w:r w:rsidRPr="00973D24">
        <w:rPr>
          <w:rFonts w:ascii="Times New Roman" w:hAnsi="Times New Roman" w:cs="Times New Roman"/>
          <w:sz w:val="28"/>
          <w:szCs w:val="28"/>
          <w:lang w:val="en-US"/>
        </w:rPr>
        <w:t>sized  renal</w:t>
      </w:r>
      <w:proofErr w:type="gramEnd"/>
      <w:r w:rsidRPr="00973D24">
        <w:rPr>
          <w:rFonts w:ascii="Times New Roman" w:hAnsi="Times New Roman" w:cs="Times New Roman"/>
          <w:sz w:val="28"/>
          <w:szCs w:val="28"/>
          <w:lang w:val="en-US"/>
        </w:rPr>
        <w:t xml:space="preserve"> </w:t>
      </w:r>
      <w:proofErr w:type="spellStart"/>
      <w:r w:rsidRPr="00973D24">
        <w:rPr>
          <w:rFonts w:ascii="Times New Roman" w:hAnsi="Times New Roman" w:cs="Times New Roman"/>
          <w:sz w:val="28"/>
          <w:szCs w:val="28"/>
          <w:lang w:val="en-US"/>
        </w:rPr>
        <w:t>concrements</w:t>
      </w:r>
      <w:proofErr w:type="spellEnd"/>
      <w:r w:rsidRPr="00973D24">
        <w:rPr>
          <w:rFonts w:ascii="Times New Roman" w:hAnsi="Times New Roman" w:cs="Times New Roman"/>
          <w:sz w:val="28"/>
          <w:szCs w:val="28"/>
          <w:lang w:val="en-US"/>
        </w:rPr>
        <w:t xml:space="preserve"> (more than 20mm);  the significant decrease of renal function; infected  recurrent renal </w:t>
      </w:r>
      <w:proofErr w:type="spellStart"/>
      <w:r w:rsidRPr="00973D24">
        <w:rPr>
          <w:rFonts w:ascii="Times New Roman" w:hAnsi="Times New Roman" w:cs="Times New Roman"/>
          <w:sz w:val="28"/>
          <w:szCs w:val="28"/>
          <w:lang w:val="en-US"/>
        </w:rPr>
        <w:t>concrements</w:t>
      </w:r>
      <w:proofErr w:type="spellEnd"/>
      <w:r w:rsidRPr="00973D24">
        <w:rPr>
          <w:rFonts w:ascii="Times New Roman" w:hAnsi="Times New Roman" w:cs="Times New Roman"/>
          <w:sz w:val="28"/>
          <w:szCs w:val="28"/>
          <w:lang w:val="en-US"/>
        </w:rPr>
        <w:t>.</w:t>
      </w:r>
    </w:p>
    <w:p w14:paraId="59E08155" w14:textId="77777777" w:rsidR="00973D24" w:rsidRPr="00973D24" w:rsidRDefault="00973D24" w:rsidP="00973D24">
      <w:pPr>
        <w:spacing w:after="0" w:line="240" w:lineRule="auto"/>
        <w:ind w:firstLine="737"/>
        <w:jc w:val="both"/>
        <w:rPr>
          <w:rFonts w:ascii="Times New Roman" w:hAnsi="Times New Roman" w:cs="Times New Roman"/>
          <w:sz w:val="28"/>
          <w:szCs w:val="28"/>
          <w:lang w:val="en-US"/>
        </w:rPr>
      </w:pPr>
      <w:r w:rsidRPr="00973D24">
        <w:rPr>
          <w:rFonts w:ascii="Times New Roman" w:hAnsi="Times New Roman" w:cs="Times New Roman"/>
          <w:sz w:val="28"/>
          <w:szCs w:val="28"/>
          <w:lang w:val="en-US"/>
        </w:rPr>
        <w:t xml:space="preserve">The high effectiveness of a single-step bilateral transcutaneous </w:t>
      </w:r>
      <w:proofErr w:type="spellStart"/>
      <w:r w:rsidRPr="00973D24">
        <w:rPr>
          <w:rFonts w:ascii="Times New Roman" w:hAnsi="Times New Roman" w:cs="Times New Roman"/>
          <w:sz w:val="28"/>
          <w:szCs w:val="28"/>
          <w:lang w:val="en-US"/>
        </w:rPr>
        <w:t>nephrolithotripsy</w:t>
      </w:r>
      <w:proofErr w:type="spellEnd"/>
      <w:r w:rsidRPr="00973D24">
        <w:rPr>
          <w:rFonts w:ascii="Times New Roman" w:hAnsi="Times New Roman" w:cs="Times New Roman"/>
          <w:sz w:val="28"/>
          <w:szCs w:val="28"/>
          <w:lang w:val="en-US"/>
        </w:rPr>
        <w:t xml:space="preserve"> in the treatment of the bilateral nephrolithiasis was substantiated. The single-step </w:t>
      </w:r>
      <w:proofErr w:type="spellStart"/>
      <w:r w:rsidRPr="00973D24">
        <w:rPr>
          <w:rFonts w:ascii="Times New Roman" w:hAnsi="Times New Roman" w:cs="Times New Roman"/>
          <w:sz w:val="28"/>
          <w:szCs w:val="28"/>
          <w:lang w:val="en-US"/>
        </w:rPr>
        <w:t>nephrolithotripsy</w:t>
      </w:r>
      <w:proofErr w:type="spellEnd"/>
      <w:r w:rsidRPr="00973D24">
        <w:rPr>
          <w:rFonts w:ascii="Times New Roman" w:hAnsi="Times New Roman" w:cs="Times New Roman"/>
          <w:sz w:val="28"/>
          <w:szCs w:val="28"/>
          <w:lang w:val="en-US"/>
        </w:rPr>
        <w:t xml:space="preserve"> proved to be less traumatic for a patient in comparison with </w:t>
      </w:r>
      <w:proofErr w:type="gramStart"/>
      <w:r w:rsidRPr="00973D24">
        <w:rPr>
          <w:rFonts w:ascii="Times New Roman" w:hAnsi="Times New Roman" w:cs="Times New Roman"/>
          <w:sz w:val="28"/>
          <w:szCs w:val="28"/>
          <w:lang w:val="en-US"/>
        </w:rPr>
        <w:t>the  two</w:t>
      </w:r>
      <w:proofErr w:type="gramEnd"/>
      <w:r w:rsidRPr="00973D24">
        <w:rPr>
          <w:rFonts w:ascii="Times New Roman" w:hAnsi="Times New Roman" w:cs="Times New Roman"/>
          <w:sz w:val="28"/>
          <w:szCs w:val="28"/>
          <w:lang w:val="en-US"/>
        </w:rPr>
        <w:t xml:space="preserve">-step </w:t>
      </w:r>
      <w:proofErr w:type="spellStart"/>
      <w:r w:rsidRPr="00973D24">
        <w:rPr>
          <w:rFonts w:ascii="Times New Roman" w:hAnsi="Times New Roman" w:cs="Times New Roman"/>
          <w:sz w:val="28"/>
          <w:szCs w:val="28"/>
          <w:lang w:val="en-US"/>
        </w:rPr>
        <w:t>nephrolithotripsy</w:t>
      </w:r>
      <w:proofErr w:type="spellEnd"/>
      <w:r w:rsidRPr="00973D24">
        <w:rPr>
          <w:rFonts w:ascii="Times New Roman" w:hAnsi="Times New Roman" w:cs="Times New Roman"/>
          <w:sz w:val="28"/>
          <w:szCs w:val="28"/>
          <w:lang w:val="en-US"/>
        </w:rPr>
        <w:t>.</w:t>
      </w:r>
    </w:p>
    <w:p w14:paraId="14CE81CF" w14:textId="77777777" w:rsidR="00973D24" w:rsidRPr="00973D24" w:rsidRDefault="00973D24" w:rsidP="00973D24">
      <w:pPr>
        <w:spacing w:after="0" w:line="240" w:lineRule="auto"/>
        <w:ind w:firstLine="737"/>
        <w:jc w:val="both"/>
        <w:rPr>
          <w:rFonts w:ascii="Times New Roman" w:hAnsi="Times New Roman" w:cs="Times New Roman"/>
          <w:sz w:val="28"/>
          <w:szCs w:val="28"/>
          <w:lang w:val="en-US"/>
        </w:rPr>
      </w:pPr>
      <w:r w:rsidRPr="00973D24">
        <w:rPr>
          <w:rFonts w:ascii="Times New Roman" w:hAnsi="Times New Roman" w:cs="Times New Roman"/>
          <w:sz w:val="28"/>
          <w:szCs w:val="28"/>
          <w:lang w:val="en-US"/>
        </w:rPr>
        <w:t xml:space="preserve">The carried-out investigations made it possible to circumscribe the indications and contraindications as to performing the transcutaneous </w:t>
      </w:r>
      <w:proofErr w:type="spellStart"/>
      <w:r w:rsidRPr="00973D24">
        <w:rPr>
          <w:rFonts w:ascii="Times New Roman" w:hAnsi="Times New Roman" w:cs="Times New Roman"/>
          <w:sz w:val="28"/>
          <w:szCs w:val="28"/>
          <w:lang w:val="en-US"/>
        </w:rPr>
        <w:t>nephrolithotripsy</w:t>
      </w:r>
      <w:proofErr w:type="spellEnd"/>
      <w:r w:rsidRPr="00973D24">
        <w:rPr>
          <w:rFonts w:ascii="Times New Roman" w:hAnsi="Times New Roman" w:cs="Times New Roman"/>
          <w:sz w:val="28"/>
          <w:szCs w:val="28"/>
          <w:lang w:val="en-US"/>
        </w:rPr>
        <w:t xml:space="preserve"> (coagulopathies that are resistant to </w:t>
      </w:r>
      <w:proofErr w:type="spellStart"/>
      <w:r w:rsidRPr="00973D24">
        <w:rPr>
          <w:rFonts w:ascii="Times New Roman" w:hAnsi="Times New Roman" w:cs="Times New Roman"/>
          <w:sz w:val="28"/>
          <w:szCs w:val="28"/>
          <w:lang w:val="en-US"/>
        </w:rPr>
        <w:t>medicamentous</w:t>
      </w:r>
      <w:proofErr w:type="spellEnd"/>
      <w:r w:rsidRPr="00973D24">
        <w:rPr>
          <w:rFonts w:ascii="Times New Roman" w:hAnsi="Times New Roman" w:cs="Times New Roman"/>
          <w:sz w:val="28"/>
          <w:szCs w:val="28"/>
          <w:lang w:val="en-US"/>
        </w:rPr>
        <w:t xml:space="preserve"> or instrumental therapy, anatomical changes of the urogenital system, exacerbation of pyelonephritis, nephrosclerosis, the presence of the organically-based reason of </w:t>
      </w:r>
      <w:proofErr w:type="spellStart"/>
      <w:r w:rsidRPr="00973D24">
        <w:rPr>
          <w:rFonts w:ascii="Times New Roman" w:hAnsi="Times New Roman" w:cs="Times New Roman"/>
          <w:sz w:val="28"/>
          <w:szCs w:val="28"/>
          <w:lang w:val="en-US"/>
        </w:rPr>
        <w:t>lithogenesis</w:t>
      </w:r>
      <w:proofErr w:type="spellEnd"/>
      <w:r w:rsidRPr="00973D24">
        <w:rPr>
          <w:rFonts w:ascii="Times New Roman" w:hAnsi="Times New Roman" w:cs="Times New Roman"/>
          <w:sz w:val="28"/>
          <w:szCs w:val="28"/>
          <w:lang w:val="en-US"/>
        </w:rPr>
        <w:t xml:space="preserve">, potentially malignant </w:t>
      </w:r>
      <w:proofErr w:type="spellStart"/>
      <w:r w:rsidRPr="00973D24">
        <w:rPr>
          <w:rFonts w:ascii="Times New Roman" w:hAnsi="Times New Roman" w:cs="Times New Roman"/>
          <w:sz w:val="28"/>
          <w:szCs w:val="28"/>
          <w:lang w:val="en-US"/>
        </w:rPr>
        <w:t>tumour</w:t>
      </w:r>
      <w:proofErr w:type="spellEnd"/>
      <w:r w:rsidRPr="00973D24">
        <w:rPr>
          <w:rFonts w:ascii="Times New Roman" w:hAnsi="Times New Roman" w:cs="Times New Roman"/>
          <w:sz w:val="28"/>
          <w:szCs w:val="28"/>
          <w:lang w:val="en-US"/>
        </w:rPr>
        <w:t xml:space="preserve"> of the kidney).</w:t>
      </w:r>
    </w:p>
    <w:p w14:paraId="51569334" w14:textId="77777777" w:rsidR="00973D24" w:rsidRPr="00973D24" w:rsidRDefault="00973D24" w:rsidP="00973D24">
      <w:pPr>
        <w:spacing w:after="0" w:line="240" w:lineRule="auto"/>
        <w:ind w:firstLine="737"/>
        <w:jc w:val="both"/>
        <w:rPr>
          <w:rFonts w:ascii="Times New Roman" w:hAnsi="Times New Roman" w:cs="Times New Roman"/>
          <w:sz w:val="28"/>
          <w:szCs w:val="28"/>
          <w:lang w:val="en-US"/>
        </w:rPr>
      </w:pPr>
      <w:r w:rsidRPr="00973D24">
        <w:rPr>
          <w:rFonts w:ascii="Times New Roman" w:hAnsi="Times New Roman" w:cs="Times New Roman"/>
          <w:sz w:val="28"/>
          <w:szCs w:val="28"/>
          <w:lang w:val="en-US"/>
        </w:rPr>
        <w:t xml:space="preserve">The high informativeness of indices of radioisotope </w:t>
      </w:r>
      <w:proofErr w:type="gramStart"/>
      <w:r w:rsidRPr="00973D24">
        <w:rPr>
          <w:rFonts w:ascii="Times New Roman" w:hAnsi="Times New Roman" w:cs="Times New Roman"/>
          <w:sz w:val="28"/>
          <w:szCs w:val="28"/>
          <w:lang w:val="en-US"/>
        </w:rPr>
        <w:t>renography  before</w:t>
      </w:r>
      <w:proofErr w:type="gramEnd"/>
      <w:r w:rsidRPr="00973D24">
        <w:rPr>
          <w:rFonts w:ascii="Times New Roman" w:hAnsi="Times New Roman" w:cs="Times New Roman"/>
          <w:sz w:val="28"/>
          <w:szCs w:val="28"/>
          <w:lang w:val="en-US"/>
        </w:rPr>
        <w:t xml:space="preserve"> and after the procedure of transcutaneous bilateral </w:t>
      </w:r>
      <w:proofErr w:type="spellStart"/>
      <w:r w:rsidRPr="00973D24">
        <w:rPr>
          <w:rFonts w:ascii="Times New Roman" w:hAnsi="Times New Roman" w:cs="Times New Roman"/>
          <w:sz w:val="28"/>
          <w:szCs w:val="28"/>
          <w:lang w:val="en-US"/>
        </w:rPr>
        <w:t>nephrolithotripsy</w:t>
      </w:r>
      <w:proofErr w:type="spellEnd"/>
      <w:r w:rsidRPr="00973D24">
        <w:rPr>
          <w:rFonts w:ascii="Times New Roman" w:hAnsi="Times New Roman" w:cs="Times New Roman"/>
          <w:sz w:val="28"/>
          <w:szCs w:val="28"/>
          <w:lang w:val="en-US"/>
        </w:rPr>
        <w:t xml:space="preserve"> was proved; it allows to monitor the condition of secretory an excretory functions of kidneys. </w:t>
      </w:r>
    </w:p>
    <w:p w14:paraId="015A03CB" w14:textId="77777777" w:rsidR="00973D24" w:rsidRPr="00973D24" w:rsidRDefault="00973D24" w:rsidP="00973D24">
      <w:pPr>
        <w:spacing w:after="0" w:line="240" w:lineRule="auto"/>
        <w:ind w:firstLine="737"/>
        <w:jc w:val="both"/>
        <w:rPr>
          <w:rFonts w:ascii="Times New Roman" w:hAnsi="Times New Roman" w:cs="Times New Roman"/>
          <w:sz w:val="28"/>
          <w:szCs w:val="28"/>
          <w:lang w:val="en-US"/>
        </w:rPr>
      </w:pPr>
      <w:r w:rsidRPr="00973D24">
        <w:rPr>
          <w:rFonts w:ascii="Times New Roman" w:hAnsi="Times New Roman" w:cs="Times New Roman"/>
          <w:sz w:val="28"/>
          <w:szCs w:val="28"/>
          <w:lang w:val="en-US"/>
        </w:rPr>
        <w:t xml:space="preserve">It was calculated and compared the total expenses, concerning the treatment of a patient with bilateral nephrolithiasis during the single-step and two-step transcutaneous </w:t>
      </w:r>
      <w:proofErr w:type="spellStart"/>
      <w:r w:rsidRPr="00973D24">
        <w:rPr>
          <w:rFonts w:ascii="Times New Roman" w:hAnsi="Times New Roman" w:cs="Times New Roman"/>
          <w:sz w:val="28"/>
          <w:szCs w:val="28"/>
          <w:lang w:val="en-US"/>
        </w:rPr>
        <w:t>nephrolithotripsy</w:t>
      </w:r>
      <w:proofErr w:type="spellEnd"/>
      <w:r w:rsidRPr="00973D24">
        <w:rPr>
          <w:rFonts w:ascii="Times New Roman" w:hAnsi="Times New Roman" w:cs="Times New Roman"/>
          <w:sz w:val="28"/>
          <w:szCs w:val="28"/>
          <w:lang w:val="en-US"/>
        </w:rPr>
        <w:t>.</w:t>
      </w:r>
    </w:p>
    <w:p w14:paraId="75502450" w14:textId="77777777" w:rsidR="00973D24" w:rsidRPr="00973D24" w:rsidRDefault="00973D24" w:rsidP="00973D24">
      <w:pPr>
        <w:spacing w:after="0" w:line="240" w:lineRule="auto"/>
        <w:ind w:firstLine="737"/>
        <w:jc w:val="both"/>
        <w:rPr>
          <w:rFonts w:ascii="Times New Roman" w:hAnsi="Times New Roman" w:cs="Times New Roman"/>
          <w:sz w:val="28"/>
          <w:szCs w:val="28"/>
          <w:lang w:val="en-US"/>
        </w:rPr>
      </w:pPr>
      <w:r w:rsidRPr="00973D24">
        <w:rPr>
          <w:rFonts w:ascii="Times New Roman" w:hAnsi="Times New Roman" w:cs="Times New Roman"/>
          <w:sz w:val="28"/>
          <w:szCs w:val="28"/>
          <w:lang w:val="en-US"/>
        </w:rPr>
        <w:t xml:space="preserve">It is established that the total cost price of the overall treatment of the patient for a single-step transcutaneous </w:t>
      </w:r>
      <w:proofErr w:type="spellStart"/>
      <w:r w:rsidRPr="00973D24">
        <w:rPr>
          <w:rFonts w:ascii="Times New Roman" w:hAnsi="Times New Roman" w:cs="Times New Roman"/>
          <w:sz w:val="28"/>
          <w:szCs w:val="28"/>
          <w:lang w:val="en-US"/>
        </w:rPr>
        <w:t>nephrolithotripsy</w:t>
      </w:r>
      <w:proofErr w:type="spellEnd"/>
      <w:r w:rsidRPr="00973D24">
        <w:rPr>
          <w:rFonts w:ascii="Times New Roman" w:hAnsi="Times New Roman" w:cs="Times New Roman"/>
          <w:sz w:val="28"/>
          <w:szCs w:val="28"/>
          <w:lang w:val="en-US"/>
        </w:rPr>
        <w:t xml:space="preserve"> in the urological units of the Western region according to the U-DRG system is equal to 13394,82 </w:t>
      </w:r>
      <w:proofErr w:type="spellStart"/>
      <w:r w:rsidRPr="00973D24">
        <w:rPr>
          <w:rFonts w:ascii="Times New Roman" w:hAnsi="Times New Roman" w:cs="Times New Roman"/>
          <w:sz w:val="28"/>
          <w:szCs w:val="28"/>
          <w:lang w:val="en-US"/>
        </w:rPr>
        <w:t>hrn</w:t>
      </w:r>
      <w:proofErr w:type="spellEnd"/>
      <w:r w:rsidRPr="00973D24">
        <w:rPr>
          <w:rFonts w:ascii="Times New Roman" w:hAnsi="Times New Roman" w:cs="Times New Roman"/>
          <w:sz w:val="28"/>
          <w:szCs w:val="28"/>
          <w:lang w:val="en-US"/>
        </w:rPr>
        <w:t xml:space="preserve">, while the cost of the two-step transcutaneous </w:t>
      </w:r>
      <w:proofErr w:type="spellStart"/>
      <w:r w:rsidRPr="00973D24">
        <w:rPr>
          <w:rFonts w:ascii="Times New Roman" w:hAnsi="Times New Roman" w:cs="Times New Roman"/>
          <w:sz w:val="28"/>
          <w:szCs w:val="28"/>
          <w:lang w:val="en-US"/>
        </w:rPr>
        <w:t>nephrolithotripsy</w:t>
      </w:r>
      <w:proofErr w:type="spellEnd"/>
      <w:r w:rsidRPr="00973D24">
        <w:rPr>
          <w:rFonts w:ascii="Times New Roman" w:hAnsi="Times New Roman" w:cs="Times New Roman"/>
          <w:sz w:val="28"/>
          <w:szCs w:val="28"/>
          <w:lang w:val="en-US"/>
        </w:rPr>
        <w:t xml:space="preserve"> - 26125,26 </w:t>
      </w:r>
      <w:proofErr w:type="spellStart"/>
      <w:r w:rsidRPr="00973D24">
        <w:rPr>
          <w:rFonts w:ascii="Times New Roman" w:hAnsi="Times New Roman" w:cs="Times New Roman"/>
          <w:sz w:val="28"/>
          <w:szCs w:val="28"/>
          <w:lang w:val="en-US"/>
        </w:rPr>
        <w:t>hrn</w:t>
      </w:r>
      <w:proofErr w:type="spellEnd"/>
      <w:r w:rsidRPr="00973D24">
        <w:rPr>
          <w:rFonts w:ascii="Times New Roman" w:hAnsi="Times New Roman" w:cs="Times New Roman"/>
          <w:sz w:val="28"/>
          <w:szCs w:val="28"/>
          <w:lang w:val="en-US"/>
        </w:rPr>
        <w:t xml:space="preserve">. i.e., 1,95 times less cost-based </w:t>
      </w:r>
      <w:proofErr w:type="gramStart"/>
      <w:r w:rsidRPr="00973D24">
        <w:rPr>
          <w:rFonts w:ascii="Times New Roman" w:hAnsi="Times New Roman" w:cs="Times New Roman"/>
          <w:sz w:val="28"/>
          <w:szCs w:val="28"/>
          <w:lang w:val="en-US"/>
        </w:rPr>
        <w:t>and  more</w:t>
      </w:r>
      <w:proofErr w:type="gramEnd"/>
      <w:r w:rsidRPr="00973D24">
        <w:rPr>
          <w:rFonts w:ascii="Times New Roman" w:hAnsi="Times New Roman" w:cs="Times New Roman"/>
          <w:sz w:val="28"/>
          <w:szCs w:val="28"/>
          <w:lang w:val="en-US"/>
        </w:rPr>
        <w:t xml:space="preserve"> economically sound for the state.</w:t>
      </w:r>
    </w:p>
    <w:p w14:paraId="1E8DF94B" w14:textId="77777777" w:rsidR="00973D24" w:rsidRPr="00973D24" w:rsidRDefault="00973D24" w:rsidP="00973D24">
      <w:pPr>
        <w:spacing w:after="0" w:line="240" w:lineRule="auto"/>
        <w:ind w:firstLine="737"/>
        <w:jc w:val="both"/>
        <w:rPr>
          <w:rFonts w:ascii="Times New Roman" w:hAnsi="Times New Roman" w:cs="Times New Roman"/>
          <w:sz w:val="28"/>
          <w:szCs w:val="28"/>
          <w:lang w:val="en-US"/>
        </w:rPr>
      </w:pPr>
      <w:r w:rsidRPr="00973D24">
        <w:rPr>
          <w:rFonts w:ascii="Times New Roman" w:hAnsi="Times New Roman" w:cs="Times New Roman"/>
          <w:sz w:val="28"/>
          <w:szCs w:val="28"/>
          <w:lang w:val="en-US"/>
        </w:rPr>
        <w:t xml:space="preserve">The algorithm of selection and preparation of patients with bilateral nephrolithiasis for single-step bilateral transcutaneous </w:t>
      </w:r>
      <w:proofErr w:type="spellStart"/>
      <w:proofErr w:type="gramStart"/>
      <w:r w:rsidRPr="00973D24">
        <w:rPr>
          <w:rFonts w:ascii="Times New Roman" w:hAnsi="Times New Roman" w:cs="Times New Roman"/>
          <w:sz w:val="28"/>
          <w:szCs w:val="28"/>
          <w:lang w:val="en-US"/>
        </w:rPr>
        <w:t>nephrolithotripsy</w:t>
      </w:r>
      <w:proofErr w:type="spellEnd"/>
      <w:r w:rsidRPr="00973D24">
        <w:rPr>
          <w:rFonts w:ascii="Times New Roman" w:hAnsi="Times New Roman" w:cs="Times New Roman"/>
          <w:sz w:val="28"/>
          <w:szCs w:val="28"/>
          <w:lang w:val="en-US"/>
        </w:rPr>
        <w:t xml:space="preserve">  was</w:t>
      </w:r>
      <w:proofErr w:type="gramEnd"/>
      <w:r w:rsidRPr="00973D24">
        <w:rPr>
          <w:rFonts w:ascii="Times New Roman" w:hAnsi="Times New Roman" w:cs="Times New Roman"/>
          <w:sz w:val="28"/>
          <w:szCs w:val="28"/>
          <w:lang w:val="en-US"/>
        </w:rPr>
        <w:t xml:space="preserve"> worked out and tested.</w:t>
      </w:r>
    </w:p>
    <w:p w14:paraId="47A16439" w14:textId="77777777" w:rsidR="00973D24" w:rsidRPr="00973D24" w:rsidRDefault="00973D24" w:rsidP="00973D24">
      <w:pPr>
        <w:spacing w:after="0" w:line="240" w:lineRule="auto"/>
        <w:ind w:firstLine="737"/>
        <w:jc w:val="both"/>
        <w:rPr>
          <w:rFonts w:ascii="Times New Roman" w:hAnsi="Times New Roman" w:cs="Times New Roman"/>
          <w:sz w:val="28"/>
          <w:szCs w:val="28"/>
          <w:lang w:val="en-US"/>
        </w:rPr>
      </w:pPr>
      <w:r w:rsidRPr="00973D24">
        <w:rPr>
          <w:rFonts w:ascii="Times New Roman" w:hAnsi="Times New Roman" w:cs="Times New Roman"/>
          <w:sz w:val="28"/>
          <w:szCs w:val="28"/>
          <w:lang w:val="en-US"/>
        </w:rPr>
        <w:t>Particularly, the indications for practical application of the conservative and surgical methods of treatment based on clinical signs, instrumental and laboratory methods of research were determined.</w:t>
      </w:r>
    </w:p>
    <w:p w14:paraId="7104FA57" w14:textId="77777777" w:rsidR="00572F7C" w:rsidRPr="00572F7C" w:rsidRDefault="00572F7C" w:rsidP="00572F7C">
      <w:pPr>
        <w:spacing w:after="0" w:line="240" w:lineRule="auto"/>
        <w:ind w:firstLine="737"/>
        <w:jc w:val="both"/>
        <w:rPr>
          <w:rFonts w:ascii="Times New Roman" w:hAnsi="Times New Roman" w:cs="Times New Roman"/>
          <w:sz w:val="28"/>
          <w:szCs w:val="28"/>
          <w:lang w:val="en-US"/>
        </w:rPr>
      </w:pPr>
      <w:r w:rsidRPr="00572F7C">
        <w:rPr>
          <w:rFonts w:ascii="Times New Roman" w:hAnsi="Times New Roman" w:cs="Times New Roman"/>
          <w:sz w:val="28"/>
          <w:szCs w:val="28"/>
          <w:lang w:val="en-US"/>
        </w:rPr>
        <w:t xml:space="preserve">The results of the carried-out research confirmed our scientific hypothesis, certifying the possibility of rendering the quality medical help to patients with bilateral nephrolithiasis at the time of the bilateral transcutaneous </w:t>
      </w:r>
      <w:proofErr w:type="spellStart"/>
      <w:r w:rsidRPr="00572F7C">
        <w:rPr>
          <w:rFonts w:ascii="Times New Roman" w:hAnsi="Times New Roman" w:cs="Times New Roman"/>
          <w:sz w:val="28"/>
          <w:szCs w:val="28"/>
          <w:lang w:val="en-US"/>
        </w:rPr>
        <w:t>nephrolithotripsy</w:t>
      </w:r>
      <w:proofErr w:type="spellEnd"/>
      <w:r w:rsidRPr="00572F7C">
        <w:rPr>
          <w:rFonts w:ascii="Times New Roman" w:hAnsi="Times New Roman" w:cs="Times New Roman"/>
          <w:sz w:val="28"/>
          <w:szCs w:val="28"/>
          <w:lang w:val="en-US"/>
        </w:rPr>
        <w:t>. It proved to be save, economically beneficial and effective method of treatment of such patients and makes it possible to remove quickly the calculi from both kidneys.</w:t>
      </w:r>
    </w:p>
    <w:p w14:paraId="4038151F" w14:textId="2BE2D688" w:rsidR="00D92111" w:rsidRPr="00572F7C" w:rsidRDefault="00D92111" w:rsidP="00572F7C">
      <w:pPr>
        <w:spacing w:after="0" w:line="240" w:lineRule="auto"/>
        <w:ind w:firstLine="737"/>
        <w:jc w:val="both"/>
        <w:rPr>
          <w:rFonts w:ascii="Times New Roman" w:hAnsi="Times New Roman" w:cs="Times New Roman"/>
          <w:b/>
          <w:sz w:val="28"/>
          <w:szCs w:val="28"/>
          <w:lang w:val="en-GB"/>
        </w:rPr>
      </w:pPr>
      <w:r w:rsidRPr="00572F7C">
        <w:rPr>
          <w:rFonts w:ascii="Times New Roman" w:hAnsi="Times New Roman" w:cs="Times New Roman"/>
          <w:b/>
          <w:bCs/>
          <w:sz w:val="28"/>
          <w:szCs w:val="28"/>
          <w:lang w:val="en-GB"/>
        </w:rPr>
        <w:t>Key words:</w:t>
      </w:r>
      <w:r w:rsidRPr="00572F7C">
        <w:rPr>
          <w:rFonts w:ascii="Times New Roman" w:hAnsi="Times New Roman" w:cs="Times New Roman"/>
          <w:b/>
          <w:bCs/>
          <w:i/>
          <w:iCs/>
          <w:sz w:val="28"/>
          <w:szCs w:val="28"/>
          <w:lang w:val="en-GB"/>
        </w:rPr>
        <w:t xml:space="preserve"> </w:t>
      </w:r>
      <w:r w:rsidR="00532D02" w:rsidRPr="00572F7C">
        <w:rPr>
          <w:rFonts w:ascii="Times New Roman" w:hAnsi="Times New Roman" w:cs="Times New Roman"/>
          <w:bCs/>
          <w:iCs/>
          <w:sz w:val="28"/>
          <w:szCs w:val="28"/>
          <w:lang w:val="en-GB"/>
        </w:rPr>
        <w:t xml:space="preserve">bilateral nephrolithiasis, </w:t>
      </w:r>
      <w:proofErr w:type="spellStart"/>
      <w:r w:rsidR="00532D02" w:rsidRPr="00572F7C">
        <w:rPr>
          <w:rFonts w:ascii="Times New Roman" w:hAnsi="Times New Roman" w:cs="Times New Roman"/>
          <w:bCs/>
          <w:iCs/>
          <w:sz w:val="28"/>
          <w:szCs w:val="28"/>
          <w:lang w:val="en-GB"/>
        </w:rPr>
        <w:t>urolithiasis</w:t>
      </w:r>
      <w:proofErr w:type="spellEnd"/>
      <w:r w:rsidR="00532D02" w:rsidRPr="00572F7C">
        <w:rPr>
          <w:rFonts w:ascii="Times New Roman" w:hAnsi="Times New Roman" w:cs="Times New Roman"/>
          <w:bCs/>
          <w:iCs/>
          <w:sz w:val="28"/>
          <w:szCs w:val="28"/>
          <w:lang w:val="en-GB"/>
        </w:rPr>
        <w:t xml:space="preserve">, transcutaneous </w:t>
      </w:r>
      <w:proofErr w:type="spellStart"/>
      <w:r w:rsidR="00532D02" w:rsidRPr="00572F7C">
        <w:rPr>
          <w:rFonts w:ascii="Times New Roman" w:hAnsi="Times New Roman" w:cs="Times New Roman"/>
          <w:bCs/>
          <w:iCs/>
          <w:sz w:val="28"/>
          <w:szCs w:val="28"/>
          <w:lang w:val="en-GB"/>
        </w:rPr>
        <w:t>nephrolithotripsy</w:t>
      </w:r>
      <w:proofErr w:type="spellEnd"/>
      <w:r w:rsidR="00532D02" w:rsidRPr="00572F7C">
        <w:rPr>
          <w:rFonts w:ascii="Times New Roman" w:hAnsi="Times New Roman" w:cs="Times New Roman"/>
          <w:bCs/>
          <w:iCs/>
          <w:sz w:val="28"/>
          <w:szCs w:val="28"/>
          <w:lang w:val="en-GB"/>
        </w:rPr>
        <w:t>, renal calculi, operation, treatment</w:t>
      </w:r>
      <w:r w:rsidRPr="00572F7C">
        <w:rPr>
          <w:rFonts w:ascii="Times New Roman" w:hAnsi="Times New Roman" w:cs="Times New Roman"/>
          <w:bCs/>
          <w:iCs/>
          <w:sz w:val="28"/>
          <w:szCs w:val="28"/>
          <w:lang w:val="en-GB"/>
        </w:rPr>
        <w:t>.</w:t>
      </w:r>
    </w:p>
    <w:p w14:paraId="09C0A0BF" w14:textId="77777777" w:rsidR="00D92111" w:rsidRPr="007B1669" w:rsidRDefault="00D92111" w:rsidP="00CF1D63">
      <w:pPr>
        <w:spacing w:after="0" w:line="240" w:lineRule="auto"/>
        <w:jc w:val="center"/>
        <w:rPr>
          <w:rFonts w:ascii="Times New Roman" w:hAnsi="Times New Roman" w:cs="Times New Roman"/>
          <w:b/>
          <w:sz w:val="28"/>
          <w:szCs w:val="28"/>
          <w:lang w:val="en-US"/>
        </w:rPr>
      </w:pPr>
    </w:p>
    <w:p w14:paraId="4B757FD4" w14:textId="428F2D10" w:rsidR="00CF1D63" w:rsidRPr="007B1669" w:rsidRDefault="00CF1D63" w:rsidP="00CF1D63">
      <w:pPr>
        <w:spacing w:after="0" w:line="240" w:lineRule="auto"/>
        <w:jc w:val="center"/>
        <w:rPr>
          <w:rFonts w:ascii="Times New Roman" w:hAnsi="Times New Roman" w:cs="Times New Roman"/>
          <w:b/>
          <w:sz w:val="28"/>
          <w:szCs w:val="28"/>
          <w:lang w:val="ru-RU"/>
        </w:rPr>
      </w:pPr>
      <w:r w:rsidRPr="007B1669">
        <w:rPr>
          <w:rFonts w:ascii="Times New Roman" w:hAnsi="Times New Roman" w:cs="Times New Roman"/>
          <w:b/>
          <w:sz w:val="28"/>
          <w:szCs w:val="28"/>
          <w:lang w:val="ru-RU"/>
        </w:rPr>
        <w:t>АННОТАЦИЯ</w:t>
      </w:r>
    </w:p>
    <w:p w14:paraId="5EDF51AA" w14:textId="3BB2244B" w:rsidR="00532D02"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Cs/>
          <w:i/>
          <w:iCs/>
          <w:sz w:val="28"/>
          <w:szCs w:val="28"/>
          <w:lang w:val="ru-RU"/>
        </w:rPr>
        <w:lastRenderedPageBreak/>
        <w:t>Слабый А. И.</w:t>
      </w:r>
      <w:r w:rsidRPr="00532D02">
        <w:rPr>
          <w:rFonts w:ascii="Times New Roman" w:hAnsi="Times New Roman" w:cs="Times New Roman"/>
          <w:bCs/>
          <w:sz w:val="28"/>
          <w:szCs w:val="28"/>
          <w:lang w:val="ru-RU"/>
        </w:rPr>
        <w:t xml:space="preserve"> Одновременная билатеральная </w:t>
      </w:r>
      <w:proofErr w:type="spellStart"/>
      <w:r w:rsidRPr="00532D02">
        <w:rPr>
          <w:rFonts w:ascii="Times New Roman" w:hAnsi="Times New Roman" w:cs="Times New Roman"/>
          <w:bCs/>
          <w:sz w:val="28"/>
          <w:szCs w:val="28"/>
          <w:lang w:val="ru-RU"/>
        </w:rPr>
        <w:t>чрескожная</w:t>
      </w:r>
      <w:proofErr w:type="spellEnd"/>
      <w:r w:rsidRPr="00532D02">
        <w:rPr>
          <w:rFonts w:ascii="Times New Roman" w:hAnsi="Times New Roman" w:cs="Times New Roman"/>
          <w:bCs/>
          <w:sz w:val="28"/>
          <w:szCs w:val="28"/>
          <w:lang w:val="ru-RU"/>
        </w:rPr>
        <w:t xml:space="preserve"> </w:t>
      </w:r>
      <w:proofErr w:type="spellStart"/>
      <w:r w:rsidRPr="00532D02">
        <w:rPr>
          <w:rFonts w:ascii="Times New Roman" w:hAnsi="Times New Roman" w:cs="Times New Roman"/>
          <w:bCs/>
          <w:sz w:val="28"/>
          <w:szCs w:val="28"/>
          <w:lang w:val="ru-RU"/>
        </w:rPr>
        <w:t>нефролитотрипси</w:t>
      </w:r>
      <w:r w:rsidR="00C96A40">
        <w:rPr>
          <w:rFonts w:ascii="Times New Roman" w:hAnsi="Times New Roman" w:cs="Times New Roman"/>
          <w:bCs/>
          <w:sz w:val="28"/>
          <w:szCs w:val="28"/>
          <w:lang w:val="ru-RU"/>
        </w:rPr>
        <w:t>я</w:t>
      </w:r>
      <w:proofErr w:type="spellEnd"/>
      <w:r w:rsidRPr="00532D02">
        <w:rPr>
          <w:rFonts w:ascii="Times New Roman" w:hAnsi="Times New Roman" w:cs="Times New Roman"/>
          <w:bCs/>
          <w:sz w:val="28"/>
          <w:szCs w:val="28"/>
          <w:lang w:val="ru-RU"/>
        </w:rPr>
        <w:t xml:space="preserve"> при лечении двустороннего нефролитиаза. - Квалификационная научн</w:t>
      </w:r>
      <w:r w:rsidR="00C96A40">
        <w:rPr>
          <w:rFonts w:ascii="Times New Roman" w:hAnsi="Times New Roman" w:cs="Times New Roman"/>
          <w:bCs/>
          <w:sz w:val="28"/>
          <w:szCs w:val="28"/>
          <w:lang w:val="ru-RU"/>
        </w:rPr>
        <w:t>ая работа</w:t>
      </w:r>
      <w:r w:rsidRPr="00532D02">
        <w:rPr>
          <w:rFonts w:ascii="Times New Roman" w:hAnsi="Times New Roman" w:cs="Times New Roman"/>
          <w:bCs/>
          <w:sz w:val="28"/>
          <w:szCs w:val="28"/>
          <w:lang w:val="ru-RU"/>
        </w:rPr>
        <w:t xml:space="preserve"> на правах рукописи.</w:t>
      </w:r>
    </w:p>
    <w:p w14:paraId="384CD880" w14:textId="77777777" w:rsidR="00532D02"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Cs/>
          <w:sz w:val="28"/>
          <w:szCs w:val="28"/>
          <w:lang w:val="ru-RU"/>
        </w:rPr>
        <w:t>Диссертация на соискание ученой степени кандидата медицинских наук по специальности 14.01.06 «Урология». - Львовский национальный медицинский университет имени Данила Галицкого МЗ Украины, Львов, 2021; Харьковский национальный медицинский университет МЗ Украины, Харьков, 2021.</w:t>
      </w:r>
    </w:p>
    <w:p w14:paraId="771A75FF" w14:textId="43FF6C60" w:rsidR="00532D02"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Cs/>
          <w:sz w:val="28"/>
          <w:szCs w:val="28"/>
          <w:lang w:val="ru-RU"/>
        </w:rPr>
        <w:t>Диссертация посвящена решению актуальной научной задачи клинической урологии - повышение эффективности результатов лечения больных двусторонни</w:t>
      </w:r>
      <w:r w:rsidR="00C96A40">
        <w:rPr>
          <w:rFonts w:ascii="Times New Roman" w:hAnsi="Times New Roman" w:cs="Times New Roman"/>
          <w:bCs/>
          <w:sz w:val="28"/>
          <w:szCs w:val="28"/>
          <w:lang w:val="ru-RU"/>
        </w:rPr>
        <w:t>м</w:t>
      </w:r>
      <w:r w:rsidRPr="00532D02">
        <w:rPr>
          <w:rFonts w:ascii="Times New Roman" w:hAnsi="Times New Roman" w:cs="Times New Roman"/>
          <w:bCs/>
          <w:sz w:val="28"/>
          <w:szCs w:val="28"/>
          <w:lang w:val="ru-RU"/>
        </w:rPr>
        <w:t xml:space="preserve"> нефролитиаз</w:t>
      </w:r>
      <w:r w:rsidR="00C96A40">
        <w:rPr>
          <w:rFonts w:ascii="Times New Roman" w:hAnsi="Times New Roman" w:cs="Times New Roman"/>
          <w:bCs/>
          <w:sz w:val="28"/>
          <w:szCs w:val="28"/>
          <w:lang w:val="ru-RU"/>
        </w:rPr>
        <w:t>ом</w:t>
      </w:r>
      <w:r w:rsidRPr="00532D02">
        <w:rPr>
          <w:rFonts w:ascii="Times New Roman" w:hAnsi="Times New Roman" w:cs="Times New Roman"/>
          <w:bCs/>
          <w:sz w:val="28"/>
          <w:szCs w:val="28"/>
          <w:lang w:val="ru-RU"/>
        </w:rPr>
        <w:t xml:space="preserve"> путем применения билатеральной </w:t>
      </w:r>
      <w:proofErr w:type="spellStart"/>
      <w:r w:rsidRPr="00532D02">
        <w:rPr>
          <w:rFonts w:ascii="Times New Roman" w:hAnsi="Times New Roman" w:cs="Times New Roman"/>
          <w:bCs/>
          <w:sz w:val="28"/>
          <w:szCs w:val="28"/>
          <w:lang w:val="ru-RU"/>
        </w:rPr>
        <w:t>чрескожной</w:t>
      </w:r>
      <w:proofErr w:type="spellEnd"/>
      <w:r w:rsidRPr="00532D02">
        <w:rPr>
          <w:rFonts w:ascii="Times New Roman" w:hAnsi="Times New Roman" w:cs="Times New Roman"/>
          <w:bCs/>
          <w:sz w:val="28"/>
          <w:szCs w:val="28"/>
          <w:lang w:val="ru-RU"/>
        </w:rPr>
        <w:t xml:space="preserve"> </w:t>
      </w:r>
      <w:proofErr w:type="spellStart"/>
      <w:r w:rsidRPr="00532D02">
        <w:rPr>
          <w:rFonts w:ascii="Times New Roman" w:hAnsi="Times New Roman" w:cs="Times New Roman"/>
          <w:bCs/>
          <w:sz w:val="28"/>
          <w:szCs w:val="28"/>
          <w:lang w:val="ru-RU"/>
        </w:rPr>
        <w:t>нефролитотрипсии</w:t>
      </w:r>
      <w:proofErr w:type="spellEnd"/>
      <w:r w:rsidRPr="00532D02">
        <w:rPr>
          <w:rFonts w:ascii="Times New Roman" w:hAnsi="Times New Roman" w:cs="Times New Roman"/>
          <w:bCs/>
          <w:sz w:val="28"/>
          <w:szCs w:val="28"/>
          <w:lang w:val="ru-RU"/>
        </w:rPr>
        <w:t>, основанного на всестороннем исследовании критериев ее выполнения в динамике.</w:t>
      </w:r>
    </w:p>
    <w:p w14:paraId="4D2DAD20" w14:textId="77777777" w:rsidR="00532D02"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Cs/>
          <w:sz w:val="28"/>
          <w:szCs w:val="28"/>
          <w:lang w:val="ru-RU"/>
        </w:rPr>
        <w:t xml:space="preserve">Изучены сравнительные результаты хирургического лечения больных с двусторонним нефролитиазом различными видами </w:t>
      </w:r>
      <w:proofErr w:type="spellStart"/>
      <w:r w:rsidRPr="00532D02">
        <w:rPr>
          <w:rFonts w:ascii="Times New Roman" w:hAnsi="Times New Roman" w:cs="Times New Roman"/>
          <w:bCs/>
          <w:sz w:val="28"/>
          <w:szCs w:val="28"/>
          <w:lang w:val="ru-RU"/>
        </w:rPr>
        <w:t>литотрипсии</w:t>
      </w:r>
      <w:proofErr w:type="spellEnd"/>
      <w:r w:rsidRPr="00532D02">
        <w:rPr>
          <w:rFonts w:ascii="Times New Roman" w:hAnsi="Times New Roman" w:cs="Times New Roman"/>
          <w:bCs/>
          <w:sz w:val="28"/>
          <w:szCs w:val="28"/>
          <w:lang w:val="ru-RU"/>
        </w:rPr>
        <w:t xml:space="preserve">, доказано преимущества одномоментной билатеральной </w:t>
      </w:r>
      <w:proofErr w:type="spellStart"/>
      <w:r w:rsidRPr="00532D02">
        <w:rPr>
          <w:rFonts w:ascii="Times New Roman" w:hAnsi="Times New Roman" w:cs="Times New Roman"/>
          <w:bCs/>
          <w:sz w:val="28"/>
          <w:szCs w:val="28"/>
          <w:lang w:val="ru-RU"/>
        </w:rPr>
        <w:t>чрескожной</w:t>
      </w:r>
      <w:proofErr w:type="spellEnd"/>
      <w:r w:rsidRPr="00532D02">
        <w:rPr>
          <w:rFonts w:ascii="Times New Roman" w:hAnsi="Times New Roman" w:cs="Times New Roman"/>
          <w:bCs/>
          <w:sz w:val="28"/>
          <w:szCs w:val="28"/>
          <w:lang w:val="ru-RU"/>
        </w:rPr>
        <w:t xml:space="preserve"> </w:t>
      </w:r>
      <w:proofErr w:type="spellStart"/>
      <w:r w:rsidRPr="00532D02">
        <w:rPr>
          <w:rFonts w:ascii="Times New Roman" w:hAnsi="Times New Roman" w:cs="Times New Roman"/>
          <w:bCs/>
          <w:sz w:val="28"/>
          <w:szCs w:val="28"/>
          <w:lang w:val="ru-RU"/>
        </w:rPr>
        <w:t>нефролитотрипсии</w:t>
      </w:r>
      <w:proofErr w:type="spellEnd"/>
      <w:r w:rsidRPr="00532D02">
        <w:rPr>
          <w:rFonts w:ascii="Times New Roman" w:hAnsi="Times New Roman" w:cs="Times New Roman"/>
          <w:bCs/>
          <w:sz w:val="28"/>
          <w:szCs w:val="28"/>
          <w:lang w:val="ru-RU"/>
        </w:rPr>
        <w:t>.</w:t>
      </w:r>
    </w:p>
    <w:p w14:paraId="6C577745" w14:textId="619845D8" w:rsidR="00532D02"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Cs/>
          <w:sz w:val="28"/>
          <w:szCs w:val="28"/>
          <w:lang w:val="ru-RU"/>
        </w:rPr>
        <w:t>Установлено анатомические предпосылки проведения малоинвазивных методов лечения больных с двусторонним нефролитиазом: наличие коралловидных, плотных и больших по размеру конкрементов (более 20 мм) почки</w:t>
      </w:r>
      <w:r w:rsidR="00C96A40">
        <w:rPr>
          <w:rFonts w:ascii="Times New Roman" w:hAnsi="Times New Roman" w:cs="Times New Roman"/>
          <w:bCs/>
          <w:sz w:val="28"/>
          <w:szCs w:val="28"/>
          <w:lang w:val="ru-RU"/>
        </w:rPr>
        <w:t>;</w:t>
      </w:r>
      <w:r w:rsidRPr="00532D02">
        <w:rPr>
          <w:rFonts w:ascii="Times New Roman" w:hAnsi="Times New Roman" w:cs="Times New Roman"/>
          <w:bCs/>
          <w:sz w:val="28"/>
          <w:szCs w:val="28"/>
          <w:lang w:val="ru-RU"/>
        </w:rPr>
        <w:t xml:space="preserve"> существенное снижение функции почки</w:t>
      </w:r>
      <w:r w:rsidR="00C96A40">
        <w:rPr>
          <w:rFonts w:ascii="Times New Roman" w:hAnsi="Times New Roman" w:cs="Times New Roman"/>
          <w:bCs/>
          <w:sz w:val="28"/>
          <w:szCs w:val="28"/>
          <w:lang w:val="ru-RU"/>
        </w:rPr>
        <w:t>;</w:t>
      </w:r>
      <w:r w:rsidRPr="00532D02">
        <w:rPr>
          <w:rFonts w:ascii="Times New Roman" w:hAnsi="Times New Roman" w:cs="Times New Roman"/>
          <w:bCs/>
          <w:sz w:val="28"/>
          <w:szCs w:val="28"/>
          <w:lang w:val="ru-RU"/>
        </w:rPr>
        <w:t xml:space="preserve"> инфицированные рецидивирующие конкременты почек.</w:t>
      </w:r>
    </w:p>
    <w:p w14:paraId="72877951" w14:textId="77777777" w:rsidR="00532D02"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Cs/>
          <w:sz w:val="28"/>
          <w:szCs w:val="28"/>
          <w:lang w:val="ru-RU"/>
        </w:rPr>
        <w:t xml:space="preserve">Обоснованно высокую эффективность одномоментной билатеральной </w:t>
      </w:r>
      <w:proofErr w:type="spellStart"/>
      <w:r w:rsidRPr="00532D02">
        <w:rPr>
          <w:rFonts w:ascii="Times New Roman" w:hAnsi="Times New Roman" w:cs="Times New Roman"/>
          <w:bCs/>
          <w:sz w:val="28"/>
          <w:szCs w:val="28"/>
          <w:lang w:val="ru-RU"/>
        </w:rPr>
        <w:t>чрескожной</w:t>
      </w:r>
      <w:proofErr w:type="spellEnd"/>
      <w:r w:rsidRPr="00532D02">
        <w:rPr>
          <w:rFonts w:ascii="Times New Roman" w:hAnsi="Times New Roman" w:cs="Times New Roman"/>
          <w:bCs/>
          <w:sz w:val="28"/>
          <w:szCs w:val="28"/>
          <w:lang w:val="ru-RU"/>
        </w:rPr>
        <w:t xml:space="preserve"> </w:t>
      </w:r>
      <w:proofErr w:type="spellStart"/>
      <w:r w:rsidRPr="00532D02">
        <w:rPr>
          <w:rFonts w:ascii="Times New Roman" w:hAnsi="Times New Roman" w:cs="Times New Roman"/>
          <w:bCs/>
          <w:sz w:val="28"/>
          <w:szCs w:val="28"/>
          <w:lang w:val="ru-RU"/>
        </w:rPr>
        <w:t>нефролитотрипсии</w:t>
      </w:r>
      <w:proofErr w:type="spellEnd"/>
      <w:r w:rsidRPr="00532D02">
        <w:rPr>
          <w:rFonts w:ascii="Times New Roman" w:hAnsi="Times New Roman" w:cs="Times New Roman"/>
          <w:bCs/>
          <w:sz w:val="28"/>
          <w:szCs w:val="28"/>
          <w:lang w:val="ru-RU"/>
        </w:rPr>
        <w:t xml:space="preserve"> в лечении двустороннего нефролитиаза.</w:t>
      </w:r>
    </w:p>
    <w:p w14:paraId="5245FDF4" w14:textId="118F8151" w:rsidR="00532D02"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Cs/>
          <w:sz w:val="28"/>
          <w:szCs w:val="28"/>
          <w:lang w:val="ru-RU"/>
        </w:rPr>
        <w:t xml:space="preserve">Доказано, что одномоментная </w:t>
      </w:r>
      <w:proofErr w:type="spellStart"/>
      <w:r w:rsidRPr="00532D02">
        <w:rPr>
          <w:rFonts w:ascii="Times New Roman" w:hAnsi="Times New Roman" w:cs="Times New Roman"/>
          <w:bCs/>
          <w:sz w:val="28"/>
          <w:szCs w:val="28"/>
          <w:lang w:val="ru-RU"/>
        </w:rPr>
        <w:t>нефролитотрипси</w:t>
      </w:r>
      <w:r w:rsidR="00C96A40">
        <w:rPr>
          <w:rFonts w:ascii="Times New Roman" w:hAnsi="Times New Roman" w:cs="Times New Roman"/>
          <w:bCs/>
          <w:sz w:val="28"/>
          <w:szCs w:val="28"/>
          <w:lang w:val="ru-RU"/>
        </w:rPr>
        <w:t>я</w:t>
      </w:r>
      <w:proofErr w:type="spellEnd"/>
      <w:r w:rsidRPr="00532D02">
        <w:rPr>
          <w:rFonts w:ascii="Times New Roman" w:hAnsi="Times New Roman" w:cs="Times New Roman"/>
          <w:bCs/>
          <w:sz w:val="28"/>
          <w:szCs w:val="28"/>
          <w:lang w:val="ru-RU"/>
        </w:rPr>
        <w:t xml:space="preserve"> менее </w:t>
      </w:r>
      <w:proofErr w:type="spellStart"/>
      <w:r w:rsidRPr="00532D02">
        <w:rPr>
          <w:rFonts w:ascii="Times New Roman" w:hAnsi="Times New Roman" w:cs="Times New Roman"/>
          <w:bCs/>
          <w:sz w:val="28"/>
          <w:szCs w:val="28"/>
          <w:lang w:val="ru-RU"/>
        </w:rPr>
        <w:t>травматичн</w:t>
      </w:r>
      <w:r w:rsidR="00C96A40">
        <w:rPr>
          <w:rFonts w:ascii="Times New Roman" w:hAnsi="Times New Roman" w:cs="Times New Roman"/>
          <w:bCs/>
          <w:sz w:val="28"/>
          <w:szCs w:val="28"/>
          <w:lang w:val="ru-RU"/>
        </w:rPr>
        <w:t>ая</w:t>
      </w:r>
      <w:proofErr w:type="spellEnd"/>
      <w:r w:rsidRPr="00532D02">
        <w:rPr>
          <w:rFonts w:ascii="Times New Roman" w:hAnsi="Times New Roman" w:cs="Times New Roman"/>
          <w:bCs/>
          <w:sz w:val="28"/>
          <w:szCs w:val="28"/>
          <w:lang w:val="ru-RU"/>
        </w:rPr>
        <w:t xml:space="preserve"> для пациента по сравнению с двухэтапной </w:t>
      </w:r>
      <w:proofErr w:type="spellStart"/>
      <w:r w:rsidRPr="00532D02">
        <w:rPr>
          <w:rFonts w:ascii="Times New Roman" w:hAnsi="Times New Roman" w:cs="Times New Roman"/>
          <w:bCs/>
          <w:sz w:val="28"/>
          <w:szCs w:val="28"/>
          <w:lang w:val="ru-RU"/>
        </w:rPr>
        <w:t>нефролитотрипс</w:t>
      </w:r>
      <w:r w:rsidR="00C96A40">
        <w:rPr>
          <w:rFonts w:ascii="Times New Roman" w:hAnsi="Times New Roman" w:cs="Times New Roman"/>
          <w:bCs/>
          <w:sz w:val="28"/>
          <w:szCs w:val="28"/>
          <w:lang w:val="ru-RU"/>
        </w:rPr>
        <w:t>ией</w:t>
      </w:r>
      <w:proofErr w:type="spellEnd"/>
      <w:r w:rsidR="00C96A40">
        <w:rPr>
          <w:rFonts w:ascii="Times New Roman" w:hAnsi="Times New Roman" w:cs="Times New Roman"/>
          <w:bCs/>
          <w:sz w:val="28"/>
          <w:szCs w:val="28"/>
          <w:lang w:val="ru-RU"/>
        </w:rPr>
        <w:t>.</w:t>
      </w:r>
    </w:p>
    <w:p w14:paraId="622C5846" w14:textId="77777777" w:rsidR="00532D02"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Cs/>
          <w:sz w:val="28"/>
          <w:szCs w:val="28"/>
          <w:lang w:val="ru-RU"/>
        </w:rPr>
        <w:t xml:space="preserve">Проведенные исследования позволили определить показания и противопоказания к проведению </w:t>
      </w:r>
      <w:proofErr w:type="spellStart"/>
      <w:r w:rsidRPr="00532D02">
        <w:rPr>
          <w:rFonts w:ascii="Times New Roman" w:hAnsi="Times New Roman" w:cs="Times New Roman"/>
          <w:bCs/>
          <w:sz w:val="28"/>
          <w:szCs w:val="28"/>
          <w:lang w:val="ru-RU"/>
        </w:rPr>
        <w:t>чрескожной</w:t>
      </w:r>
      <w:proofErr w:type="spellEnd"/>
      <w:r w:rsidRPr="00532D02">
        <w:rPr>
          <w:rFonts w:ascii="Times New Roman" w:hAnsi="Times New Roman" w:cs="Times New Roman"/>
          <w:bCs/>
          <w:sz w:val="28"/>
          <w:szCs w:val="28"/>
          <w:lang w:val="ru-RU"/>
        </w:rPr>
        <w:t xml:space="preserve"> </w:t>
      </w:r>
      <w:proofErr w:type="spellStart"/>
      <w:r w:rsidRPr="00532D02">
        <w:rPr>
          <w:rFonts w:ascii="Times New Roman" w:hAnsi="Times New Roman" w:cs="Times New Roman"/>
          <w:bCs/>
          <w:sz w:val="28"/>
          <w:szCs w:val="28"/>
          <w:lang w:val="ru-RU"/>
        </w:rPr>
        <w:t>нефролитотрипсии</w:t>
      </w:r>
      <w:proofErr w:type="spellEnd"/>
      <w:r w:rsidRPr="00532D02">
        <w:rPr>
          <w:rFonts w:ascii="Times New Roman" w:hAnsi="Times New Roman" w:cs="Times New Roman"/>
          <w:bCs/>
          <w:sz w:val="28"/>
          <w:szCs w:val="28"/>
          <w:lang w:val="ru-RU"/>
        </w:rPr>
        <w:t xml:space="preserve"> (</w:t>
      </w:r>
      <w:proofErr w:type="spellStart"/>
      <w:r w:rsidRPr="00532D02">
        <w:rPr>
          <w:rFonts w:ascii="Times New Roman" w:hAnsi="Times New Roman" w:cs="Times New Roman"/>
          <w:bCs/>
          <w:sz w:val="28"/>
          <w:szCs w:val="28"/>
          <w:lang w:val="ru-RU"/>
        </w:rPr>
        <w:t>коагулопатии</w:t>
      </w:r>
      <w:proofErr w:type="spellEnd"/>
      <w:r w:rsidRPr="00532D02">
        <w:rPr>
          <w:rFonts w:ascii="Times New Roman" w:hAnsi="Times New Roman" w:cs="Times New Roman"/>
          <w:bCs/>
          <w:sz w:val="28"/>
          <w:szCs w:val="28"/>
          <w:lang w:val="ru-RU"/>
        </w:rPr>
        <w:t>, которые не поддаются медикаментозной или специальной инструментальной терапии, анатомические изменения мочевыделительной системы, обострение пиелонефрита, нефросклероз, наличие органической причины камнеобразования, потенциально злокачественная опухоль почки).</w:t>
      </w:r>
    </w:p>
    <w:p w14:paraId="5A435F14" w14:textId="3EF1710B" w:rsidR="00532D02"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Cs/>
          <w:sz w:val="28"/>
          <w:szCs w:val="28"/>
          <w:lang w:val="ru-RU"/>
        </w:rPr>
        <w:t xml:space="preserve">Доказана высокая информативность показателей радиоизотопной </w:t>
      </w:r>
      <w:proofErr w:type="spellStart"/>
      <w:r w:rsidRPr="00532D02">
        <w:rPr>
          <w:rFonts w:ascii="Times New Roman" w:hAnsi="Times New Roman" w:cs="Times New Roman"/>
          <w:bCs/>
          <w:sz w:val="28"/>
          <w:szCs w:val="28"/>
          <w:lang w:val="ru-RU"/>
        </w:rPr>
        <w:t>ренографии</w:t>
      </w:r>
      <w:proofErr w:type="spellEnd"/>
      <w:r w:rsidRPr="00532D02">
        <w:rPr>
          <w:rFonts w:ascii="Times New Roman" w:hAnsi="Times New Roman" w:cs="Times New Roman"/>
          <w:bCs/>
          <w:sz w:val="28"/>
          <w:szCs w:val="28"/>
          <w:lang w:val="ru-RU"/>
        </w:rPr>
        <w:t xml:space="preserve"> </w:t>
      </w:r>
      <w:r w:rsidR="00C96A40">
        <w:rPr>
          <w:rFonts w:ascii="Times New Roman" w:hAnsi="Times New Roman" w:cs="Times New Roman"/>
          <w:bCs/>
          <w:sz w:val="28"/>
          <w:szCs w:val="28"/>
          <w:lang w:val="ru-RU"/>
        </w:rPr>
        <w:t>до</w:t>
      </w:r>
      <w:r w:rsidRPr="00532D02">
        <w:rPr>
          <w:rFonts w:ascii="Times New Roman" w:hAnsi="Times New Roman" w:cs="Times New Roman"/>
          <w:bCs/>
          <w:sz w:val="28"/>
          <w:szCs w:val="28"/>
          <w:lang w:val="ru-RU"/>
        </w:rPr>
        <w:t xml:space="preserve"> лечени</w:t>
      </w:r>
      <w:r w:rsidR="00C96A40">
        <w:rPr>
          <w:rFonts w:ascii="Times New Roman" w:hAnsi="Times New Roman" w:cs="Times New Roman"/>
          <w:bCs/>
          <w:sz w:val="28"/>
          <w:szCs w:val="28"/>
          <w:lang w:val="ru-RU"/>
        </w:rPr>
        <w:t>я</w:t>
      </w:r>
      <w:r w:rsidRPr="00532D02">
        <w:rPr>
          <w:rFonts w:ascii="Times New Roman" w:hAnsi="Times New Roman" w:cs="Times New Roman"/>
          <w:bCs/>
          <w:sz w:val="28"/>
          <w:szCs w:val="28"/>
          <w:lang w:val="ru-RU"/>
        </w:rPr>
        <w:t xml:space="preserve"> и после процедуры </w:t>
      </w:r>
      <w:proofErr w:type="spellStart"/>
      <w:r w:rsidRPr="00532D02">
        <w:rPr>
          <w:rFonts w:ascii="Times New Roman" w:hAnsi="Times New Roman" w:cs="Times New Roman"/>
          <w:bCs/>
          <w:sz w:val="28"/>
          <w:szCs w:val="28"/>
          <w:lang w:val="ru-RU"/>
        </w:rPr>
        <w:t>чрескожной</w:t>
      </w:r>
      <w:proofErr w:type="spellEnd"/>
      <w:r w:rsidRPr="00532D02">
        <w:rPr>
          <w:rFonts w:ascii="Times New Roman" w:hAnsi="Times New Roman" w:cs="Times New Roman"/>
          <w:bCs/>
          <w:sz w:val="28"/>
          <w:szCs w:val="28"/>
          <w:lang w:val="ru-RU"/>
        </w:rPr>
        <w:t xml:space="preserve"> билатеральной </w:t>
      </w:r>
      <w:proofErr w:type="spellStart"/>
      <w:r w:rsidRPr="00532D02">
        <w:rPr>
          <w:rFonts w:ascii="Times New Roman" w:hAnsi="Times New Roman" w:cs="Times New Roman"/>
          <w:bCs/>
          <w:sz w:val="28"/>
          <w:szCs w:val="28"/>
          <w:lang w:val="ru-RU"/>
        </w:rPr>
        <w:t>нефролитотрипсии</w:t>
      </w:r>
      <w:proofErr w:type="spellEnd"/>
      <w:r w:rsidRPr="00532D02">
        <w:rPr>
          <w:rFonts w:ascii="Times New Roman" w:hAnsi="Times New Roman" w:cs="Times New Roman"/>
          <w:bCs/>
          <w:sz w:val="28"/>
          <w:szCs w:val="28"/>
          <w:lang w:val="ru-RU"/>
        </w:rPr>
        <w:t>, позволяющие контролировать состояние секреторной и экскреторной функции почек.</w:t>
      </w:r>
    </w:p>
    <w:p w14:paraId="65A36073" w14:textId="11805CF6" w:rsidR="00532D02"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Cs/>
          <w:sz w:val="28"/>
          <w:szCs w:val="28"/>
          <w:lang w:val="ru-RU"/>
        </w:rPr>
        <w:t xml:space="preserve">Разработан и апробирован алгоритм отбора и подготовки пациентов с двусторонним нефролитиазом для одновременной двусторонней </w:t>
      </w:r>
      <w:proofErr w:type="spellStart"/>
      <w:r w:rsidRPr="00532D02">
        <w:rPr>
          <w:rFonts w:ascii="Times New Roman" w:hAnsi="Times New Roman" w:cs="Times New Roman"/>
          <w:bCs/>
          <w:sz w:val="28"/>
          <w:szCs w:val="28"/>
          <w:lang w:val="ru-RU"/>
        </w:rPr>
        <w:t>чрескожной</w:t>
      </w:r>
      <w:proofErr w:type="spellEnd"/>
      <w:r w:rsidRPr="00532D02">
        <w:rPr>
          <w:rFonts w:ascii="Times New Roman" w:hAnsi="Times New Roman" w:cs="Times New Roman"/>
          <w:bCs/>
          <w:sz w:val="28"/>
          <w:szCs w:val="28"/>
          <w:lang w:val="ru-RU"/>
        </w:rPr>
        <w:t xml:space="preserve"> </w:t>
      </w:r>
      <w:proofErr w:type="spellStart"/>
      <w:r w:rsidRPr="00532D02">
        <w:rPr>
          <w:rFonts w:ascii="Times New Roman" w:hAnsi="Times New Roman" w:cs="Times New Roman"/>
          <w:bCs/>
          <w:sz w:val="28"/>
          <w:szCs w:val="28"/>
          <w:lang w:val="ru-RU"/>
        </w:rPr>
        <w:t>нефролитотрипсии</w:t>
      </w:r>
      <w:proofErr w:type="spellEnd"/>
      <w:r w:rsidRPr="00532D02">
        <w:rPr>
          <w:rFonts w:ascii="Times New Roman" w:hAnsi="Times New Roman" w:cs="Times New Roman"/>
          <w:bCs/>
          <w:sz w:val="28"/>
          <w:szCs w:val="28"/>
          <w:lang w:val="ru-RU"/>
        </w:rPr>
        <w:t>. В частности, определены показания к использованию консервативных и хирургических методов лечения на основе клинических проявлений, инструментальных и лабораторных методов исследования.</w:t>
      </w:r>
    </w:p>
    <w:p w14:paraId="47B801FB" w14:textId="3710F91C" w:rsidR="00532D02"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Cs/>
          <w:sz w:val="28"/>
          <w:szCs w:val="28"/>
          <w:lang w:val="ru-RU"/>
        </w:rPr>
        <w:t xml:space="preserve">Просчитано и </w:t>
      </w:r>
      <w:r w:rsidR="00C96A40">
        <w:rPr>
          <w:rFonts w:ascii="Times New Roman" w:hAnsi="Times New Roman" w:cs="Times New Roman"/>
          <w:bCs/>
          <w:sz w:val="28"/>
          <w:szCs w:val="28"/>
          <w:lang w:val="ru-RU"/>
        </w:rPr>
        <w:t>сопоставлено</w:t>
      </w:r>
      <w:r w:rsidRPr="00532D02">
        <w:rPr>
          <w:rFonts w:ascii="Times New Roman" w:hAnsi="Times New Roman" w:cs="Times New Roman"/>
          <w:bCs/>
          <w:sz w:val="28"/>
          <w:szCs w:val="28"/>
          <w:lang w:val="ru-RU"/>
        </w:rPr>
        <w:t xml:space="preserve"> суммарные расходы на лечение пациента с двусторонним нефролитиазом при проведении одномоментной и двухэтапной </w:t>
      </w:r>
      <w:proofErr w:type="spellStart"/>
      <w:r w:rsidRPr="00532D02">
        <w:rPr>
          <w:rFonts w:ascii="Times New Roman" w:hAnsi="Times New Roman" w:cs="Times New Roman"/>
          <w:bCs/>
          <w:sz w:val="28"/>
          <w:szCs w:val="28"/>
          <w:lang w:val="ru-RU"/>
        </w:rPr>
        <w:t>чрескожной</w:t>
      </w:r>
      <w:proofErr w:type="spellEnd"/>
      <w:r w:rsidRPr="00532D02">
        <w:rPr>
          <w:rFonts w:ascii="Times New Roman" w:hAnsi="Times New Roman" w:cs="Times New Roman"/>
          <w:bCs/>
          <w:sz w:val="28"/>
          <w:szCs w:val="28"/>
          <w:lang w:val="ru-RU"/>
        </w:rPr>
        <w:t xml:space="preserve"> </w:t>
      </w:r>
      <w:proofErr w:type="spellStart"/>
      <w:r w:rsidRPr="00532D02">
        <w:rPr>
          <w:rFonts w:ascii="Times New Roman" w:hAnsi="Times New Roman" w:cs="Times New Roman"/>
          <w:bCs/>
          <w:sz w:val="28"/>
          <w:szCs w:val="28"/>
          <w:lang w:val="ru-RU"/>
        </w:rPr>
        <w:t>нефролитотрипсии</w:t>
      </w:r>
      <w:proofErr w:type="spellEnd"/>
      <w:r w:rsidRPr="00532D02">
        <w:rPr>
          <w:rFonts w:ascii="Times New Roman" w:hAnsi="Times New Roman" w:cs="Times New Roman"/>
          <w:bCs/>
          <w:sz w:val="28"/>
          <w:szCs w:val="28"/>
          <w:lang w:val="ru-RU"/>
        </w:rPr>
        <w:t>.</w:t>
      </w:r>
    </w:p>
    <w:p w14:paraId="74613DD7" w14:textId="03E4399E" w:rsidR="00CF1D63" w:rsidRPr="00532D02" w:rsidRDefault="00532D02" w:rsidP="00532D02">
      <w:pPr>
        <w:spacing w:after="0" w:line="240" w:lineRule="auto"/>
        <w:ind w:firstLine="709"/>
        <w:jc w:val="both"/>
        <w:rPr>
          <w:rFonts w:ascii="Times New Roman" w:hAnsi="Times New Roman" w:cs="Times New Roman"/>
          <w:bCs/>
          <w:sz w:val="28"/>
          <w:szCs w:val="28"/>
          <w:lang w:val="ru-RU"/>
        </w:rPr>
      </w:pPr>
      <w:r w:rsidRPr="00532D02">
        <w:rPr>
          <w:rFonts w:ascii="Times New Roman" w:hAnsi="Times New Roman" w:cs="Times New Roman"/>
          <w:b/>
          <w:sz w:val="28"/>
          <w:szCs w:val="28"/>
          <w:lang w:val="ru-RU"/>
        </w:rPr>
        <w:t>Ключевые слова</w:t>
      </w:r>
      <w:r w:rsidRPr="00532D02">
        <w:rPr>
          <w:rFonts w:ascii="Times New Roman" w:hAnsi="Times New Roman" w:cs="Times New Roman"/>
          <w:bCs/>
          <w:sz w:val="28"/>
          <w:szCs w:val="28"/>
          <w:lang w:val="ru-RU"/>
        </w:rPr>
        <w:t xml:space="preserve">: двусторонний нефролитиаз, мочекаменная болезнь, </w:t>
      </w:r>
      <w:proofErr w:type="spellStart"/>
      <w:r w:rsidRPr="00532D02">
        <w:rPr>
          <w:rFonts w:ascii="Times New Roman" w:hAnsi="Times New Roman" w:cs="Times New Roman"/>
          <w:bCs/>
          <w:sz w:val="28"/>
          <w:szCs w:val="28"/>
          <w:lang w:val="ru-RU"/>
        </w:rPr>
        <w:t>чрескожная</w:t>
      </w:r>
      <w:proofErr w:type="spellEnd"/>
      <w:r w:rsidRPr="00532D02">
        <w:rPr>
          <w:rFonts w:ascii="Times New Roman" w:hAnsi="Times New Roman" w:cs="Times New Roman"/>
          <w:bCs/>
          <w:sz w:val="28"/>
          <w:szCs w:val="28"/>
          <w:lang w:val="ru-RU"/>
        </w:rPr>
        <w:t xml:space="preserve"> </w:t>
      </w:r>
      <w:proofErr w:type="spellStart"/>
      <w:r w:rsidRPr="00532D02">
        <w:rPr>
          <w:rFonts w:ascii="Times New Roman" w:hAnsi="Times New Roman" w:cs="Times New Roman"/>
          <w:bCs/>
          <w:sz w:val="28"/>
          <w:szCs w:val="28"/>
          <w:lang w:val="ru-RU"/>
        </w:rPr>
        <w:t>нефролитотрипси</w:t>
      </w:r>
      <w:r w:rsidR="00C96A40">
        <w:rPr>
          <w:rFonts w:ascii="Times New Roman" w:hAnsi="Times New Roman" w:cs="Times New Roman"/>
          <w:bCs/>
          <w:sz w:val="28"/>
          <w:szCs w:val="28"/>
          <w:lang w:val="ru-RU"/>
        </w:rPr>
        <w:t>я</w:t>
      </w:r>
      <w:proofErr w:type="spellEnd"/>
      <w:r w:rsidRPr="00532D02">
        <w:rPr>
          <w:rFonts w:ascii="Times New Roman" w:hAnsi="Times New Roman" w:cs="Times New Roman"/>
          <w:bCs/>
          <w:sz w:val="28"/>
          <w:szCs w:val="28"/>
          <w:lang w:val="ru-RU"/>
        </w:rPr>
        <w:t>, конкременты почек, операция, лечение.</w:t>
      </w:r>
    </w:p>
    <w:p w14:paraId="5E3775C1" w14:textId="77777777" w:rsidR="00E94127" w:rsidRPr="00532D02" w:rsidRDefault="00E94127" w:rsidP="00532D02">
      <w:pPr>
        <w:spacing w:after="0" w:line="240" w:lineRule="auto"/>
        <w:ind w:firstLine="709"/>
        <w:jc w:val="both"/>
        <w:rPr>
          <w:rFonts w:ascii="Times New Roman" w:hAnsi="Times New Roman" w:cs="Times New Roman"/>
          <w:bCs/>
          <w:sz w:val="28"/>
          <w:szCs w:val="28"/>
        </w:rPr>
      </w:pPr>
    </w:p>
    <w:p w14:paraId="10AD4635" w14:textId="77777777" w:rsidR="007852EF" w:rsidRPr="007B1669" w:rsidRDefault="007852EF" w:rsidP="00EF4A2C">
      <w:pPr>
        <w:spacing w:after="0" w:line="240" w:lineRule="auto"/>
        <w:jc w:val="center"/>
        <w:rPr>
          <w:rFonts w:ascii="Times New Roman" w:hAnsi="Times New Roman" w:cs="Times New Roman"/>
          <w:b/>
          <w:sz w:val="28"/>
          <w:szCs w:val="28"/>
        </w:rPr>
      </w:pPr>
      <w:r w:rsidRPr="007B1669">
        <w:rPr>
          <w:rFonts w:ascii="Times New Roman" w:hAnsi="Times New Roman" w:cs="Times New Roman"/>
          <w:b/>
          <w:sz w:val="28"/>
          <w:szCs w:val="28"/>
        </w:rPr>
        <w:lastRenderedPageBreak/>
        <w:t>ПЕРЕЛІК УМОВНИХ СКОРОЧЕНЬ</w:t>
      </w:r>
    </w:p>
    <w:p w14:paraId="729E303A" w14:textId="7E3A32B6" w:rsidR="00FE4B32" w:rsidRPr="00FE4B32" w:rsidRDefault="00A12B30" w:rsidP="00FE4B32">
      <w:pPr>
        <w:spacing w:after="0" w:line="240" w:lineRule="auto"/>
        <w:ind w:right="-57"/>
        <w:jc w:val="both"/>
        <w:rPr>
          <w:rFonts w:ascii="Times New Roman" w:hAnsi="Times New Roman" w:cs="Times New Roman"/>
          <w:sz w:val="28"/>
          <w:szCs w:val="28"/>
        </w:rPr>
      </w:pPr>
      <w:r w:rsidRPr="00FE4B32">
        <w:rPr>
          <w:rFonts w:ascii="Times New Roman" w:hAnsi="Times New Roman" w:cs="Times New Roman"/>
          <w:sz w:val="28"/>
          <w:szCs w:val="28"/>
        </w:rPr>
        <w:t xml:space="preserve">ЛНМУ </w:t>
      </w:r>
      <w:r w:rsidR="00FE4B32" w:rsidRPr="00FE4B32">
        <w:rPr>
          <w:rFonts w:ascii="Times New Roman" w:hAnsi="Times New Roman" w:cs="Times New Roman"/>
          <w:sz w:val="28"/>
          <w:szCs w:val="28"/>
        </w:rPr>
        <w:t>– Львівський національний медичний університет імені Данила Галицького</w:t>
      </w:r>
    </w:p>
    <w:p w14:paraId="3ED2FF75" w14:textId="77777777" w:rsidR="00FE4B32" w:rsidRPr="00FE4B32" w:rsidRDefault="00FE4B32" w:rsidP="00FE4B32">
      <w:pPr>
        <w:spacing w:after="0" w:line="240" w:lineRule="auto"/>
        <w:ind w:right="-57"/>
        <w:jc w:val="both"/>
        <w:rPr>
          <w:rFonts w:ascii="Times New Roman" w:hAnsi="Times New Roman" w:cs="Times New Roman"/>
          <w:sz w:val="28"/>
          <w:szCs w:val="28"/>
        </w:rPr>
      </w:pPr>
      <w:r w:rsidRPr="00FE4B32">
        <w:rPr>
          <w:rFonts w:ascii="Times New Roman" w:hAnsi="Times New Roman" w:cs="Times New Roman"/>
          <w:color w:val="000000"/>
          <w:sz w:val="28"/>
          <w:szCs w:val="28"/>
        </w:rPr>
        <w:t>НЛ</w:t>
      </w:r>
      <w:r w:rsidRPr="00FE4B32">
        <w:rPr>
          <w:rFonts w:ascii="Times New Roman" w:hAnsi="Times New Roman" w:cs="Times New Roman"/>
          <w:sz w:val="28"/>
          <w:szCs w:val="28"/>
        </w:rPr>
        <w:t xml:space="preserve"> – нефролітіаз</w:t>
      </w:r>
    </w:p>
    <w:p w14:paraId="3F9EF36F" w14:textId="77777777" w:rsidR="00FE4B32" w:rsidRPr="00FE4B32" w:rsidRDefault="00FE4B32" w:rsidP="00FE4B32">
      <w:pPr>
        <w:spacing w:after="0" w:line="240" w:lineRule="auto"/>
        <w:ind w:right="-57"/>
        <w:jc w:val="both"/>
        <w:rPr>
          <w:rFonts w:ascii="Times New Roman" w:hAnsi="Times New Roman" w:cs="Times New Roman"/>
          <w:sz w:val="28"/>
          <w:szCs w:val="28"/>
        </w:rPr>
      </w:pPr>
      <w:r w:rsidRPr="00FE4B32">
        <w:rPr>
          <w:rFonts w:ascii="Times New Roman" w:hAnsi="Times New Roman" w:cs="Times New Roman"/>
          <w:sz w:val="28"/>
          <w:szCs w:val="28"/>
        </w:rPr>
        <w:t>НПК – науково-практична конференція</w:t>
      </w:r>
    </w:p>
    <w:p w14:paraId="718CDB19" w14:textId="77777777" w:rsidR="00FE4B32" w:rsidRPr="00FE4B32" w:rsidRDefault="00FE4B32" w:rsidP="00FE4B32">
      <w:pPr>
        <w:spacing w:after="0" w:line="240" w:lineRule="auto"/>
        <w:ind w:right="-57"/>
        <w:jc w:val="both"/>
        <w:rPr>
          <w:rFonts w:ascii="Times New Roman" w:hAnsi="Times New Roman" w:cs="Times New Roman"/>
          <w:sz w:val="28"/>
          <w:szCs w:val="28"/>
        </w:rPr>
      </w:pPr>
      <w:r w:rsidRPr="00FE4B32">
        <w:rPr>
          <w:rFonts w:ascii="Times New Roman" w:hAnsi="Times New Roman" w:cs="Times New Roman"/>
          <w:sz w:val="28"/>
          <w:szCs w:val="28"/>
        </w:rPr>
        <w:t xml:space="preserve">СКХ – сечокам’яна хвороба </w:t>
      </w:r>
    </w:p>
    <w:p w14:paraId="19E180D9" w14:textId="77777777" w:rsidR="00433DA1" w:rsidRDefault="00433DA1" w:rsidP="00FE4B32">
      <w:pPr>
        <w:tabs>
          <w:tab w:val="left" w:pos="360"/>
        </w:tabs>
        <w:spacing w:after="0" w:line="240" w:lineRule="auto"/>
        <w:rPr>
          <w:rFonts w:ascii="Times New Roman" w:hAnsi="Times New Roman" w:cs="Times New Roman"/>
          <w:color w:val="000000"/>
          <w:sz w:val="28"/>
          <w:szCs w:val="28"/>
        </w:rPr>
      </w:pPr>
      <w:r w:rsidRPr="00433DA1">
        <w:rPr>
          <w:rFonts w:ascii="Times New Roman" w:hAnsi="Times New Roman" w:cs="Times New Roman"/>
          <w:color w:val="000000"/>
          <w:sz w:val="28"/>
          <w:szCs w:val="28"/>
        </w:rPr>
        <w:t>ХНН – хронічна ниркова недостатність</w:t>
      </w:r>
    </w:p>
    <w:p w14:paraId="7325026C" w14:textId="04E680A2" w:rsidR="00FE4B32" w:rsidRPr="00FE4B32" w:rsidRDefault="00FE4B32" w:rsidP="00FE4B32">
      <w:pPr>
        <w:tabs>
          <w:tab w:val="left" w:pos="360"/>
        </w:tabs>
        <w:spacing w:after="0" w:line="240" w:lineRule="auto"/>
        <w:rPr>
          <w:rFonts w:ascii="Times New Roman" w:hAnsi="Times New Roman" w:cs="Times New Roman"/>
          <w:color w:val="000000"/>
          <w:sz w:val="28"/>
          <w:szCs w:val="28"/>
        </w:rPr>
      </w:pPr>
      <w:r w:rsidRPr="00FE4B32">
        <w:rPr>
          <w:rFonts w:ascii="Times New Roman" w:hAnsi="Times New Roman" w:cs="Times New Roman"/>
          <w:color w:val="000000"/>
          <w:sz w:val="28"/>
          <w:szCs w:val="28"/>
        </w:rPr>
        <w:t xml:space="preserve">ЧШНЛ – </w:t>
      </w:r>
      <w:proofErr w:type="spellStart"/>
      <w:r w:rsidRPr="00FE4B32">
        <w:rPr>
          <w:rFonts w:ascii="Times New Roman" w:hAnsi="Times New Roman" w:cs="Times New Roman"/>
          <w:color w:val="000000"/>
          <w:sz w:val="28"/>
          <w:szCs w:val="28"/>
        </w:rPr>
        <w:t>черезшкірна</w:t>
      </w:r>
      <w:proofErr w:type="spellEnd"/>
      <w:r w:rsidRPr="00FE4B32">
        <w:rPr>
          <w:rFonts w:ascii="Times New Roman" w:hAnsi="Times New Roman" w:cs="Times New Roman"/>
          <w:color w:val="000000"/>
          <w:sz w:val="28"/>
          <w:szCs w:val="28"/>
        </w:rPr>
        <w:t xml:space="preserve"> </w:t>
      </w:r>
      <w:proofErr w:type="spellStart"/>
      <w:r w:rsidRPr="00FE4B32">
        <w:rPr>
          <w:rFonts w:ascii="Times New Roman" w:hAnsi="Times New Roman" w:cs="Times New Roman"/>
          <w:color w:val="000000"/>
          <w:sz w:val="28"/>
          <w:szCs w:val="28"/>
        </w:rPr>
        <w:t>нефролітотрипсія</w:t>
      </w:r>
      <w:proofErr w:type="spellEnd"/>
    </w:p>
    <w:p w14:paraId="035112D2" w14:textId="77777777" w:rsidR="00FE4B32" w:rsidRPr="00FE4B32" w:rsidRDefault="00FE4B32" w:rsidP="00FE4B32">
      <w:pPr>
        <w:tabs>
          <w:tab w:val="left" w:pos="360"/>
        </w:tabs>
        <w:spacing w:after="0" w:line="240" w:lineRule="auto"/>
        <w:rPr>
          <w:rFonts w:ascii="Times New Roman" w:hAnsi="Times New Roman" w:cs="Times New Roman"/>
          <w:color w:val="000000"/>
          <w:sz w:val="28"/>
          <w:szCs w:val="28"/>
        </w:rPr>
      </w:pPr>
      <w:r w:rsidRPr="00FE4B32">
        <w:rPr>
          <w:rFonts w:ascii="Times New Roman" w:hAnsi="Times New Roman" w:cs="Times New Roman"/>
          <w:color w:val="000000"/>
          <w:sz w:val="28"/>
          <w:szCs w:val="28"/>
          <w:lang w:val="en-US"/>
        </w:rPr>
        <w:t>PCNL</w:t>
      </w:r>
      <w:r w:rsidRPr="00FE4B32">
        <w:rPr>
          <w:rFonts w:ascii="Times New Roman" w:hAnsi="Times New Roman" w:cs="Times New Roman"/>
          <w:color w:val="000000"/>
          <w:sz w:val="28"/>
          <w:szCs w:val="28"/>
        </w:rPr>
        <w:t xml:space="preserve"> - </w:t>
      </w:r>
      <w:proofErr w:type="spellStart"/>
      <w:r w:rsidRPr="00FE4B32">
        <w:rPr>
          <w:rFonts w:ascii="Times New Roman" w:hAnsi="Times New Roman" w:cs="Times New Roman"/>
          <w:color w:val="202122"/>
          <w:sz w:val="28"/>
          <w:szCs w:val="28"/>
          <w:shd w:val="clear" w:color="auto" w:fill="FFFFFF"/>
        </w:rPr>
        <w:t>Percutaneous</w:t>
      </w:r>
      <w:proofErr w:type="spellEnd"/>
      <w:r w:rsidRPr="00FE4B32">
        <w:rPr>
          <w:rFonts w:ascii="Times New Roman" w:hAnsi="Times New Roman" w:cs="Times New Roman"/>
          <w:color w:val="202122"/>
          <w:sz w:val="28"/>
          <w:szCs w:val="28"/>
          <w:shd w:val="clear" w:color="auto" w:fill="FFFFFF"/>
        </w:rPr>
        <w:t xml:space="preserve"> </w:t>
      </w:r>
      <w:proofErr w:type="spellStart"/>
      <w:r w:rsidRPr="00FE4B32">
        <w:rPr>
          <w:rFonts w:ascii="Times New Roman" w:hAnsi="Times New Roman" w:cs="Times New Roman"/>
          <w:color w:val="202122"/>
          <w:sz w:val="28"/>
          <w:szCs w:val="28"/>
          <w:shd w:val="clear" w:color="auto" w:fill="FFFFFF"/>
        </w:rPr>
        <w:t>nephrolithotomy</w:t>
      </w:r>
      <w:proofErr w:type="spellEnd"/>
      <w:r w:rsidRPr="00FE4B32">
        <w:rPr>
          <w:rFonts w:ascii="Times New Roman" w:hAnsi="Times New Roman" w:cs="Times New Roman"/>
          <w:b/>
          <w:bCs/>
          <w:color w:val="202122"/>
          <w:sz w:val="21"/>
          <w:szCs w:val="21"/>
          <w:shd w:val="clear" w:color="auto" w:fill="FFFFFF"/>
        </w:rPr>
        <w:t xml:space="preserve"> </w:t>
      </w:r>
    </w:p>
    <w:p w14:paraId="3787DF2F" w14:textId="656BC646" w:rsidR="008F7CD8" w:rsidRPr="00433DA1" w:rsidRDefault="00433DA1" w:rsidP="00FE4B32">
      <w:pPr>
        <w:spacing w:after="0" w:line="240" w:lineRule="auto"/>
        <w:jc w:val="both"/>
        <w:rPr>
          <w:rFonts w:ascii="Times New Roman" w:hAnsi="Times New Roman" w:cs="Times New Roman"/>
          <w:sz w:val="28"/>
          <w:szCs w:val="28"/>
        </w:rPr>
      </w:pPr>
      <w:bookmarkStart w:id="5" w:name="_Hlk66542199"/>
      <w:r w:rsidRPr="00433DA1">
        <w:rPr>
          <w:rFonts w:ascii="Times New Roman" w:hAnsi="Times New Roman" w:cs="Times New Roman"/>
          <w:sz w:val="28"/>
          <w:szCs w:val="28"/>
        </w:rPr>
        <w:t xml:space="preserve">U-DRG - U – Україна; DRG – </w:t>
      </w:r>
      <w:proofErr w:type="spellStart"/>
      <w:r w:rsidRPr="00433DA1">
        <w:rPr>
          <w:rFonts w:ascii="Times New Roman" w:hAnsi="Times New Roman" w:cs="Times New Roman"/>
          <w:sz w:val="28"/>
          <w:szCs w:val="28"/>
        </w:rPr>
        <w:t>Diagnosis-Related</w:t>
      </w:r>
      <w:proofErr w:type="spellEnd"/>
      <w:r w:rsidRPr="00433DA1">
        <w:rPr>
          <w:rFonts w:ascii="Times New Roman" w:hAnsi="Times New Roman" w:cs="Times New Roman"/>
          <w:sz w:val="28"/>
          <w:szCs w:val="28"/>
        </w:rPr>
        <w:t xml:space="preserve"> </w:t>
      </w:r>
      <w:proofErr w:type="spellStart"/>
      <w:r w:rsidRPr="00433DA1">
        <w:rPr>
          <w:rFonts w:ascii="Times New Roman" w:hAnsi="Times New Roman" w:cs="Times New Roman"/>
          <w:sz w:val="28"/>
          <w:szCs w:val="28"/>
        </w:rPr>
        <w:t>Groups</w:t>
      </w:r>
      <w:proofErr w:type="spellEnd"/>
      <w:r w:rsidRPr="00433DA1">
        <w:rPr>
          <w:rFonts w:ascii="Times New Roman" w:hAnsi="Times New Roman" w:cs="Times New Roman"/>
          <w:sz w:val="28"/>
          <w:szCs w:val="28"/>
        </w:rPr>
        <w:t xml:space="preserve"> (Клініко-витратні групи)</w:t>
      </w:r>
      <w:bookmarkEnd w:id="5"/>
    </w:p>
    <w:sectPr w:rsidR="008F7CD8" w:rsidRPr="00433DA1" w:rsidSect="007B1669">
      <w:headerReference w:type="default" r:id="rId13"/>
      <w:pgSz w:w="11906" w:h="16838"/>
      <w:pgMar w:top="1134" w:right="1134" w:bottom="1134" w:left="1134" w:header="624"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844D9" w14:textId="77777777" w:rsidR="00067F90" w:rsidRDefault="00067F90" w:rsidP="00C64328">
      <w:pPr>
        <w:spacing w:after="0" w:line="240" w:lineRule="auto"/>
      </w:pPr>
      <w:r>
        <w:separator/>
      </w:r>
    </w:p>
  </w:endnote>
  <w:endnote w:type="continuationSeparator" w:id="0">
    <w:p w14:paraId="1C0B30D9" w14:textId="77777777" w:rsidR="00067F90" w:rsidRDefault="00067F90" w:rsidP="00C64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S ??">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IDFont+F7">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A1523" w14:textId="77777777" w:rsidR="00067F90" w:rsidRDefault="00067F90" w:rsidP="00C64328">
      <w:pPr>
        <w:spacing w:after="0" w:line="240" w:lineRule="auto"/>
      </w:pPr>
      <w:r>
        <w:separator/>
      </w:r>
    </w:p>
  </w:footnote>
  <w:footnote w:type="continuationSeparator" w:id="0">
    <w:p w14:paraId="7F31CFB1" w14:textId="77777777" w:rsidR="00067F90" w:rsidRDefault="00067F90" w:rsidP="00C643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52F5" w14:textId="77777777" w:rsidR="002A4D06" w:rsidRDefault="002A4D06">
    <w:pPr>
      <w:pStyle w:val="a5"/>
      <w:jc w:val="center"/>
    </w:pPr>
  </w:p>
  <w:p w14:paraId="01065839" w14:textId="77777777" w:rsidR="002A4D06" w:rsidRDefault="002A4D06">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0312"/>
      <w:docPartObj>
        <w:docPartGallery w:val="Page Numbers (Top of Page)"/>
        <w:docPartUnique/>
      </w:docPartObj>
    </w:sdtPr>
    <w:sdtEndPr/>
    <w:sdtContent>
      <w:p w14:paraId="406ADE4C" w14:textId="1DF6748E" w:rsidR="002A4D06" w:rsidRDefault="002A4D06">
        <w:pPr>
          <w:pStyle w:val="a5"/>
          <w:jc w:val="center"/>
        </w:pPr>
        <w:r>
          <w:fldChar w:fldCharType="begin"/>
        </w:r>
        <w:r>
          <w:instrText>PAGE   \* MERGEFORMAT</w:instrText>
        </w:r>
        <w:r>
          <w:fldChar w:fldCharType="separate"/>
        </w:r>
        <w:r w:rsidR="00C6290E">
          <w:rPr>
            <w:noProof/>
          </w:rPr>
          <w:t>20</w:t>
        </w:r>
        <w:r>
          <w:fldChar w:fldCharType="end"/>
        </w:r>
      </w:p>
    </w:sdtContent>
  </w:sdt>
  <w:p w14:paraId="5EDED642" w14:textId="77777777" w:rsidR="002A4D06" w:rsidRDefault="002A4D06">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026F"/>
    <w:multiLevelType w:val="hybridMultilevel"/>
    <w:tmpl w:val="1FDCBB30"/>
    <w:lvl w:ilvl="0" w:tplc="AE4E516E">
      <w:start w:val="1"/>
      <w:numFmt w:val="decimal"/>
      <w:lvlText w:val="%1."/>
      <w:lvlJc w:val="left"/>
      <w:pPr>
        <w:tabs>
          <w:tab w:val="num" w:pos="720"/>
        </w:tabs>
        <w:ind w:left="720" w:hanging="360"/>
      </w:pPr>
    </w:lvl>
    <w:lvl w:ilvl="1" w:tplc="3DE62C6A">
      <w:start w:val="1"/>
      <w:numFmt w:val="decimal"/>
      <w:lvlText w:val="%2."/>
      <w:lvlJc w:val="left"/>
      <w:pPr>
        <w:tabs>
          <w:tab w:val="num" w:pos="1440"/>
        </w:tabs>
        <w:ind w:left="1440" w:hanging="360"/>
      </w:pPr>
    </w:lvl>
    <w:lvl w:ilvl="2" w:tplc="5BF67952">
      <w:start w:val="1"/>
      <w:numFmt w:val="decimal"/>
      <w:lvlText w:val="%3."/>
      <w:lvlJc w:val="left"/>
      <w:pPr>
        <w:tabs>
          <w:tab w:val="num" w:pos="2160"/>
        </w:tabs>
        <w:ind w:left="2160" w:hanging="360"/>
      </w:pPr>
    </w:lvl>
    <w:lvl w:ilvl="3" w:tplc="A64886C8">
      <w:start w:val="1"/>
      <w:numFmt w:val="decimal"/>
      <w:lvlText w:val="%4."/>
      <w:lvlJc w:val="left"/>
      <w:pPr>
        <w:tabs>
          <w:tab w:val="num" w:pos="2880"/>
        </w:tabs>
        <w:ind w:left="2880" w:hanging="360"/>
      </w:pPr>
    </w:lvl>
    <w:lvl w:ilvl="4" w:tplc="1DE2BF78">
      <w:start w:val="1"/>
      <w:numFmt w:val="decimal"/>
      <w:lvlText w:val="%5."/>
      <w:lvlJc w:val="left"/>
      <w:pPr>
        <w:tabs>
          <w:tab w:val="num" w:pos="3600"/>
        </w:tabs>
        <w:ind w:left="3600" w:hanging="360"/>
      </w:pPr>
    </w:lvl>
    <w:lvl w:ilvl="5" w:tplc="DD301B4C">
      <w:start w:val="1"/>
      <w:numFmt w:val="decimal"/>
      <w:lvlText w:val="%6."/>
      <w:lvlJc w:val="left"/>
      <w:pPr>
        <w:tabs>
          <w:tab w:val="num" w:pos="4320"/>
        </w:tabs>
        <w:ind w:left="4320" w:hanging="360"/>
      </w:pPr>
    </w:lvl>
    <w:lvl w:ilvl="6" w:tplc="8B48F11C">
      <w:start w:val="1"/>
      <w:numFmt w:val="decimal"/>
      <w:lvlText w:val="%7."/>
      <w:lvlJc w:val="left"/>
      <w:pPr>
        <w:tabs>
          <w:tab w:val="num" w:pos="5040"/>
        </w:tabs>
        <w:ind w:left="5040" w:hanging="360"/>
      </w:pPr>
    </w:lvl>
    <w:lvl w:ilvl="7" w:tplc="43B4D68E">
      <w:start w:val="1"/>
      <w:numFmt w:val="decimal"/>
      <w:lvlText w:val="%8."/>
      <w:lvlJc w:val="left"/>
      <w:pPr>
        <w:tabs>
          <w:tab w:val="num" w:pos="5760"/>
        </w:tabs>
        <w:ind w:left="5760" w:hanging="360"/>
      </w:pPr>
    </w:lvl>
    <w:lvl w:ilvl="8" w:tplc="C564247C">
      <w:start w:val="1"/>
      <w:numFmt w:val="decimal"/>
      <w:lvlText w:val="%9."/>
      <w:lvlJc w:val="left"/>
      <w:pPr>
        <w:tabs>
          <w:tab w:val="num" w:pos="6480"/>
        </w:tabs>
        <w:ind w:left="6480" w:hanging="360"/>
      </w:pPr>
    </w:lvl>
  </w:abstractNum>
  <w:abstractNum w:abstractNumId="1" w15:restartNumberingAfterBreak="0">
    <w:nsid w:val="007A7C66"/>
    <w:multiLevelType w:val="hybridMultilevel"/>
    <w:tmpl w:val="375896D2"/>
    <w:lvl w:ilvl="0" w:tplc="A3242616">
      <w:start w:val="1"/>
      <w:numFmt w:val="bullet"/>
      <w:lvlText w:val=""/>
      <w:lvlJc w:val="left"/>
      <w:pPr>
        <w:tabs>
          <w:tab w:val="num" w:pos="720"/>
        </w:tabs>
        <w:ind w:left="720" w:hanging="360"/>
      </w:pPr>
      <w:rPr>
        <w:rFonts w:ascii="Wingdings" w:hAnsi="Wingdings" w:hint="default"/>
      </w:rPr>
    </w:lvl>
    <w:lvl w:ilvl="1" w:tplc="6116FBC2" w:tentative="1">
      <w:start w:val="1"/>
      <w:numFmt w:val="bullet"/>
      <w:lvlText w:val=""/>
      <w:lvlJc w:val="left"/>
      <w:pPr>
        <w:tabs>
          <w:tab w:val="num" w:pos="1440"/>
        </w:tabs>
        <w:ind w:left="1440" w:hanging="360"/>
      </w:pPr>
      <w:rPr>
        <w:rFonts w:ascii="Wingdings" w:hAnsi="Wingdings" w:hint="default"/>
      </w:rPr>
    </w:lvl>
    <w:lvl w:ilvl="2" w:tplc="F10A9182" w:tentative="1">
      <w:start w:val="1"/>
      <w:numFmt w:val="bullet"/>
      <w:lvlText w:val=""/>
      <w:lvlJc w:val="left"/>
      <w:pPr>
        <w:tabs>
          <w:tab w:val="num" w:pos="2160"/>
        </w:tabs>
        <w:ind w:left="2160" w:hanging="360"/>
      </w:pPr>
      <w:rPr>
        <w:rFonts w:ascii="Wingdings" w:hAnsi="Wingdings" w:hint="default"/>
      </w:rPr>
    </w:lvl>
    <w:lvl w:ilvl="3" w:tplc="A4B068E8" w:tentative="1">
      <w:start w:val="1"/>
      <w:numFmt w:val="bullet"/>
      <w:lvlText w:val=""/>
      <w:lvlJc w:val="left"/>
      <w:pPr>
        <w:tabs>
          <w:tab w:val="num" w:pos="2880"/>
        </w:tabs>
        <w:ind w:left="2880" w:hanging="360"/>
      </w:pPr>
      <w:rPr>
        <w:rFonts w:ascii="Wingdings" w:hAnsi="Wingdings" w:hint="default"/>
      </w:rPr>
    </w:lvl>
    <w:lvl w:ilvl="4" w:tplc="2C9EF3BA" w:tentative="1">
      <w:start w:val="1"/>
      <w:numFmt w:val="bullet"/>
      <w:lvlText w:val=""/>
      <w:lvlJc w:val="left"/>
      <w:pPr>
        <w:tabs>
          <w:tab w:val="num" w:pos="3600"/>
        </w:tabs>
        <w:ind w:left="3600" w:hanging="360"/>
      </w:pPr>
      <w:rPr>
        <w:rFonts w:ascii="Wingdings" w:hAnsi="Wingdings" w:hint="default"/>
      </w:rPr>
    </w:lvl>
    <w:lvl w:ilvl="5" w:tplc="C232A92A" w:tentative="1">
      <w:start w:val="1"/>
      <w:numFmt w:val="bullet"/>
      <w:lvlText w:val=""/>
      <w:lvlJc w:val="left"/>
      <w:pPr>
        <w:tabs>
          <w:tab w:val="num" w:pos="4320"/>
        </w:tabs>
        <w:ind w:left="4320" w:hanging="360"/>
      </w:pPr>
      <w:rPr>
        <w:rFonts w:ascii="Wingdings" w:hAnsi="Wingdings" w:hint="default"/>
      </w:rPr>
    </w:lvl>
    <w:lvl w:ilvl="6" w:tplc="5C72F6BA" w:tentative="1">
      <w:start w:val="1"/>
      <w:numFmt w:val="bullet"/>
      <w:lvlText w:val=""/>
      <w:lvlJc w:val="left"/>
      <w:pPr>
        <w:tabs>
          <w:tab w:val="num" w:pos="5040"/>
        </w:tabs>
        <w:ind w:left="5040" w:hanging="360"/>
      </w:pPr>
      <w:rPr>
        <w:rFonts w:ascii="Wingdings" w:hAnsi="Wingdings" w:hint="default"/>
      </w:rPr>
    </w:lvl>
    <w:lvl w:ilvl="7" w:tplc="052CCA2A" w:tentative="1">
      <w:start w:val="1"/>
      <w:numFmt w:val="bullet"/>
      <w:lvlText w:val=""/>
      <w:lvlJc w:val="left"/>
      <w:pPr>
        <w:tabs>
          <w:tab w:val="num" w:pos="5760"/>
        </w:tabs>
        <w:ind w:left="5760" w:hanging="360"/>
      </w:pPr>
      <w:rPr>
        <w:rFonts w:ascii="Wingdings" w:hAnsi="Wingdings" w:hint="default"/>
      </w:rPr>
    </w:lvl>
    <w:lvl w:ilvl="8" w:tplc="5CB86E1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143D58"/>
    <w:multiLevelType w:val="hybridMultilevel"/>
    <w:tmpl w:val="11DA3B20"/>
    <w:lvl w:ilvl="0" w:tplc="868054B8">
      <w:start w:val="1"/>
      <w:numFmt w:val="decimal"/>
      <w:lvlText w:val="%1."/>
      <w:lvlJc w:val="left"/>
      <w:pPr>
        <w:ind w:left="1069" w:hanging="360"/>
      </w:pPr>
      <w:rPr>
        <w:i w:val="0"/>
        <w:iCs w:val="0"/>
      </w:r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 w15:restartNumberingAfterBreak="0">
    <w:nsid w:val="0E3D5F00"/>
    <w:multiLevelType w:val="hybridMultilevel"/>
    <w:tmpl w:val="9EE2E73E"/>
    <w:lvl w:ilvl="0" w:tplc="C5C6BF3A">
      <w:start w:val="1"/>
      <w:numFmt w:val="bullet"/>
      <w:lvlText w:val="-"/>
      <w:lvlJc w:val="left"/>
      <w:pPr>
        <w:tabs>
          <w:tab w:val="num" w:pos="720"/>
        </w:tabs>
        <w:ind w:left="720" w:hanging="360"/>
      </w:pPr>
      <w:rPr>
        <w:rFonts w:ascii="Times New Roman" w:hAnsi="Times New Roman" w:hint="default"/>
      </w:rPr>
    </w:lvl>
    <w:lvl w:ilvl="1" w:tplc="8E608ABE" w:tentative="1">
      <w:start w:val="1"/>
      <w:numFmt w:val="bullet"/>
      <w:lvlText w:val="-"/>
      <w:lvlJc w:val="left"/>
      <w:pPr>
        <w:tabs>
          <w:tab w:val="num" w:pos="1440"/>
        </w:tabs>
        <w:ind w:left="1440" w:hanging="360"/>
      </w:pPr>
      <w:rPr>
        <w:rFonts w:ascii="Times New Roman" w:hAnsi="Times New Roman" w:hint="default"/>
      </w:rPr>
    </w:lvl>
    <w:lvl w:ilvl="2" w:tplc="1CA438A8" w:tentative="1">
      <w:start w:val="1"/>
      <w:numFmt w:val="bullet"/>
      <w:lvlText w:val="-"/>
      <w:lvlJc w:val="left"/>
      <w:pPr>
        <w:tabs>
          <w:tab w:val="num" w:pos="2160"/>
        </w:tabs>
        <w:ind w:left="2160" w:hanging="360"/>
      </w:pPr>
      <w:rPr>
        <w:rFonts w:ascii="Times New Roman" w:hAnsi="Times New Roman" w:hint="default"/>
      </w:rPr>
    </w:lvl>
    <w:lvl w:ilvl="3" w:tplc="F576602A" w:tentative="1">
      <w:start w:val="1"/>
      <w:numFmt w:val="bullet"/>
      <w:lvlText w:val="-"/>
      <w:lvlJc w:val="left"/>
      <w:pPr>
        <w:tabs>
          <w:tab w:val="num" w:pos="2880"/>
        </w:tabs>
        <w:ind w:left="2880" w:hanging="360"/>
      </w:pPr>
      <w:rPr>
        <w:rFonts w:ascii="Times New Roman" w:hAnsi="Times New Roman" w:hint="default"/>
      </w:rPr>
    </w:lvl>
    <w:lvl w:ilvl="4" w:tplc="847E348A" w:tentative="1">
      <w:start w:val="1"/>
      <w:numFmt w:val="bullet"/>
      <w:lvlText w:val="-"/>
      <w:lvlJc w:val="left"/>
      <w:pPr>
        <w:tabs>
          <w:tab w:val="num" w:pos="3600"/>
        </w:tabs>
        <w:ind w:left="3600" w:hanging="360"/>
      </w:pPr>
      <w:rPr>
        <w:rFonts w:ascii="Times New Roman" w:hAnsi="Times New Roman" w:hint="default"/>
      </w:rPr>
    </w:lvl>
    <w:lvl w:ilvl="5" w:tplc="E6B2D06C" w:tentative="1">
      <w:start w:val="1"/>
      <w:numFmt w:val="bullet"/>
      <w:lvlText w:val="-"/>
      <w:lvlJc w:val="left"/>
      <w:pPr>
        <w:tabs>
          <w:tab w:val="num" w:pos="4320"/>
        </w:tabs>
        <w:ind w:left="4320" w:hanging="360"/>
      </w:pPr>
      <w:rPr>
        <w:rFonts w:ascii="Times New Roman" w:hAnsi="Times New Roman" w:hint="default"/>
      </w:rPr>
    </w:lvl>
    <w:lvl w:ilvl="6" w:tplc="464AE77A" w:tentative="1">
      <w:start w:val="1"/>
      <w:numFmt w:val="bullet"/>
      <w:lvlText w:val="-"/>
      <w:lvlJc w:val="left"/>
      <w:pPr>
        <w:tabs>
          <w:tab w:val="num" w:pos="5040"/>
        </w:tabs>
        <w:ind w:left="5040" w:hanging="360"/>
      </w:pPr>
      <w:rPr>
        <w:rFonts w:ascii="Times New Roman" w:hAnsi="Times New Roman" w:hint="default"/>
      </w:rPr>
    </w:lvl>
    <w:lvl w:ilvl="7" w:tplc="F738C8E0" w:tentative="1">
      <w:start w:val="1"/>
      <w:numFmt w:val="bullet"/>
      <w:lvlText w:val="-"/>
      <w:lvlJc w:val="left"/>
      <w:pPr>
        <w:tabs>
          <w:tab w:val="num" w:pos="5760"/>
        </w:tabs>
        <w:ind w:left="5760" w:hanging="360"/>
      </w:pPr>
      <w:rPr>
        <w:rFonts w:ascii="Times New Roman" w:hAnsi="Times New Roman" w:hint="default"/>
      </w:rPr>
    </w:lvl>
    <w:lvl w:ilvl="8" w:tplc="B8763AD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D1154AA"/>
    <w:multiLevelType w:val="hybridMultilevel"/>
    <w:tmpl w:val="CD4A3CC0"/>
    <w:lvl w:ilvl="0" w:tplc="28B07666">
      <w:start w:val="2"/>
      <w:numFmt w:val="decimal"/>
      <w:lvlText w:val="%1."/>
      <w:lvlJc w:val="left"/>
      <w:pPr>
        <w:ind w:left="720" w:hanging="360"/>
      </w:pPr>
      <w:rPr>
        <w:rFonts w:eastAsiaTheme="minorEastAsia"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E8D49A3"/>
    <w:multiLevelType w:val="hybridMultilevel"/>
    <w:tmpl w:val="FC2E24AE"/>
    <w:lvl w:ilvl="0" w:tplc="41DC1708">
      <w:start w:val="6"/>
      <w:numFmt w:val="decimal"/>
      <w:lvlText w:val="%1"/>
      <w:lvlJc w:val="left"/>
      <w:pPr>
        <w:ind w:left="720" w:hanging="360"/>
      </w:pPr>
      <w:rPr>
        <w:rFonts w:eastAsiaTheme="minorEastAsia"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3133877"/>
    <w:multiLevelType w:val="hybridMultilevel"/>
    <w:tmpl w:val="1C9295CE"/>
    <w:lvl w:ilvl="0" w:tplc="0BDC5DFE">
      <w:start w:val="1"/>
      <w:numFmt w:val="decimal"/>
      <w:lvlText w:val="%1."/>
      <w:lvlJc w:val="left"/>
      <w:pPr>
        <w:ind w:left="640" w:hanging="360"/>
      </w:pPr>
      <w:rPr>
        <w:rFonts w:hint="default"/>
      </w:rPr>
    </w:lvl>
    <w:lvl w:ilvl="1" w:tplc="04220019" w:tentative="1">
      <w:start w:val="1"/>
      <w:numFmt w:val="lowerLetter"/>
      <w:lvlText w:val="%2."/>
      <w:lvlJc w:val="left"/>
      <w:pPr>
        <w:ind w:left="1360" w:hanging="360"/>
      </w:pPr>
    </w:lvl>
    <w:lvl w:ilvl="2" w:tplc="0422001B" w:tentative="1">
      <w:start w:val="1"/>
      <w:numFmt w:val="lowerRoman"/>
      <w:lvlText w:val="%3."/>
      <w:lvlJc w:val="right"/>
      <w:pPr>
        <w:ind w:left="2080" w:hanging="180"/>
      </w:pPr>
    </w:lvl>
    <w:lvl w:ilvl="3" w:tplc="0422000F" w:tentative="1">
      <w:start w:val="1"/>
      <w:numFmt w:val="decimal"/>
      <w:lvlText w:val="%4."/>
      <w:lvlJc w:val="left"/>
      <w:pPr>
        <w:ind w:left="2800" w:hanging="360"/>
      </w:pPr>
    </w:lvl>
    <w:lvl w:ilvl="4" w:tplc="04220019" w:tentative="1">
      <w:start w:val="1"/>
      <w:numFmt w:val="lowerLetter"/>
      <w:lvlText w:val="%5."/>
      <w:lvlJc w:val="left"/>
      <w:pPr>
        <w:ind w:left="3520" w:hanging="360"/>
      </w:pPr>
    </w:lvl>
    <w:lvl w:ilvl="5" w:tplc="0422001B" w:tentative="1">
      <w:start w:val="1"/>
      <w:numFmt w:val="lowerRoman"/>
      <w:lvlText w:val="%6."/>
      <w:lvlJc w:val="right"/>
      <w:pPr>
        <w:ind w:left="4240" w:hanging="180"/>
      </w:pPr>
    </w:lvl>
    <w:lvl w:ilvl="6" w:tplc="0422000F" w:tentative="1">
      <w:start w:val="1"/>
      <w:numFmt w:val="decimal"/>
      <w:lvlText w:val="%7."/>
      <w:lvlJc w:val="left"/>
      <w:pPr>
        <w:ind w:left="4960" w:hanging="360"/>
      </w:pPr>
    </w:lvl>
    <w:lvl w:ilvl="7" w:tplc="04220019" w:tentative="1">
      <w:start w:val="1"/>
      <w:numFmt w:val="lowerLetter"/>
      <w:lvlText w:val="%8."/>
      <w:lvlJc w:val="left"/>
      <w:pPr>
        <w:ind w:left="5680" w:hanging="360"/>
      </w:pPr>
    </w:lvl>
    <w:lvl w:ilvl="8" w:tplc="0422001B" w:tentative="1">
      <w:start w:val="1"/>
      <w:numFmt w:val="lowerRoman"/>
      <w:lvlText w:val="%9."/>
      <w:lvlJc w:val="right"/>
      <w:pPr>
        <w:ind w:left="6400" w:hanging="180"/>
      </w:pPr>
    </w:lvl>
  </w:abstractNum>
  <w:abstractNum w:abstractNumId="7" w15:restartNumberingAfterBreak="0">
    <w:nsid w:val="27273783"/>
    <w:multiLevelType w:val="hybridMultilevel"/>
    <w:tmpl w:val="3B8CDB8C"/>
    <w:lvl w:ilvl="0" w:tplc="F13C4DD4">
      <w:start w:val="4"/>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7FA4DA2"/>
    <w:multiLevelType w:val="hybridMultilevel"/>
    <w:tmpl w:val="08FE6792"/>
    <w:lvl w:ilvl="0" w:tplc="BFBE6F5C">
      <w:start w:val="1"/>
      <w:numFmt w:val="bullet"/>
      <w:lvlText w:val="•"/>
      <w:lvlJc w:val="left"/>
      <w:pPr>
        <w:tabs>
          <w:tab w:val="num" w:pos="720"/>
        </w:tabs>
        <w:ind w:left="720" w:hanging="360"/>
      </w:pPr>
      <w:rPr>
        <w:rFonts w:ascii="Arial" w:hAnsi="Arial" w:hint="default"/>
      </w:rPr>
    </w:lvl>
    <w:lvl w:ilvl="1" w:tplc="85B874B4" w:tentative="1">
      <w:start w:val="1"/>
      <w:numFmt w:val="bullet"/>
      <w:lvlText w:val="•"/>
      <w:lvlJc w:val="left"/>
      <w:pPr>
        <w:tabs>
          <w:tab w:val="num" w:pos="1440"/>
        </w:tabs>
        <w:ind w:left="1440" w:hanging="360"/>
      </w:pPr>
      <w:rPr>
        <w:rFonts w:ascii="Arial" w:hAnsi="Arial" w:hint="default"/>
      </w:rPr>
    </w:lvl>
    <w:lvl w:ilvl="2" w:tplc="79C2A63E" w:tentative="1">
      <w:start w:val="1"/>
      <w:numFmt w:val="bullet"/>
      <w:lvlText w:val="•"/>
      <w:lvlJc w:val="left"/>
      <w:pPr>
        <w:tabs>
          <w:tab w:val="num" w:pos="2160"/>
        </w:tabs>
        <w:ind w:left="2160" w:hanging="360"/>
      </w:pPr>
      <w:rPr>
        <w:rFonts w:ascii="Arial" w:hAnsi="Arial" w:hint="default"/>
      </w:rPr>
    </w:lvl>
    <w:lvl w:ilvl="3" w:tplc="3E7EF8EE" w:tentative="1">
      <w:start w:val="1"/>
      <w:numFmt w:val="bullet"/>
      <w:lvlText w:val="•"/>
      <w:lvlJc w:val="left"/>
      <w:pPr>
        <w:tabs>
          <w:tab w:val="num" w:pos="2880"/>
        </w:tabs>
        <w:ind w:left="2880" w:hanging="360"/>
      </w:pPr>
      <w:rPr>
        <w:rFonts w:ascii="Arial" w:hAnsi="Arial" w:hint="default"/>
      </w:rPr>
    </w:lvl>
    <w:lvl w:ilvl="4" w:tplc="8B48BF74" w:tentative="1">
      <w:start w:val="1"/>
      <w:numFmt w:val="bullet"/>
      <w:lvlText w:val="•"/>
      <w:lvlJc w:val="left"/>
      <w:pPr>
        <w:tabs>
          <w:tab w:val="num" w:pos="3600"/>
        </w:tabs>
        <w:ind w:left="3600" w:hanging="360"/>
      </w:pPr>
      <w:rPr>
        <w:rFonts w:ascii="Arial" w:hAnsi="Arial" w:hint="default"/>
      </w:rPr>
    </w:lvl>
    <w:lvl w:ilvl="5" w:tplc="76285366" w:tentative="1">
      <w:start w:val="1"/>
      <w:numFmt w:val="bullet"/>
      <w:lvlText w:val="•"/>
      <w:lvlJc w:val="left"/>
      <w:pPr>
        <w:tabs>
          <w:tab w:val="num" w:pos="4320"/>
        </w:tabs>
        <w:ind w:left="4320" w:hanging="360"/>
      </w:pPr>
      <w:rPr>
        <w:rFonts w:ascii="Arial" w:hAnsi="Arial" w:hint="default"/>
      </w:rPr>
    </w:lvl>
    <w:lvl w:ilvl="6" w:tplc="01F43A80" w:tentative="1">
      <w:start w:val="1"/>
      <w:numFmt w:val="bullet"/>
      <w:lvlText w:val="•"/>
      <w:lvlJc w:val="left"/>
      <w:pPr>
        <w:tabs>
          <w:tab w:val="num" w:pos="5040"/>
        </w:tabs>
        <w:ind w:left="5040" w:hanging="360"/>
      </w:pPr>
      <w:rPr>
        <w:rFonts w:ascii="Arial" w:hAnsi="Arial" w:hint="default"/>
      </w:rPr>
    </w:lvl>
    <w:lvl w:ilvl="7" w:tplc="9F54D288" w:tentative="1">
      <w:start w:val="1"/>
      <w:numFmt w:val="bullet"/>
      <w:lvlText w:val="•"/>
      <w:lvlJc w:val="left"/>
      <w:pPr>
        <w:tabs>
          <w:tab w:val="num" w:pos="5760"/>
        </w:tabs>
        <w:ind w:left="5760" w:hanging="360"/>
      </w:pPr>
      <w:rPr>
        <w:rFonts w:ascii="Arial" w:hAnsi="Arial" w:hint="default"/>
      </w:rPr>
    </w:lvl>
    <w:lvl w:ilvl="8" w:tplc="3ACC01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0460F7"/>
    <w:multiLevelType w:val="hybridMultilevel"/>
    <w:tmpl w:val="2A6A9EC4"/>
    <w:lvl w:ilvl="0" w:tplc="10A0291A">
      <w:start w:val="1"/>
      <w:numFmt w:val="decimal"/>
      <w:lvlText w:val="%1."/>
      <w:lvlJc w:val="left"/>
      <w:pPr>
        <w:ind w:left="640" w:hanging="360"/>
      </w:pPr>
      <w:rPr>
        <w:rFonts w:eastAsiaTheme="minorEastAsia" w:hint="default"/>
      </w:rPr>
    </w:lvl>
    <w:lvl w:ilvl="1" w:tplc="04220019" w:tentative="1">
      <w:start w:val="1"/>
      <w:numFmt w:val="lowerLetter"/>
      <w:lvlText w:val="%2."/>
      <w:lvlJc w:val="left"/>
      <w:pPr>
        <w:ind w:left="1360" w:hanging="360"/>
      </w:pPr>
    </w:lvl>
    <w:lvl w:ilvl="2" w:tplc="0422001B" w:tentative="1">
      <w:start w:val="1"/>
      <w:numFmt w:val="lowerRoman"/>
      <w:lvlText w:val="%3."/>
      <w:lvlJc w:val="right"/>
      <w:pPr>
        <w:ind w:left="2080" w:hanging="180"/>
      </w:pPr>
    </w:lvl>
    <w:lvl w:ilvl="3" w:tplc="0422000F" w:tentative="1">
      <w:start w:val="1"/>
      <w:numFmt w:val="decimal"/>
      <w:lvlText w:val="%4."/>
      <w:lvlJc w:val="left"/>
      <w:pPr>
        <w:ind w:left="2800" w:hanging="360"/>
      </w:pPr>
    </w:lvl>
    <w:lvl w:ilvl="4" w:tplc="04220019" w:tentative="1">
      <w:start w:val="1"/>
      <w:numFmt w:val="lowerLetter"/>
      <w:lvlText w:val="%5."/>
      <w:lvlJc w:val="left"/>
      <w:pPr>
        <w:ind w:left="3520" w:hanging="360"/>
      </w:pPr>
    </w:lvl>
    <w:lvl w:ilvl="5" w:tplc="0422001B" w:tentative="1">
      <w:start w:val="1"/>
      <w:numFmt w:val="lowerRoman"/>
      <w:lvlText w:val="%6."/>
      <w:lvlJc w:val="right"/>
      <w:pPr>
        <w:ind w:left="4240" w:hanging="180"/>
      </w:pPr>
    </w:lvl>
    <w:lvl w:ilvl="6" w:tplc="0422000F" w:tentative="1">
      <w:start w:val="1"/>
      <w:numFmt w:val="decimal"/>
      <w:lvlText w:val="%7."/>
      <w:lvlJc w:val="left"/>
      <w:pPr>
        <w:ind w:left="4960" w:hanging="360"/>
      </w:pPr>
    </w:lvl>
    <w:lvl w:ilvl="7" w:tplc="04220019" w:tentative="1">
      <w:start w:val="1"/>
      <w:numFmt w:val="lowerLetter"/>
      <w:lvlText w:val="%8."/>
      <w:lvlJc w:val="left"/>
      <w:pPr>
        <w:ind w:left="5680" w:hanging="360"/>
      </w:pPr>
    </w:lvl>
    <w:lvl w:ilvl="8" w:tplc="0422001B" w:tentative="1">
      <w:start w:val="1"/>
      <w:numFmt w:val="lowerRoman"/>
      <w:lvlText w:val="%9."/>
      <w:lvlJc w:val="right"/>
      <w:pPr>
        <w:ind w:left="6400" w:hanging="180"/>
      </w:pPr>
    </w:lvl>
  </w:abstractNum>
  <w:abstractNum w:abstractNumId="10" w15:restartNumberingAfterBreak="0">
    <w:nsid w:val="28492226"/>
    <w:multiLevelType w:val="hybridMultilevel"/>
    <w:tmpl w:val="7ECCE224"/>
    <w:lvl w:ilvl="0" w:tplc="FBD82F64">
      <w:start w:val="1"/>
      <w:numFmt w:val="bullet"/>
      <w:lvlText w:val="•"/>
      <w:lvlJc w:val="left"/>
      <w:pPr>
        <w:tabs>
          <w:tab w:val="num" w:pos="720"/>
        </w:tabs>
        <w:ind w:left="720" w:hanging="360"/>
      </w:pPr>
      <w:rPr>
        <w:rFonts w:ascii="Arial" w:hAnsi="Arial" w:hint="default"/>
      </w:rPr>
    </w:lvl>
    <w:lvl w:ilvl="1" w:tplc="8D22D722" w:tentative="1">
      <w:start w:val="1"/>
      <w:numFmt w:val="bullet"/>
      <w:lvlText w:val="•"/>
      <w:lvlJc w:val="left"/>
      <w:pPr>
        <w:tabs>
          <w:tab w:val="num" w:pos="1440"/>
        </w:tabs>
        <w:ind w:left="1440" w:hanging="360"/>
      </w:pPr>
      <w:rPr>
        <w:rFonts w:ascii="Arial" w:hAnsi="Arial" w:hint="default"/>
      </w:rPr>
    </w:lvl>
    <w:lvl w:ilvl="2" w:tplc="E6E8D448" w:tentative="1">
      <w:start w:val="1"/>
      <w:numFmt w:val="bullet"/>
      <w:lvlText w:val="•"/>
      <w:lvlJc w:val="left"/>
      <w:pPr>
        <w:tabs>
          <w:tab w:val="num" w:pos="2160"/>
        </w:tabs>
        <w:ind w:left="2160" w:hanging="360"/>
      </w:pPr>
      <w:rPr>
        <w:rFonts w:ascii="Arial" w:hAnsi="Arial" w:hint="default"/>
      </w:rPr>
    </w:lvl>
    <w:lvl w:ilvl="3" w:tplc="80C216AC" w:tentative="1">
      <w:start w:val="1"/>
      <w:numFmt w:val="bullet"/>
      <w:lvlText w:val="•"/>
      <w:lvlJc w:val="left"/>
      <w:pPr>
        <w:tabs>
          <w:tab w:val="num" w:pos="2880"/>
        </w:tabs>
        <w:ind w:left="2880" w:hanging="360"/>
      </w:pPr>
      <w:rPr>
        <w:rFonts w:ascii="Arial" w:hAnsi="Arial" w:hint="default"/>
      </w:rPr>
    </w:lvl>
    <w:lvl w:ilvl="4" w:tplc="05B09BE2" w:tentative="1">
      <w:start w:val="1"/>
      <w:numFmt w:val="bullet"/>
      <w:lvlText w:val="•"/>
      <w:lvlJc w:val="left"/>
      <w:pPr>
        <w:tabs>
          <w:tab w:val="num" w:pos="3600"/>
        </w:tabs>
        <w:ind w:left="3600" w:hanging="360"/>
      </w:pPr>
      <w:rPr>
        <w:rFonts w:ascii="Arial" w:hAnsi="Arial" w:hint="default"/>
      </w:rPr>
    </w:lvl>
    <w:lvl w:ilvl="5" w:tplc="C5C21DBC" w:tentative="1">
      <w:start w:val="1"/>
      <w:numFmt w:val="bullet"/>
      <w:lvlText w:val="•"/>
      <w:lvlJc w:val="left"/>
      <w:pPr>
        <w:tabs>
          <w:tab w:val="num" w:pos="4320"/>
        </w:tabs>
        <w:ind w:left="4320" w:hanging="360"/>
      </w:pPr>
      <w:rPr>
        <w:rFonts w:ascii="Arial" w:hAnsi="Arial" w:hint="default"/>
      </w:rPr>
    </w:lvl>
    <w:lvl w:ilvl="6" w:tplc="373C6E16" w:tentative="1">
      <w:start w:val="1"/>
      <w:numFmt w:val="bullet"/>
      <w:lvlText w:val="•"/>
      <w:lvlJc w:val="left"/>
      <w:pPr>
        <w:tabs>
          <w:tab w:val="num" w:pos="5040"/>
        </w:tabs>
        <w:ind w:left="5040" w:hanging="360"/>
      </w:pPr>
      <w:rPr>
        <w:rFonts w:ascii="Arial" w:hAnsi="Arial" w:hint="default"/>
      </w:rPr>
    </w:lvl>
    <w:lvl w:ilvl="7" w:tplc="CAEE9ABA" w:tentative="1">
      <w:start w:val="1"/>
      <w:numFmt w:val="bullet"/>
      <w:lvlText w:val="•"/>
      <w:lvlJc w:val="left"/>
      <w:pPr>
        <w:tabs>
          <w:tab w:val="num" w:pos="5760"/>
        </w:tabs>
        <w:ind w:left="5760" w:hanging="360"/>
      </w:pPr>
      <w:rPr>
        <w:rFonts w:ascii="Arial" w:hAnsi="Arial" w:hint="default"/>
      </w:rPr>
    </w:lvl>
    <w:lvl w:ilvl="8" w:tplc="4338115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294027"/>
    <w:multiLevelType w:val="hybridMultilevel"/>
    <w:tmpl w:val="CD20BFEC"/>
    <w:lvl w:ilvl="0" w:tplc="3CBECDAC">
      <w:start w:val="6"/>
      <w:numFmt w:val="bullet"/>
      <w:lvlText w:val="-"/>
      <w:lvlJc w:val="left"/>
      <w:pPr>
        <w:ind w:left="1211" w:hanging="360"/>
      </w:pPr>
      <w:rPr>
        <w:rFonts w:ascii="Calibri" w:eastAsiaTheme="minorEastAsia" w:hAnsi="Calibri" w:cs="Calibri" w:hint="default"/>
        <w:color w:val="000000" w:themeColor="text1"/>
      </w:rPr>
    </w:lvl>
    <w:lvl w:ilvl="1" w:tplc="04220003" w:tentative="1">
      <w:start w:val="1"/>
      <w:numFmt w:val="bullet"/>
      <w:lvlText w:val="o"/>
      <w:lvlJc w:val="left"/>
      <w:pPr>
        <w:ind w:left="1330" w:hanging="360"/>
      </w:pPr>
      <w:rPr>
        <w:rFonts w:ascii="Courier New" w:hAnsi="Courier New" w:cs="Courier New" w:hint="default"/>
      </w:rPr>
    </w:lvl>
    <w:lvl w:ilvl="2" w:tplc="04220005" w:tentative="1">
      <w:start w:val="1"/>
      <w:numFmt w:val="bullet"/>
      <w:lvlText w:val=""/>
      <w:lvlJc w:val="left"/>
      <w:pPr>
        <w:ind w:left="2050" w:hanging="360"/>
      </w:pPr>
      <w:rPr>
        <w:rFonts w:ascii="Wingdings" w:hAnsi="Wingdings" w:hint="default"/>
      </w:rPr>
    </w:lvl>
    <w:lvl w:ilvl="3" w:tplc="04220001" w:tentative="1">
      <w:start w:val="1"/>
      <w:numFmt w:val="bullet"/>
      <w:lvlText w:val=""/>
      <w:lvlJc w:val="left"/>
      <w:pPr>
        <w:ind w:left="2770" w:hanging="360"/>
      </w:pPr>
      <w:rPr>
        <w:rFonts w:ascii="Symbol" w:hAnsi="Symbol" w:hint="default"/>
      </w:rPr>
    </w:lvl>
    <w:lvl w:ilvl="4" w:tplc="04220003" w:tentative="1">
      <w:start w:val="1"/>
      <w:numFmt w:val="bullet"/>
      <w:lvlText w:val="o"/>
      <w:lvlJc w:val="left"/>
      <w:pPr>
        <w:ind w:left="3490" w:hanging="360"/>
      </w:pPr>
      <w:rPr>
        <w:rFonts w:ascii="Courier New" w:hAnsi="Courier New" w:cs="Courier New" w:hint="default"/>
      </w:rPr>
    </w:lvl>
    <w:lvl w:ilvl="5" w:tplc="04220005" w:tentative="1">
      <w:start w:val="1"/>
      <w:numFmt w:val="bullet"/>
      <w:lvlText w:val=""/>
      <w:lvlJc w:val="left"/>
      <w:pPr>
        <w:ind w:left="4210" w:hanging="360"/>
      </w:pPr>
      <w:rPr>
        <w:rFonts w:ascii="Wingdings" w:hAnsi="Wingdings" w:hint="default"/>
      </w:rPr>
    </w:lvl>
    <w:lvl w:ilvl="6" w:tplc="04220001" w:tentative="1">
      <w:start w:val="1"/>
      <w:numFmt w:val="bullet"/>
      <w:lvlText w:val=""/>
      <w:lvlJc w:val="left"/>
      <w:pPr>
        <w:ind w:left="4930" w:hanging="360"/>
      </w:pPr>
      <w:rPr>
        <w:rFonts w:ascii="Symbol" w:hAnsi="Symbol" w:hint="default"/>
      </w:rPr>
    </w:lvl>
    <w:lvl w:ilvl="7" w:tplc="04220003" w:tentative="1">
      <w:start w:val="1"/>
      <w:numFmt w:val="bullet"/>
      <w:lvlText w:val="o"/>
      <w:lvlJc w:val="left"/>
      <w:pPr>
        <w:ind w:left="5650" w:hanging="360"/>
      </w:pPr>
      <w:rPr>
        <w:rFonts w:ascii="Courier New" w:hAnsi="Courier New" w:cs="Courier New" w:hint="default"/>
      </w:rPr>
    </w:lvl>
    <w:lvl w:ilvl="8" w:tplc="04220005" w:tentative="1">
      <w:start w:val="1"/>
      <w:numFmt w:val="bullet"/>
      <w:lvlText w:val=""/>
      <w:lvlJc w:val="left"/>
      <w:pPr>
        <w:ind w:left="6370" w:hanging="360"/>
      </w:pPr>
      <w:rPr>
        <w:rFonts w:ascii="Wingdings" w:hAnsi="Wingdings" w:hint="default"/>
      </w:rPr>
    </w:lvl>
  </w:abstractNum>
  <w:abstractNum w:abstractNumId="12" w15:restartNumberingAfterBreak="0">
    <w:nsid w:val="2F5747AA"/>
    <w:multiLevelType w:val="hybridMultilevel"/>
    <w:tmpl w:val="96803A7E"/>
    <w:lvl w:ilvl="0" w:tplc="F79814CE">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13" w15:restartNumberingAfterBreak="0">
    <w:nsid w:val="300028DB"/>
    <w:multiLevelType w:val="hybridMultilevel"/>
    <w:tmpl w:val="065E82E8"/>
    <w:lvl w:ilvl="0" w:tplc="75F0F9E0">
      <w:start w:val="1"/>
      <w:numFmt w:val="bullet"/>
      <w:lvlText w:val="•"/>
      <w:lvlJc w:val="left"/>
      <w:pPr>
        <w:tabs>
          <w:tab w:val="num" w:pos="720"/>
        </w:tabs>
        <w:ind w:left="720" w:hanging="360"/>
      </w:pPr>
      <w:rPr>
        <w:rFonts w:ascii="Arial" w:hAnsi="Arial" w:hint="default"/>
      </w:rPr>
    </w:lvl>
    <w:lvl w:ilvl="1" w:tplc="8D128E94" w:tentative="1">
      <w:start w:val="1"/>
      <w:numFmt w:val="bullet"/>
      <w:lvlText w:val="•"/>
      <w:lvlJc w:val="left"/>
      <w:pPr>
        <w:tabs>
          <w:tab w:val="num" w:pos="1440"/>
        </w:tabs>
        <w:ind w:left="1440" w:hanging="360"/>
      </w:pPr>
      <w:rPr>
        <w:rFonts w:ascii="Arial" w:hAnsi="Arial" w:hint="default"/>
      </w:rPr>
    </w:lvl>
    <w:lvl w:ilvl="2" w:tplc="70608F6A" w:tentative="1">
      <w:start w:val="1"/>
      <w:numFmt w:val="bullet"/>
      <w:lvlText w:val="•"/>
      <w:lvlJc w:val="left"/>
      <w:pPr>
        <w:tabs>
          <w:tab w:val="num" w:pos="2160"/>
        </w:tabs>
        <w:ind w:left="2160" w:hanging="360"/>
      </w:pPr>
      <w:rPr>
        <w:rFonts w:ascii="Arial" w:hAnsi="Arial" w:hint="default"/>
      </w:rPr>
    </w:lvl>
    <w:lvl w:ilvl="3" w:tplc="6DD4D3C0" w:tentative="1">
      <w:start w:val="1"/>
      <w:numFmt w:val="bullet"/>
      <w:lvlText w:val="•"/>
      <w:lvlJc w:val="left"/>
      <w:pPr>
        <w:tabs>
          <w:tab w:val="num" w:pos="2880"/>
        </w:tabs>
        <w:ind w:left="2880" w:hanging="360"/>
      </w:pPr>
      <w:rPr>
        <w:rFonts w:ascii="Arial" w:hAnsi="Arial" w:hint="default"/>
      </w:rPr>
    </w:lvl>
    <w:lvl w:ilvl="4" w:tplc="1D14DBA0" w:tentative="1">
      <w:start w:val="1"/>
      <w:numFmt w:val="bullet"/>
      <w:lvlText w:val="•"/>
      <w:lvlJc w:val="left"/>
      <w:pPr>
        <w:tabs>
          <w:tab w:val="num" w:pos="3600"/>
        </w:tabs>
        <w:ind w:left="3600" w:hanging="360"/>
      </w:pPr>
      <w:rPr>
        <w:rFonts w:ascii="Arial" w:hAnsi="Arial" w:hint="default"/>
      </w:rPr>
    </w:lvl>
    <w:lvl w:ilvl="5" w:tplc="1624B096" w:tentative="1">
      <w:start w:val="1"/>
      <w:numFmt w:val="bullet"/>
      <w:lvlText w:val="•"/>
      <w:lvlJc w:val="left"/>
      <w:pPr>
        <w:tabs>
          <w:tab w:val="num" w:pos="4320"/>
        </w:tabs>
        <w:ind w:left="4320" w:hanging="360"/>
      </w:pPr>
      <w:rPr>
        <w:rFonts w:ascii="Arial" w:hAnsi="Arial" w:hint="default"/>
      </w:rPr>
    </w:lvl>
    <w:lvl w:ilvl="6" w:tplc="14BCECD6" w:tentative="1">
      <w:start w:val="1"/>
      <w:numFmt w:val="bullet"/>
      <w:lvlText w:val="•"/>
      <w:lvlJc w:val="left"/>
      <w:pPr>
        <w:tabs>
          <w:tab w:val="num" w:pos="5040"/>
        </w:tabs>
        <w:ind w:left="5040" w:hanging="360"/>
      </w:pPr>
      <w:rPr>
        <w:rFonts w:ascii="Arial" w:hAnsi="Arial" w:hint="default"/>
      </w:rPr>
    </w:lvl>
    <w:lvl w:ilvl="7" w:tplc="51163FC2" w:tentative="1">
      <w:start w:val="1"/>
      <w:numFmt w:val="bullet"/>
      <w:lvlText w:val="•"/>
      <w:lvlJc w:val="left"/>
      <w:pPr>
        <w:tabs>
          <w:tab w:val="num" w:pos="5760"/>
        </w:tabs>
        <w:ind w:left="5760" w:hanging="360"/>
      </w:pPr>
      <w:rPr>
        <w:rFonts w:ascii="Arial" w:hAnsi="Arial" w:hint="default"/>
      </w:rPr>
    </w:lvl>
    <w:lvl w:ilvl="8" w:tplc="3F5637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7C3EE5"/>
    <w:multiLevelType w:val="hybridMultilevel"/>
    <w:tmpl w:val="16286496"/>
    <w:lvl w:ilvl="0" w:tplc="3D0C57DE">
      <w:start w:val="1"/>
      <w:numFmt w:val="bullet"/>
      <w:lvlText w:val=""/>
      <w:lvlJc w:val="left"/>
      <w:pPr>
        <w:tabs>
          <w:tab w:val="num" w:pos="720"/>
        </w:tabs>
        <w:ind w:left="720" w:hanging="360"/>
      </w:pPr>
      <w:rPr>
        <w:rFonts w:ascii="Wingdings" w:hAnsi="Wingdings" w:hint="default"/>
      </w:rPr>
    </w:lvl>
    <w:lvl w:ilvl="1" w:tplc="38068A1A" w:tentative="1">
      <w:start w:val="1"/>
      <w:numFmt w:val="bullet"/>
      <w:lvlText w:val=""/>
      <w:lvlJc w:val="left"/>
      <w:pPr>
        <w:tabs>
          <w:tab w:val="num" w:pos="1440"/>
        </w:tabs>
        <w:ind w:left="1440" w:hanging="360"/>
      </w:pPr>
      <w:rPr>
        <w:rFonts w:ascii="Wingdings" w:hAnsi="Wingdings" w:hint="default"/>
      </w:rPr>
    </w:lvl>
    <w:lvl w:ilvl="2" w:tplc="7B56299C" w:tentative="1">
      <w:start w:val="1"/>
      <w:numFmt w:val="bullet"/>
      <w:lvlText w:val=""/>
      <w:lvlJc w:val="left"/>
      <w:pPr>
        <w:tabs>
          <w:tab w:val="num" w:pos="2160"/>
        </w:tabs>
        <w:ind w:left="2160" w:hanging="360"/>
      </w:pPr>
      <w:rPr>
        <w:rFonts w:ascii="Wingdings" w:hAnsi="Wingdings" w:hint="default"/>
      </w:rPr>
    </w:lvl>
    <w:lvl w:ilvl="3" w:tplc="C108CC0E" w:tentative="1">
      <w:start w:val="1"/>
      <w:numFmt w:val="bullet"/>
      <w:lvlText w:val=""/>
      <w:lvlJc w:val="left"/>
      <w:pPr>
        <w:tabs>
          <w:tab w:val="num" w:pos="2880"/>
        </w:tabs>
        <w:ind w:left="2880" w:hanging="360"/>
      </w:pPr>
      <w:rPr>
        <w:rFonts w:ascii="Wingdings" w:hAnsi="Wingdings" w:hint="default"/>
      </w:rPr>
    </w:lvl>
    <w:lvl w:ilvl="4" w:tplc="C8481AEA" w:tentative="1">
      <w:start w:val="1"/>
      <w:numFmt w:val="bullet"/>
      <w:lvlText w:val=""/>
      <w:lvlJc w:val="left"/>
      <w:pPr>
        <w:tabs>
          <w:tab w:val="num" w:pos="3600"/>
        </w:tabs>
        <w:ind w:left="3600" w:hanging="360"/>
      </w:pPr>
      <w:rPr>
        <w:rFonts w:ascii="Wingdings" w:hAnsi="Wingdings" w:hint="default"/>
      </w:rPr>
    </w:lvl>
    <w:lvl w:ilvl="5" w:tplc="01DEEC5E" w:tentative="1">
      <w:start w:val="1"/>
      <w:numFmt w:val="bullet"/>
      <w:lvlText w:val=""/>
      <w:lvlJc w:val="left"/>
      <w:pPr>
        <w:tabs>
          <w:tab w:val="num" w:pos="4320"/>
        </w:tabs>
        <w:ind w:left="4320" w:hanging="360"/>
      </w:pPr>
      <w:rPr>
        <w:rFonts w:ascii="Wingdings" w:hAnsi="Wingdings" w:hint="default"/>
      </w:rPr>
    </w:lvl>
    <w:lvl w:ilvl="6" w:tplc="816EC776" w:tentative="1">
      <w:start w:val="1"/>
      <w:numFmt w:val="bullet"/>
      <w:lvlText w:val=""/>
      <w:lvlJc w:val="left"/>
      <w:pPr>
        <w:tabs>
          <w:tab w:val="num" w:pos="5040"/>
        </w:tabs>
        <w:ind w:left="5040" w:hanging="360"/>
      </w:pPr>
      <w:rPr>
        <w:rFonts w:ascii="Wingdings" w:hAnsi="Wingdings" w:hint="default"/>
      </w:rPr>
    </w:lvl>
    <w:lvl w:ilvl="7" w:tplc="713CAEF0" w:tentative="1">
      <w:start w:val="1"/>
      <w:numFmt w:val="bullet"/>
      <w:lvlText w:val=""/>
      <w:lvlJc w:val="left"/>
      <w:pPr>
        <w:tabs>
          <w:tab w:val="num" w:pos="5760"/>
        </w:tabs>
        <w:ind w:left="5760" w:hanging="360"/>
      </w:pPr>
      <w:rPr>
        <w:rFonts w:ascii="Wingdings" w:hAnsi="Wingdings" w:hint="default"/>
      </w:rPr>
    </w:lvl>
    <w:lvl w:ilvl="8" w:tplc="B3A6767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BC4320"/>
    <w:multiLevelType w:val="hybridMultilevel"/>
    <w:tmpl w:val="F580F410"/>
    <w:lvl w:ilvl="0" w:tplc="8CC4D716">
      <w:start w:val="2"/>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2267CA1"/>
    <w:multiLevelType w:val="hybridMultilevel"/>
    <w:tmpl w:val="05B2F842"/>
    <w:lvl w:ilvl="0" w:tplc="C4A8E4F6">
      <w:start w:val="1"/>
      <w:numFmt w:val="bullet"/>
      <w:lvlText w:val="•"/>
      <w:lvlJc w:val="left"/>
      <w:pPr>
        <w:tabs>
          <w:tab w:val="num" w:pos="720"/>
        </w:tabs>
        <w:ind w:left="720" w:hanging="360"/>
      </w:pPr>
      <w:rPr>
        <w:rFonts w:ascii="Arial" w:hAnsi="Arial" w:hint="default"/>
      </w:rPr>
    </w:lvl>
    <w:lvl w:ilvl="1" w:tplc="30963BA6" w:tentative="1">
      <w:start w:val="1"/>
      <w:numFmt w:val="bullet"/>
      <w:lvlText w:val="•"/>
      <w:lvlJc w:val="left"/>
      <w:pPr>
        <w:tabs>
          <w:tab w:val="num" w:pos="1440"/>
        </w:tabs>
        <w:ind w:left="1440" w:hanging="360"/>
      </w:pPr>
      <w:rPr>
        <w:rFonts w:ascii="Arial" w:hAnsi="Arial" w:hint="default"/>
      </w:rPr>
    </w:lvl>
    <w:lvl w:ilvl="2" w:tplc="C1EE7A92" w:tentative="1">
      <w:start w:val="1"/>
      <w:numFmt w:val="bullet"/>
      <w:lvlText w:val="•"/>
      <w:lvlJc w:val="left"/>
      <w:pPr>
        <w:tabs>
          <w:tab w:val="num" w:pos="2160"/>
        </w:tabs>
        <w:ind w:left="2160" w:hanging="360"/>
      </w:pPr>
      <w:rPr>
        <w:rFonts w:ascii="Arial" w:hAnsi="Arial" w:hint="default"/>
      </w:rPr>
    </w:lvl>
    <w:lvl w:ilvl="3" w:tplc="9A3C7AD8" w:tentative="1">
      <w:start w:val="1"/>
      <w:numFmt w:val="bullet"/>
      <w:lvlText w:val="•"/>
      <w:lvlJc w:val="left"/>
      <w:pPr>
        <w:tabs>
          <w:tab w:val="num" w:pos="2880"/>
        </w:tabs>
        <w:ind w:left="2880" w:hanging="360"/>
      </w:pPr>
      <w:rPr>
        <w:rFonts w:ascii="Arial" w:hAnsi="Arial" w:hint="default"/>
      </w:rPr>
    </w:lvl>
    <w:lvl w:ilvl="4" w:tplc="53B0DC92" w:tentative="1">
      <w:start w:val="1"/>
      <w:numFmt w:val="bullet"/>
      <w:lvlText w:val="•"/>
      <w:lvlJc w:val="left"/>
      <w:pPr>
        <w:tabs>
          <w:tab w:val="num" w:pos="3600"/>
        </w:tabs>
        <w:ind w:left="3600" w:hanging="360"/>
      </w:pPr>
      <w:rPr>
        <w:rFonts w:ascii="Arial" w:hAnsi="Arial" w:hint="default"/>
      </w:rPr>
    </w:lvl>
    <w:lvl w:ilvl="5" w:tplc="7A3231CE" w:tentative="1">
      <w:start w:val="1"/>
      <w:numFmt w:val="bullet"/>
      <w:lvlText w:val="•"/>
      <w:lvlJc w:val="left"/>
      <w:pPr>
        <w:tabs>
          <w:tab w:val="num" w:pos="4320"/>
        </w:tabs>
        <w:ind w:left="4320" w:hanging="360"/>
      </w:pPr>
      <w:rPr>
        <w:rFonts w:ascii="Arial" w:hAnsi="Arial" w:hint="default"/>
      </w:rPr>
    </w:lvl>
    <w:lvl w:ilvl="6" w:tplc="0D582BB0" w:tentative="1">
      <w:start w:val="1"/>
      <w:numFmt w:val="bullet"/>
      <w:lvlText w:val="•"/>
      <w:lvlJc w:val="left"/>
      <w:pPr>
        <w:tabs>
          <w:tab w:val="num" w:pos="5040"/>
        </w:tabs>
        <w:ind w:left="5040" w:hanging="360"/>
      </w:pPr>
      <w:rPr>
        <w:rFonts w:ascii="Arial" w:hAnsi="Arial" w:hint="default"/>
      </w:rPr>
    </w:lvl>
    <w:lvl w:ilvl="7" w:tplc="74403AE0" w:tentative="1">
      <w:start w:val="1"/>
      <w:numFmt w:val="bullet"/>
      <w:lvlText w:val="•"/>
      <w:lvlJc w:val="left"/>
      <w:pPr>
        <w:tabs>
          <w:tab w:val="num" w:pos="5760"/>
        </w:tabs>
        <w:ind w:left="5760" w:hanging="360"/>
      </w:pPr>
      <w:rPr>
        <w:rFonts w:ascii="Arial" w:hAnsi="Arial" w:hint="default"/>
      </w:rPr>
    </w:lvl>
    <w:lvl w:ilvl="8" w:tplc="174AEB8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F461F6"/>
    <w:multiLevelType w:val="hybridMultilevel"/>
    <w:tmpl w:val="461CF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75342"/>
    <w:multiLevelType w:val="hybridMultilevel"/>
    <w:tmpl w:val="849823A0"/>
    <w:lvl w:ilvl="0" w:tplc="D3CCC874">
      <w:start w:val="2"/>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C6B720A"/>
    <w:multiLevelType w:val="hybridMultilevel"/>
    <w:tmpl w:val="2EF86C6A"/>
    <w:lvl w:ilvl="0" w:tplc="7FB22D9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CC855EE"/>
    <w:multiLevelType w:val="hybridMultilevel"/>
    <w:tmpl w:val="F1A63090"/>
    <w:lvl w:ilvl="0" w:tplc="0422000F">
      <w:start w:val="5"/>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1" w15:restartNumberingAfterBreak="0">
    <w:nsid w:val="562B7182"/>
    <w:multiLevelType w:val="hybridMultilevel"/>
    <w:tmpl w:val="2D2C4A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8CA0E0B"/>
    <w:multiLevelType w:val="hybridMultilevel"/>
    <w:tmpl w:val="BBB49DBE"/>
    <w:lvl w:ilvl="0" w:tplc="6EA080EA">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3B5D8C"/>
    <w:multiLevelType w:val="hybridMultilevel"/>
    <w:tmpl w:val="8B000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B43363"/>
    <w:multiLevelType w:val="hybridMultilevel"/>
    <w:tmpl w:val="9A7E7BB2"/>
    <w:lvl w:ilvl="0" w:tplc="DA5EF5C8">
      <w:start w:val="4"/>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49026E6"/>
    <w:multiLevelType w:val="hybridMultilevel"/>
    <w:tmpl w:val="5DEE0800"/>
    <w:lvl w:ilvl="0" w:tplc="5922F7C8">
      <w:start w:val="4"/>
      <w:numFmt w:val="decimal"/>
      <w:lvlText w:val="%1"/>
      <w:lvlJc w:val="left"/>
      <w:pPr>
        <w:ind w:left="720" w:hanging="360"/>
      </w:pPr>
      <w:rPr>
        <w:rFonts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956561B"/>
    <w:multiLevelType w:val="hybridMultilevel"/>
    <w:tmpl w:val="24A08CC6"/>
    <w:lvl w:ilvl="0" w:tplc="34E455EC">
      <w:start w:val="1"/>
      <w:numFmt w:val="bullet"/>
      <w:lvlText w:val="•"/>
      <w:lvlJc w:val="left"/>
      <w:pPr>
        <w:tabs>
          <w:tab w:val="num" w:pos="720"/>
        </w:tabs>
        <w:ind w:left="720" w:hanging="360"/>
      </w:pPr>
      <w:rPr>
        <w:rFonts w:ascii="Arial" w:hAnsi="Arial" w:hint="default"/>
      </w:rPr>
    </w:lvl>
    <w:lvl w:ilvl="1" w:tplc="BCC6A738" w:tentative="1">
      <w:start w:val="1"/>
      <w:numFmt w:val="bullet"/>
      <w:lvlText w:val="•"/>
      <w:lvlJc w:val="left"/>
      <w:pPr>
        <w:tabs>
          <w:tab w:val="num" w:pos="1440"/>
        </w:tabs>
        <w:ind w:left="1440" w:hanging="360"/>
      </w:pPr>
      <w:rPr>
        <w:rFonts w:ascii="Arial" w:hAnsi="Arial" w:hint="default"/>
      </w:rPr>
    </w:lvl>
    <w:lvl w:ilvl="2" w:tplc="78FAA026" w:tentative="1">
      <w:start w:val="1"/>
      <w:numFmt w:val="bullet"/>
      <w:lvlText w:val="•"/>
      <w:lvlJc w:val="left"/>
      <w:pPr>
        <w:tabs>
          <w:tab w:val="num" w:pos="2160"/>
        </w:tabs>
        <w:ind w:left="2160" w:hanging="360"/>
      </w:pPr>
      <w:rPr>
        <w:rFonts w:ascii="Arial" w:hAnsi="Arial" w:hint="default"/>
      </w:rPr>
    </w:lvl>
    <w:lvl w:ilvl="3" w:tplc="72F6C126" w:tentative="1">
      <w:start w:val="1"/>
      <w:numFmt w:val="bullet"/>
      <w:lvlText w:val="•"/>
      <w:lvlJc w:val="left"/>
      <w:pPr>
        <w:tabs>
          <w:tab w:val="num" w:pos="2880"/>
        </w:tabs>
        <w:ind w:left="2880" w:hanging="360"/>
      </w:pPr>
      <w:rPr>
        <w:rFonts w:ascii="Arial" w:hAnsi="Arial" w:hint="default"/>
      </w:rPr>
    </w:lvl>
    <w:lvl w:ilvl="4" w:tplc="53A8AA44" w:tentative="1">
      <w:start w:val="1"/>
      <w:numFmt w:val="bullet"/>
      <w:lvlText w:val="•"/>
      <w:lvlJc w:val="left"/>
      <w:pPr>
        <w:tabs>
          <w:tab w:val="num" w:pos="3600"/>
        </w:tabs>
        <w:ind w:left="3600" w:hanging="360"/>
      </w:pPr>
      <w:rPr>
        <w:rFonts w:ascii="Arial" w:hAnsi="Arial" w:hint="default"/>
      </w:rPr>
    </w:lvl>
    <w:lvl w:ilvl="5" w:tplc="6A90852A" w:tentative="1">
      <w:start w:val="1"/>
      <w:numFmt w:val="bullet"/>
      <w:lvlText w:val="•"/>
      <w:lvlJc w:val="left"/>
      <w:pPr>
        <w:tabs>
          <w:tab w:val="num" w:pos="4320"/>
        </w:tabs>
        <w:ind w:left="4320" w:hanging="360"/>
      </w:pPr>
      <w:rPr>
        <w:rFonts w:ascii="Arial" w:hAnsi="Arial" w:hint="default"/>
      </w:rPr>
    </w:lvl>
    <w:lvl w:ilvl="6" w:tplc="3C807B06" w:tentative="1">
      <w:start w:val="1"/>
      <w:numFmt w:val="bullet"/>
      <w:lvlText w:val="•"/>
      <w:lvlJc w:val="left"/>
      <w:pPr>
        <w:tabs>
          <w:tab w:val="num" w:pos="5040"/>
        </w:tabs>
        <w:ind w:left="5040" w:hanging="360"/>
      </w:pPr>
      <w:rPr>
        <w:rFonts w:ascii="Arial" w:hAnsi="Arial" w:hint="default"/>
      </w:rPr>
    </w:lvl>
    <w:lvl w:ilvl="7" w:tplc="1D14102C" w:tentative="1">
      <w:start w:val="1"/>
      <w:numFmt w:val="bullet"/>
      <w:lvlText w:val="•"/>
      <w:lvlJc w:val="left"/>
      <w:pPr>
        <w:tabs>
          <w:tab w:val="num" w:pos="5760"/>
        </w:tabs>
        <w:ind w:left="5760" w:hanging="360"/>
      </w:pPr>
      <w:rPr>
        <w:rFonts w:ascii="Arial" w:hAnsi="Arial" w:hint="default"/>
      </w:rPr>
    </w:lvl>
    <w:lvl w:ilvl="8" w:tplc="DF6A71A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F46B20"/>
    <w:multiLevelType w:val="hybridMultilevel"/>
    <w:tmpl w:val="CECADC22"/>
    <w:lvl w:ilvl="0" w:tplc="884AF7F2">
      <w:start w:val="1"/>
      <w:numFmt w:val="decimal"/>
      <w:lvlText w:val="%1."/>
      <w:lvlJc w:val="left"/>
      <w:pPr>
        <w:ind w:left="720" w:hanging="360"/>
      </w:pPr>
      <w:rPr>
        <w:rFonts w:ascii="Times New Roman" w:eastAsiaTheme="minorEastAsia" w:hAnsi="Times New Roman" w:cs="Times New Roman"/>
        <w:b w:val="0"/>
        <w:bCs w:val="0"/>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F9B662F"/>
    <w:multiLevelType w:val="hybridMultilevel"/>
    <w:tmpl w:val="C3BA6794"/>
    <w:lvl w:ilvl="0" w:tplc="022EE616">
      <w:start w:val="1"/>
      <w:numFmt w:val="bullet"/>
      <w:lvlText w:val="•"/>
      <w:lvlJc w:val="left"/>
      <w:pPr>
        <w:tabs>
          <w:tab w:val="num" w:pos="720"/>
        </w:tabs>
        <w:ind w:left="720" w:hanging="360"/>
      </w:pPr>
      <w:rPr>
        <w:rFonts w:ascii="Arial" w:hAnsi="Arial" w:hint="default"/>
      </w:rPr>
    </w:lvl>
    <w:lvl w:ilvl="1" w:tplc="675005BE" w:tentative="1">
      <w:start w:val="1"/>
      <w:numFmt w:val="bullet"/>
      <w:lvlText w:val="•"/>
      <w:lvlJc w:val="left"/>
      <w:pPr>
        <w:tabs>
          <w:tab w:val="num" w:pos="1440"/>
        </w:tabs>
        <w:ind w:left="1440" w:hanging="360"/>
      </w:pPr>
      <w:rPr>
        <w:rFonts w:ascii="Arial" w:hAnsi="Arial" w:hint="default"/>
      </w:rPr>
    </w:lvl>
    <w:lvl w:ilvl="2" w:tplc="9866094E" w:tentative="1">
      <w:start w:val="1"/>
      <w:numFmt w:val="bullet"/>
      <w:lvlText w:val="•"/>
      <w:lvlJc w:val="left"/>
      <w:pPr>
        <w:tabs>
          <w:tab w:val="num" w:pos="2160"/>
        </w:tabs>
        <w:ind w:left="2160" w:hanging="360"/>
      </w:pPr>
      <w:rPr>
        <w:rFonts w:ascii="Arial" w:hAnsi="Arial" w:hint="default"/>
      </w:rPr>
    </w:lvl>
    <w:lvl w:ilvl="3" w:tplc="7608A1D4" w:tentative="1">
      <w:start w:val="1"/>
      <w:numFmt w:val="bullet"/>
      <w:lvlText w:val="•"/>
      <w:lvlJc w:val="left"/>
      <w:pPr>
        <w:tabs>
          <w:tab w:val="num" w:pos="2880"/>
        </w:tabs>
        <w:ind w:left="2880" w:hanging="360"/>
      </w:pPr>
      <w:rPr>
        <w:rFonts w:ascii="Arial" w:hAnsi="Arial" w:hint="default"/>
      </w:rPr>
    </w:lvl>
    <w:lvl w:ilvl="4" w:tplc="C6180C76" w:tentative="1">
      <w:start w:val="1"/>
      <w:numFmt w:val="bullet"/>
      <w:lvlText w:val="•"/>
      <w:lvlJc w:val="left"/>
      <w:pPr>
        <w:tabs>
          <w:tab w:val="num" w:pos="3600"/>
        </w:tabs>
        <w:ind w:left="3600" w:hanging="360"/>
      </w:pPr>
      <w:rPr>
        <w:rFonts w:ascii="Arial" w:hAnsi="Arial" w:hint="default"/>
      </w:rPr>
    </w:lvl>
    <w:lvl w:ilvl="5" w:tplc="73C02686" w:tentative="1">
      <w:start w:val="1"/>
      <w:numFmt w:val="bullet"/>
      <w:lvlText w:val="•"/>
      <w:lvlJc w:val="left"/>
      <w:pPr>
        <w:tabs>
          <w:tab w:val="num" w:pos="4320"/>
        </w:tabs>
        <w:ind w:left="4320" w:hanging="360"/>
      </w:pPr>
      <w:rPr>
        <w:rFonts w:ascii="Arial" w:hAnsi="Arial" w:hint="default"/>
      </w:rPr>
    </w:lvl>
    <w:lvl w:ilvl="6" w:tplc="2460D1B4" w:tentative="1">
      <w:start w:val="1"/>
      <w:numFmt w:val="bullet"/>
      <w:lvlText w:val="•"/>
      <w:lvlJc w:val="left"/>
      <w:pPr>
        <w:tabs>
          <w:tab w:val="num" w:pos="5040"/>
        </w:tabs>
        <w:ind w:left="5040" w:hanging="360"/>
      </w:pPr>
      <w:rPr>
        <w:rFonts w:ascii="Arial" w:hAnsi="Arial" w:hint="default"/>
      </w:rPr>
    </w:lvl>
    <w:lvl w:ilvl="7" w:tplc="624461CA" w:tentative="1">
      <w:start w:val="1"/>
      <w:numFmt w:val="bullet"/>
      <w:lvlText w:val="•"/>
      <w:lvlJc w:val="left"/>
      <w:pPr>
        <w:tabs>
          <w:tab w:val="num" w:pos="5760"/>
        </w:tabs>
        <w:ind w:left="5760" w:hanging="360"/>
      </w:pPr>
      <w:rPr>
        <w:rFonts w:ascii="Arial" w:hAnsi="Arial" w:hint="default"/>
      </w:rPr>
    </w:lvl>
    <w:lvl w:ilvl="8" w:tplc="F7261B8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47B615E"/>
    <w:multiLevelType w:val="hybridMultilevel"/>
    <w:tmpl w:val="A97C86AA"/>
    <w:lvl w:ilvl="0" w:tplc="8AF2FCFA">
      <w:start w:val="4"/>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8C44B0A"/>
    <w:multiLevelType w:val="hybridMultilevel"/>
    <w:tmpl w:val="87E005DC"/>
    <w:lvl w:ilvl="0" w:tplc="C9E4D11A">
      <w:start w:val="2"/>
      <w:numFmt w:val="decimal"/>
      <w:lvlText w:val="%1."/>
      <w:lvlJc w:val="left"/>
      <w:pPr>
        <w:ind w:left="640" w:hanging="360"/>
      </w:pPr>
      <w:rPr>
        <w:rFonts w:eastAsiaTheme="minorEastAsia" w:hint="default"/>
        <w:color w:val="000000" w:themeColor="text1"/>
      </w:rPr>
    </w:lvl>
    <w:lvl w:ilvl="1" w:tplc="04220019" w:tentative="1">
      <w:start w:val="1"/>
      <w:numFmt w:val="lowerLetter"/>
      <w:lvlText w:val="%2."/>
      <w:lvlJc w:val="left"/>
      <w:pPr>
        <w:ind w:left="1360" w:hanging="360"/>
      </w:pPr>
    </w:lvl>
    <w:lvl w:ilvl="2" w:tplc="0422001B" w:tentative="1">
      <w:start w:val="1"/>
      <w:numFmt w:val="lowerRoman"/>
      <w:lvlText w:val="%3."/>
      <w:lvlJc w:val="right"/>
      <w:pPr>
        <w:ind w:left="2080" w:hanging="180"/>
      </w:pPr>
    </w:lvl>
    <w:lvl w:ilvl="3" w:tplc="0422000F" w:tentative="1">
      <w:start w:val="1"/>
      <w:numFmt w:val="decimal"/>
      <w:lvlText w:val="%4."/>
      <w:lvlJc w:val="left"/>
      <w:pPr>
        <w:ind w:left="2800" w:hanging="360"/>
      </w:pPr>
    </w:lvl>
    <w:lvl w:ilvl="4" w:tplc="04220019" w:tentative="1">
      <w:start w:val="1"/>
      <w:numFmt w:val="lowerLetter"/>
      <w:lvlText w:val="%5."/>
      <w:lvlJc w:val="left"/>
      <w:pPr>
        <w:ind w:left="3520" w:hanging="360"/>
      </w:pPr>
    </w:lvl>
    <w:lvl w:ilvl="5" w:tplc="0422001B" w:tentative="1">
      <w:start w:val="1"/>
      <w:numFmt w:val="lowerRoman"/>
      <w:lvlText w:val="%6."/>
      <w:lvlJc w:val="right"/>
      <w:pPr>
        <w:ind w:left="4240" w:hanging="180"/>
      </w:pPr>
    </w:lvl>
    <w:lvl w:ilvl="6" w:tplc="0422000F" w:tentative="1">
      <w:start w:val="1"/>
      <w:numFmt w:val="decimal"/>
      <w:lvlText w:val="%7."/>
      <w:lvlJc w:val="left"/>
      <w:pPr>
        <w:ind w:left="4960" w:hanging="360"/>
      </w:pPr>
    </w:lvl>
    <w:lvl w:ilvl="7" w:tplc="04220019" w:tentative="1">
      <w:start w:val="1"/>
      <w:numFmt w:val="lowerLetter"/>
      <w:lvlText w:val="%8."/>
      <w:lvlJc w:val="left"/>
      <w:pPr>
        <w:ind w:left="5680" w:hanging="360"/>
      </w:pPr>
    </w:lvl>
    <w:lvl w:ilvl="8" w:tplc="0422001B" w:tentative="1">
      <w:start w:val="1"/>
      <w:numFmt w:val="lowerRoman"/>
      <w:lvlText w:val="%9."/>
      <w:lvlJc w:val="right"/>
      <w:pPr>
        <w:ind w:left="6400" w:hanging="180"/>
      </w:pPr>
    </w:lvl>
  </w:abstractNum>
  <w:abstractNum w:abstractNumId="31" w15:restartNumberingAfterBreak="0">
    <w:nsid w:val="7BBF321F"/>
    <w:multiLevelType w:val="multilevel"/>
    <w:tmpl w:val="2036194A"/>
    <w:lvl w:ilvl="0">
      <w:start w:val="1"/>
      <w:numFmt w:val="decimal"/>
      <w:lvlText w:val="%1."/>
      <w:lvlJc w:val="left"/>
      <w:pPr>
        <w:tabs>
          <w:tab w:val="num" w:pos="357"/>
        </w:tabs>
        <w:ind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EBF33D6"/>
    <w:multiLevelType w:val="hybridMultilevel"/>
    <w:tmpl w:val="EF762314"/>
    <w:lvl w:ilvl="0" w:tplc="1EB8FC3A">
      <w:start w:val="3"/>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26"/>
  </w:num>
  <w:num w:numId="3">
    <w:abstractNumId w:val="28"/>
  </w:num>
  <w:num w:numId="4">
    <w:abstractNumId w:val="18"/>
  </w:num>
  <w:num w:numId="5">
    <w:abstractNumId w:val="15"/>
  </w:num>
  <w:num w:numId="6">
    <w:abstractNumId w:val="32"/>
  </w:num>
  <w:num w:numId="7">
    <w:abstractNumId w:val="29"/>
  </w:num>
  <w:num w:numId="8">
    <w:abstractNumId w:val="24"/>
  </w:num>
  <w:num w:numId="9">
    <w:abstractNumId w:val="7"/>
  </w:num>
  <w:num w:numId="10">
    <w:abstractNumId w:val="13"/>
  </w:num>
  <w:num w:numId="11">
    <w:abstractNumId w:val="1"/>
  </w:num>
  <w:num w:numId="12">
    <w:abstractNumId w:val="14"/>
  </w:num>
  <w:num w:numId="13">
    <w:abstractNumId w:val="11"/>
  </w:num>
  <w:num w:numId="14">
    <w:abstractNumId w:val="8"/>
  </w:num>
  <w:num w:numId="15">
    <w:abstractNumId w:val="10"/>
  </w:num>
  <w:num w:numId="16">
    <w:abstractNumId w:val="16"/>
  </w:num>
  <w:num w:numId="17">
    <w:abstractNumId w:val="6"/>
  </w:num>
  <w:num w:numId="18">
    <w:abstractNumId w:val="21"/>
  </w:num>
  <w:num w:numId="19">
    <w:abstractNumId w:val="30"/>
  </w:num>
  <w:num w:numId="20">
    <w:abstractNumId w:val="4"/>
  </w:num>
  <w:num w:numId="21">
    <w:abstractNumId w:val="27"/>
  </w:num>
  <w:num w:numId="22">
    <w:abstractNumId w:val="31"/>
  </w:num>
  <w:num w:numId="23">
    <w:abstractNumId w:val="9"/>
  </w:num>
  <w:num w:numId="24">
    <w:abstractNumId w:val="20"/>
  </w:num>
  <w:num w:numId="25">
    <w:abstractNumId w:val="5"/>
  </w:num>
  <w:num w:numId="26">
    <w:abstractNumId w:val="19"/>
  </w:num>
  <w:num w:numId="27">
    <w:abstractNumId w:val="22"/>
  </w:num>
  <w:num w:numId="28">
    <w:abstractNumId w:val="23"/>
  </w:num>
  <w:num w:numId="29">
    <w:abstractNumId w:val="25"/>
  </w:num>
  <w:num w:numId="30">
    <w:abstractNumId w:val="17"/>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5A6"/>
    <w:rsid w:val="00001281"/>
    <w:rsid w:val="00001D61"/>
    <w:rsid w:val="00001F60"/>
    <w:rsid w:val="00002017"/>
    <w:rsid w:val="00004D6E"/>
    <w:rsid w:val="000054B8"/>
    <w:rsid w:val="00020C4E"/>
    <w:rsid w:val="00027C3C"/>
    <w:rsid w:val="00030037"/>
    <w:rsid w:val="0003132F"/>
    <w:rsid w:val="00033AA1"/>
    <w:rsid w:val="000355E3"/>
    <w:rsid w:val="00036426"/>
    <w:rsid w:val="00036A21"/>
    <w:rsid w:val="00040578"/>
    <w:rsid w:val="000419BF"/>
    <w:rsid w:val="000435DD"/>
    <w:rsid w:val="00043A3D"/>
    <w:rsid w:val="000503E2"/>
    <w:rsid w:val="00060010"/>
    <w:rsid w:val="0006106B"/>
    <w:rsid w:val="00067F90"/>
    <w:rsid w:val="00070150"/>
    <w:rsid w:val="00073485"/>
    <w:rsid w:val="0007357D"/>
    <w:rsid w:val="00082E80"/>
    <w:rsid w:val="00086A02"/>
    <w:rsid w:val="000A1F45"/>
    <w:rsid w:val="000A2154"/>
    <w:rsid w:val="000A3205"/>
    <w:rsid w:val="000A6023"/>
    <w:rsid w:val="000B24DA"/>
    <w:rsid w:val="000B56AD"/>
    <w:rsid w:val="000C7D83"/>
    <w:rsid w:val="000D0FCE"/>
    <w:rsid w:val="000D1E87"/>
    <w:rsid w:val="000D1EF2"/>
    <w:rsid w:val="000D47DA"/>
    <w:rsid w:val="000E08BE"/>
    <w:rsid w:val="000E44EB"/>
    <w:rsid w:val="000F6766"/>
    <w:rsid w:val="000F7562"/>
    <w:rsid w:val="001034CC"/>
    <w:rsid w:val="001203F5"/>
    <w:rsid w:val="001207CC"/>
    <w:rsid w:val="00120AD1"/>
    <w:rsid w:val="00122213"/>
    <w:rsid w:val="001239D6"/>
    <w:rsid w:val="0012754B"/>
    <w:rsid w:val="00127919"/>
    <w:rsid w:val="0013041F"/>
    <w:rsid w:val="001340D7"/>
    <w:rsid w:val="001419EF"/>
    <w:rsid w:val="00141CE7"/>
    <w:rsid w:val="00142FE7"/>
    <w:rsid w:val="0014568F"/>
    <w:rsid w:val="00147429"/>
    <w:rsid w:val="0014766C"/>
    <w:rsid w:val="001564F3"/>
    <w:rsid w:val="001650B4"/>
    <w:rsid w:val="001761D2"/>
    <w:rsid w:val="00180F84"/>
    <w:rsid w:val="001815B2"/>
    <w:rsid w:val="00191738"/>
    <w:rsid w:val="00192039"/>
    <w:rsid w:val="00192231"/>
    <w:rsid w:val="00195A40"/>
    <w:rsid w:val="00196554"/>
    <w:rsid w:val="001A2ED3"/>
    <w:rsid w:val="001A62DC"/>
    <w:rsid w:val="001B7B99"/>
    <w:rsid w:val="001D0BF2"/>
    <w:rsid w:val="001D15C9"/>
    <w:rsid w:val="001D5EFC"/>
    <w:rsid w:val="001E0CB5"/>
    <w:rsid w:val="001E0EF0"/>
    <w:rsid w:val="001F3735"/>
    <w:rsid w:val="001F45B3"/>
    <w:rsid w:val="00200D83"/>
    <w:rsid w:val="00206815"/>
    <w:rsid w:val="00211B5F"/>
    <w:rsid w:val="00217485"/>
    <w:rsid w:val="00222108"/>
    <w:rsid w:val="00227C04"/>
    <w:rsid w:val="00230199"/>
    <w:rsid w:val="00235152"/>
    <w:rsid w:val="002373CC"/>
    <w:rsid w:val="00237486"/>
    <w:rsid w:val="00240EFA"/>
    <w:rsid w:val="00247626"/>
    <w:rsid w:val="00247F24"/>
    <w:rsid w:val="002533E1"/>
    <w:rsid w:val="0025391A"/>
    <w:rsid w:val="00254082"/>
    <w:rsid w:val="00264826"/>
    <w:rsid w:val="00272D2C"/>
    <w:rsid w:val="00276048"/>
    <w:rsid w:val="00276AD0"/>
    <w:rsid w:val="00280285"/>
    <w:rsid w:val="00281109"/>
    <w:rsid w:val="00282EE0"/>
    <w:rsid w:val="0029077A"/>
    <w:rsid w:val="0029619F"/>
    <w:rsid w:val="002A1179"/>
    <w:rsid w:val="002A3151"/>
    <w:rsid w:val="002A4D06"/>
    <w:rsid w:val="002A7AD7"/>
    <w:rsid w:val="002B13EE"/>
    <w:rsid w:val="002B5089"/>
    <w:rsid w:val="002C06C5"/>
    <w:rsid w:val="002C7A3B"/>
    <w:rsid w:val="002E0025"/>
    <w:rsid w:val="002E3241"/>
    <w:rsid w:val="002E58C8"/>
    <w:rsid w:val="002E6803"/>
    <w:rsid w:val="002E7772"/>
    <w:rsid w:val="002F5BBC"/>
    <w:rsid w:val="00302413"/>
    <w:rsid w:val="00304988"/>
    <w:rsid w:val="00311A16"/>
    <w:rsid w:val="0031287B"/>
    <w:rsid w:val="003139DC"/>
    <w:rsid w:val="003303A2"/>
    <w:rsid w:val="003311D2"/>
    <w:rsid w:val="003317B3"/>
    <w:rsid w:val="003320FE"/>
    <w:rsid w:val="00336B62"/>
    <w:rsid w:val="003433DB"/>
    <w:rsid w:val="00343F79"/>
    <w:rsid w:val="0035201E"/>
    <w:rsid w:val="00352CE0"/>
    <w:rsid w:val="003531DA"/>
    <w:rsid w:val="003535A8"/>
    <w:rsid w:val="00353BFC"/>
    <w:rsid w:val="00356940"/>
    <w:rsid w:val="00357E2C"/>
    <w:rsid w:val="00362688"/>
    <w:rsid w:val="003639F0"/>
    <w:rsid w:val="003706E0"/>
    <w:rsid w:val="003741F0"/>
    <w:rsid w:val="00375014"/>
    <w:rsid w:val="00375718"/>
    <w:rsid w:val="00375C62"/>
    <w:rsid w:val="00376F3E"/>
    <w:rsid w:val="0038332B"/>
    <w:rsid w:val="00393B5C"/>
    <w:rsid w:val="00393BB2"/>
    <w:rsid w:val="00397CF7"/>
    <w:rsid w:val="003A3262"/>
    <w:rsid w:val="003A4943"/>
    <w:rsid w:val="003A6E88"/>
    <w:rsid w:val="003B53FF"/>
    <w:rsid w:val="003B65A1"/>
    <w:rsid w:val="003B66F5"/>
    <w:rsid w:val="003B7918"/>
    <w:rsid w:val="003C2149"/>
    <w:rsid w:val="003C217E"/>
    <w:rsid w:val="003C5188"/>
    <w:rsid w:val="003D1950"/>
    <w:rsid w:val="003D4E99"/>
    <w:rsid w:val="003D6412"/>
    <w:rsid w:val="003D702D"/>
    <w:rsid w:val="003E421A"/>
    <w:rsid w:val="003E45E7"/>
    <w:rsid w:val="003E778B"/>
    <w:rsid w:val="003F13B8"/>
    <w:rsid w:val="003F1A62"/>
    <w:rsid w:val="003F4F4F"/>
    <w:rsid w:val="003F60BE"/>
    <w:rsid w:val="0040049E"/>
    <w:rsid w:val="00420EF3"/>
    <w:rsid w:val="00421986"/>
    <w:rsid w:val="00423334"/>
    <w:rsid w:val="00425FAD"/>
    <w:rsid w:val="00433DA1"/>
    <w:rsid w:val="00435F11"/>
    <w:rsid w:val="00436A8A"/>
    <w:rsid w:val="0044229E"/>
    <w:rsid w:val="004462C2"/>
    <w:rsid w:val="00457EDD"/>
    <w:rsid w:val="00461BE2"/>
    <w:rsid w:val="00464FDB"/>
    <w:rsid w:val="0048073F"/>
    <w:rsid w:val="00482730"/>
    <w:rsid w:val="0049445F"/>
    <w:rsid w:val="004956A0"/>
    <w:rsid w:val="004A0975"/>
    <w:rsid w:val="004A24A7"/>
    <w:rsid w:val="004A3A94"/>
    <w:rsid w:val="004A4B93"/>
    <w:rsid w:val="004A4D96"/>
    <w:rsid w:val="004B11AD"/>
    <w:rsid w:val="004B32F2"/>
    <w:rsid w:val="004C14AB"/>
    <w:rsid w:val="004C1C97"/>
    <w:rsid w:val="004C47B6"/>
    <w:rsid w:val="004D4CDF"/>
    <w:rsid w:val="004D544E"/>
    <w:rsid w:val="004D6092"/>
    <w:rsid w:val="004D796E"/>
    <w:rsid w:val="004E3633"/>
    <w:rsid w:val="004E6464"/>
    <w:rsid w:val="004E742A"/>
    <w:rsid w:val="004F0803"/>
    <w:rsid w:val="004F17CC"/>
    <w:rsid w:val="005009E8"/>
    <w:rsid w:val="0050102B"/>
    <w:rsid w:val="005014A1"/>
    <w:rsid w:val="0050265A"/>
    <w:rsid w:val="0050478F"/>
    <w:rsid w:val="005063A2"/>
    <w:rsid w:val="00507866"/>
    <w:rsid w:val="00510C66"/>
    <w:rsid w:val="00512A45"/>
    <w:rsid w:val="00513588"/>
    <w:rsid w:val="0051408F"/>
    <w:rsid w:val="00517EA1"/>
    <w:rsid w:val="00525CD7"/>
    <w:rsid w:val="00530169"/>
    <w:rsid w:val="005328F0"/>
    <w:rsid w:val="00532D02"/>
    <w:rsid w:val="00542764"/>
    <w:rsid w:val="00542D86"/>
    <w:rsid w:val="005465AE"/>
    <w:rsid w:val="00547C77"/>
    <w:rsid w:val="0055148F"/>
    <w:rsid w:val="00552A36"/>
    <w:rsid w:val="00561B88"/>
    <w:rsid w:val="005624A5"/>
    <w:rsid w:val="00572F7C"/>
    <w:rsid w:val="00575293"/>
    <w:rsid w:val="00577C0B"/>
    <w:rsid w:val="00582DCD"/>
    <w:rsid w:val="00585FFF"/>
    <w:rsid w:val="00591B31"/>
    <w:rsid w:val="005935DC"/>
    <w:rsid w:val="005963BE"/>
    <w:rsid w:val="005979E1"/>
    <w:rsid w:val="005A024C"/>
    <w:rsid w:val="005A0DDA"/>
    <w:rsid w:val="005A1D0E"/>
    <w:rsid w:val="005A2D4E"/>
    <w:rsid w:val="005A3366"/>
    <w:rsid w:val="005A3F3B"/>
    <w:rsid w:val="005A705B"/>
    <w:rsid w:val="005A7FC1"/>
    <w:rsid w:val="005B5A68"/>
    <w:rsid w:val="005C0744"/>
    <w:rsid w:val="005C2450"/>
    <w:rsid w:val="005D1B5D"/>
    <w:rsid w:val="005D4B4B"/>
    <w:rsid w:val="005E0C2C"/>
    <w:rsid w:val="005E15EB"/>
    <w:rsid w:val="005E40CA"/>
    <w:rsid w:val="005E4355"/>
    <w:rsid w:val="005E652A"/>
    <w:rsid w:val="005F0593"/>
    <w:rsid w:val="005F62F7"/>
    <w:rsid w:val="006015C6"/>
    <w:rsid w:val="00603519"/>
    <w:rsid w:val="00612FDC"/>
    <w:rsid w:val="00614639"/>
    <w:rsid w:val="00616C9B"/>
    <w:rsid w:val="00617814"/>
    <w:rsid w:val="006268F0"/>
    <w:rsid w:val="00630B7A"/>
    <w:rsid w:val="00632D25"/>
    <w:rsid w:val="00633E2C"/>
    <w:rsid w:val="00642456"/>
    <w:rsid w:val="0064311D"/>
    <w:rsid w:val="00651D90"/>
    <w:rsid w:val="006666AA"/>
    <w:rsid w:val="006667EC"/>
    <w:rsid w:val="00671A29"/>
    <w:rsid w:val="00672307"/>
    <w:rsid w:val="00674A55"/>
    <w:rsid w:val="00680D7D"/>
    <w:rsid w:val="00680F38"/>
    <w:rsid w:val="00682591"/>
    <w:rsid w:val="00686CA6"/>
    <w:rsid w:val="00695BE8"/>
    <w:rsid w:val="00695DE1"/>
    <w:rsid w:val="006A6552"/>
    <w:rsid w:val="006B4838"/>
    <w:rsid w:val="006B73D9"/>
    <w:rsid w:val="006C010D"/>
    <w:rsid w:val="006C607F"/>
    <w:rsid w:val="006C7D94"/>
    <w:rsid w:val="006D0945"/>
    <w:rsid w:val="006D2C99"/>
    <w:rsid w:val="006E4745"/>
    <w:rsid w:val="006F5434"/>
    <w:rsid w:val="006F740A"/>
    <w:rsid w:val="007029A3"/>
    <w:rsid w:val="00702B97"/>
    <w:rsid w:val="007036F1"/>
    <w:rsid w:val="00703B6C"/>
    <w:rsid w:val="007063D1"/>
    <w:rsid w:val="0070690C"/>
    <w:rsid w:val="0070756D"/>
    <w:rsid w:val="00713371"/>
    <w:rsid w:val="00714D85"/>
    <w:rsid w:val="00724AF1"/>
    <w:rsid w:val="0073456C"/>
    <w:rsid w:val="00735A7A"/>
    <w:rsid w:val="0074600D"/>
    <w:rsid w:val="00753465"/>
    <w:rsid w:val="0075421E"/>
    <w:rsid w:val="007554F1"/>
    <w:rsid w:val="0075602D"/>
    <w:rsid w:val="00756046"/>
    <w:rsid w:val="007601E5"/>
    <w:rsid w:val="00767C1E"/>
    <w:rsid w:val="00771F8F"/>
    <w:rsid w:val="00774F66"/>
    <w:rsid w:val="0077555C"/>
    <w:rsid w:val="007778EC"/>
    <w:rsid w:val="00781EAD"/>
    <w:rsid w:val="00782301"/>
    <w:rsid w:val="00783049"/>
    <w:rsid w:val="007852EF"/>
    <w:rsid w:val="0078769F"/>
    <w:rsid w:val="00794433"/>
    <w:rsid w:val="0079638D"/>
    <w:rsid w:val="007A35DF"/>
    <w:rsid w:val="007A5332"/>
    <w:rsid w:val="007A67E5"/>
    <w:rsid w:val="007B1669"/>
    <w:rsid w:val="007C0C5E"/>
    <w:rsid w:val="007C33A3"/>
    <w:rsid w:val="007D365B"/>
    <w:rsid w:val="007D50F6"/>
    <w:rsid w:val="007D7D84"/>
    <w:rsid w:val="007E1ECA"/>
    <w:rsid w:val="007F40E1"/>
    <w:rsid w:val="007F4440"/>
    <w:rsid w:val="007F4BAD"/>
    <w:rsid w:val="007F6826"/>
    <w:rsid w:val="00800525"/>
    <w:rsid w:val="0080613E"/>
    <w:rsid w:val="00810198"/>
    <w:rsid w:val="0082470D"/>
    <w:rsid w:val="00830D65"/>
    <w:rsid w:val="00833DBC"/>
    <w:rsid w:val="008341A8"/>
    <w:rsid w:val="00834E33"/>
    <w:rsid w:val="008353AF"/>
    <w:rsid w:val="00835E39"/>
    <w:rsid w:val="00835E5E"/>
    <w:rsid w:val="008401E6"/>
    <w:rsid w:val="00844941"/>
    <w:rsid w:val="00847382"/>
    <w:rsid w:val="00847971"/>
    <w:rsid w:val="00852705"/>
    <w:rsid w:val="008541D4"/>
    <w:rsid w:val="0086217F"/>
    <w:rsid w:val="00862695"/>
    <w:rsid w:val="0086589B"/>
    <w:rsid w:val="00867897"/>
    <w:rsid w:val="00870055"/>
    <w:rsid w:val="0087395E"/>
    <w:rsid w:val="008775C2"/>
    <w:rsid w:val="008917CD"/>
    <w:rsid w:val="008934F4"/>
    <w:rsid w:val="00895BCF"/>
    <w:rsid w:val="008A08BB"/>
    <w:rsid w:val="008A1B88"/>
    <w:rsid w:val="008A2111"/>
    <w:rsid w:val="008A4895"/>
    <w:rsid w:val="008A67CA"/>
    <w:rsid w:val="008A6D17"/>
    <w:rsid w:val="008B2CE1"/>
    <w:rsid w:val="008B4D78"/>
    <w:rsid w:val="008B71ED"/>
    <w:rsid w:val="008C3BDA"/>
    <w:rsid w:val="008C55BC"/>
    <w:rsid w:val="008C71AD"/>
    <w:rsid w:val="008C7BA1"/>
    <w:rsid w:val="008D02DF"/>
    <w:rsid w:val="008D1071"/>
    <w:rsid w:val="008D14E2"/>
    <w:rsid w:val="008D3806"/>
    <w:rsid w:val="008D4158"/>
    <w:rsid w:val="008D44B8"/>
    <w:rsid w:val="008E056D"/>
    <w:rsid w:val="008E18AD"/>
    <w:rsid w:val="008E4D47"/>
    <w:rsid w:val="008F03FF"/>
    <w:rsid w:val="008F0E69"/>
    <w:rsid w:val="008F7CD8"/>
    <w:rsid w:val="0090449A"/>
    <w:rsid w:val="009050B3"/>
    <w:rsid w:val="00910D52"/>
    <w:rsid w:val="00910FDC"/>
    <w:rsid w:val="00911B2C"/>
    <w:rsid w:val="0092715E"/>
    <w:rsid w:val="00930049"/>
    <w:rsid w:val="00945CA0"/>
    <w:rsid w:val="00946992"/>
    <w:rsid w:val="00947986"/>
    <w:rsid w:val="0097098D"/>
    <w:rsid w:val="00971A20"/>
    <w:rsid w:val="00971DE4"/>
    <w:rsid w:val="00973D24"/>
    <w:rsid w:val="00977EB9"/>
    <w:rsid w:val="009844DB"/>
    <w:rsid w:val="009869D0"/>
    <w:rsid w:val="00992E9B"/>
    <w:rsid w:val="00993EFE"/>
    <w:rsid w:val="009A1531"/>
    <w:rsid w:val="009B2986"/>
    <w:rsid w:val="009B66D1"/>
    <w:rsid w:val="009D07CC"/>
    <w:rsid w:val="009D34B3"/>
    <w:rsid w:val="009D3557"/>
    <w:rsid w:val="009D44BD"/>
    <w:rsid w:val="009E2C77"/>
    <w:rsid w:val="009F2602"/>
    <w:rsid w:val="009F7B6D"/>
    <w:rsid w:val="00A007C7"/>
    <w:rsid w:val="00A008ED"/>
    <w:rsid w:val="00A02ABD"/>
    <w:rsid w:val="00A067DE"/>
    <w:rsid w:val="00A121A2"/>
    <w:rsid w:val="00A12B30"/>
    <w:rsid w:val="00A13320"/>
    <w:rsid w:val="00A20B6A"/>
    <w:rsid w:val="00A2589A"/>
    <w:rsid w:val="00A26E6A"/>
    <w:rsid w:val="00A331B7"/>
    <w:rsid w:val="00A33D45"/>
    <w:rsid w:val="00A443D9"/>
    <w:rsid w:val="00A44E3D"/>
    <w:rsid w:val="00A469F9"/>
    <w:rsid w:val="00A50B0A"/>
    <w:rsid w:val="00A54792"/>
    <w:rsid w:val="00A54E5A"/>
    <w:rsid w:val="00A66624"/>
    <w:rsid w:val="00A71A9A"/>
    <w:rsid w:val="00A777AC"/>
    <w:rsid w:val="00A802ED"/>
    <w:rsid w:val="00A856FA"/>
    <w:rsid w:val="00A86A5F"/>
    <w:rsid w:val="00A907EE"/>
    <w:rsid w:val="00A91630"/>
    <w:rsid w:val="00A95A3C"/>
    <w:rsid w:val="00A96E3E"/>
    <w:rsid w:val="00AA0B1A"/>
    <w:rsid w:val="00AA2199"/>
    <w:rsid w:val="00AA3F57"/>
    <w:rsid w:val="00AA704F"/>
    <w:rsid w:val="00AA7E15"/>
    <w:rsid w:val="00AB225E"/>
    <w:rsid w:val="00AB7CB5"/>
    <w:rsid w:val="00AC2865"/>
    <w:rsid w:val="00AC48E8"/>
    <w:rsid w:val="00AC69B8"/>
    <w:rsid w:val="00AC6AD9"/>
    <w:rsid w:val="00AD145E"/>
    <w:rsid w:val="00AD3BD5"/>
    <w:rsid w:val="00AD4AED"/>
    <w:rsid w:val="00AE50BA"/>
    <w:rsid w:val="00AF0E5A"/>
    <w:rsid w:val="00AF4DD1"/>
    <w:rsid w:val="00B00681"/>
    <w:rsid w:val="00B1079C"/>
    <w:rsid w:val="00B1346F"/>
    <w:rsid w:val="00B1437C"/>
    <w:rsid w:val="00B145B5"/>
    <w:rsid w:val="00B16921"/>
    <w:rsid w:val="00B17665"/>
    <w:rsid w:val="00B30919"/>
    <w:rsid w:val="00B3231E"/>
    <w:rsid w:val="00B34736"/>
    <w:rsid w:val="00B35B9A"/>
    <w:rsid w:val="00B35FDF"/>
    <w:rsid w:val="00B527E1"/>
    <w:rsid w:val="00B55A03"/>
    <w:rsid w:val="00B570D9"/>
    <w:rsid w:val="00B6105F"/>
    <w:rsid w:val="00B62FB8"/>
    <w:rsid w:val="00B6389B"/>
    <w:rsid w:val="00B65BDC"/>
    <w:rsid w:val="00B67085"/>
    <w:rsid w:val="00B676DF"/>
    <w:rsid w:val="00B70162"/>
    <w:rsid w:val="00B75BDD"/>
    <w:rsid w:val="00B85FAB"/>
    <w:rsid w:val="00B8753D"/>
    <w:rsid w:val="00B96F7B"/>
    <w:rsid w:val="00BA0280"/>
    <w:rsid w:val="00BA2A34"/>
    <w:rsid w:val="00BA2F5D"/>
    <w:rsid w:val="00BB1615"/>
    <w:rsid w:val="00BB3F4C"/>
    <w:rsid w:val="00BB5476"/>
    <w:rsid w:val="00BC143F"/>
    <w:rsid w:val="00BC2D42"/>
    <w:rsid w:val="00BD220D"/>
    <w:rsid w:val="00BD256E"/>
    <w:rsid w:val="00BD2608"/>
    <w:rsid w:val="00BD488B"/>
    <w:rsid w:val="00BF3529"/>
    <w:rsid w:val="00BF5800"/>
    <w:rsid w:val="00BF7147"/>
    <w:rsid w:val="00BF78D2"/>
    <w:rsid w:val="00C02085"/>
    <w:rsid w:val="00C03B63"/>
    <w:rsid w:val="00C05F15"/>
    <w:rsid w:val="00C0658E"/>
    <w:rsid w:val="00C07B7E"/>
    <w:rsid w:val="00C11E58"/>
    <w:rsid w:val="00C12314"/>
    <w:rsid w:val="00C17581"/>
    <w:rsid w:val="00C176C9"/>
    <w:rsid w:val="00C240C6"/>
    <w:rsid w:val="00C3118E"/>
    <w:rsid w:val="00C3658B"/>
    <w:rsid w:val="00C4577D"/>
    <w:rsid w:val="00C45DC8"/>
    <w:rsid w:val="00C52E9A"/>
    <w:rsid w:val="00C536BD"/>
    <w:rsid w:val="00C575A6"/>
    <w:rsid w:val="00C61C3F"/>
    <w:rsid w:val="00C6290E"/>
    <w:rsid w:val="00C64328"/>
    <w:rsid w:val="00C73B5F"/>
    <w:rsid w:val="00C84CCD"/>
    <w:rsid w:val="00C878AB"/>
    <w:rsid w:val="00C90F8F"/>
    <w:rsid w:val="00C914AC"/>
    <w:rsid w:val="00C96A40"/>
    <w:rsid w:val="00CA1A74"/>
    <w:rsid w:val="00CA22A3"/>
    <w:rsid w:val="00CA29AE"/>
    <w:rsid w:val="00CA7295"/>
    <w:rsid w:val="00CA732E"/>
    <w:rsid w:val="00CB06AF"/>
    <w:rsid w:val="00CB10AF"/>
    <w:rsid w:val="00CB15B2"/>
    <w:rsid w:val="00CB16B8"/>
    <w:rsid w:val="00CB2D03"/>
    <w:rsid w:val="00CB64CB"/>
    <w:rsid w:val="00CB6DB0"/>
    <w:rsid w:val="00CC3AB9"/>
    <w:rsid w:val="00CC4C56"/>
    <w:rsid w:val="00CC530B"/>
    <w:rsid w:val="00CC5CB5"/>
    <w:rsid w:val="00CC7B88"/>
    <w:rsid w:val="00CD1451"/>
    <w:rsid w:val="00CD2B0E"/>
    <w:rsid w:val="00CD425F"/>
    <w:rsid w:val="00CD43AF"/>
    <w:rsid w:val="00CD6D32"/>
    <w:rsid w:val="00CD7083"/>
    <w:rsid w:val="00CE3278"/>
    <w:rsid w:val="00CE3484"/>
    <w:rsid w:val="00CF1D63"/>
    <w:rsid w:val="00CF37EE"/>
    <w:rsid w:val="00CF3EB1"/>
    <w:rsid w:val="00D01401"/>
    <w:rsid w:val="00D05824"/>
    <w:rsid w:val="00D05CE1"/>
    <w:rsid w:val="00D12654"/>
    <w:rsid w:val="00D2251E"/>
    <w:rsid w:val="00D2567C"/>
    <w:rsid w:val="00D25CE9"/>
    <w:rsid w:val="00D278E5"/>
    <w:rsid w:val="00D30C5D"/>
    <w:rsid w:val="00D3173D"/>
    <w:rsid w:val="00D43DDB"/>
    <w:rsid w:val="00D4400F"/>
    <w:rsid w:val="00D458AD"/>
    <w:rsid w:val="00D50E44"/>
    <w:rsid w:val="00D5176A"/>
    <w:rsid w:val="00D518DF"/>
    <w:rsid w:val="00D5457D"/>
    <w:rsid w:val="00D63E1D"/>
    <w:rsid w:val="00D6403E"/>
    <w:rsid w:val="00D65274"/>
    <w:rsid w:val="00D67531"/>
    <w:rsid w:val="00D71812"/>
    <w:rsid w:val="00D75724"/>
    <w:rsid w:val="00D77B82"/>
    <w:rsid w:val="00D85F4B"/>
    <w:rsid w:val="00D87574"/>
    <w:rsid w:val="00D8788C"/>
    <w:rsid w:val="00D87999"/>
    <w:rsid w:val="00D92111"/>
    <w:rsid w:val="00D95B2F"/>
    <w:rsid w:val="00D96D4B"/>
    <w:rsid w:val="00D9761B"/>
    <w:rsid w:val="00DA28F9"/>
    <w:rsid w:val="00DA5710"/>
    <w:rsid w:val="00DA7577"/>
    <w:rsid w:val="00DB0192"/>
    <w:rsid w:val="00DB025F"/>
    <w:rsid w:val="00DB140B"/>
    <w:rsid w:val="00DC2458"/>
    <w:rsid w:val="00DC42B1"/>
    <w:rsid w:val="00DC78BF"/>
    <w:rsid w:val="00DD1F4A"/>
    <w:rsid w:val="00DD280E"/>
    <w:rsid w:val="00DD6A5B"/>
    <w:rsid w:val="00DD71E8"/>
    <w:rsid w:val="00DE188E"/>
    <w:rsid w:val="00DE7F27"/>
    <w:rsid w:val="00DF0F6D"/>
    <w:rsid w:val="00E002A7"/>
    <w:rsid w:val="00E10912"/>
    <w:rsid w:val="00E240D3"/>
    <w:rsid w:val="00E27C9D"/>
    <w:rsid w:val="00E30637"/>
    <w:rsid w:val="00E306AB"/>
    <w:rsid w:val="00E41C11"/>
    <w:rsid w:val="00E44D01"/>
    <w:rsid w:val="00E45914"/>
    <w:rsid w:val="00E474C9"/>
    <w:rsid w:val="00E517E1"/>
    <w:rsid w:val="00E55D29"/>
    <w:rsid w:val="00E609C2"/>
    <w:rsid w:val="00E732FB"/>
    <w:rsid w:val="00E74081"/>
    <w:rsid w:val="00E77905"/>
    <w:rsid w:val="00E8257F"/>
    <w:rsid w:val="00E83994"/>
    <w:rsid w:val="00E8481F"/>
    <w:rsid w:val="00E8522B"/>
    <w:rsid w:val="00E86302"/>
    <w:rsid w:val="00E869BA"/>
    <w:rsid w:val="00E9221E"/>
    <w:rsid w:val="00E94127"/>
    <w:rsid w:val="00EA03CD"/>
    <w:rsid w:val="00EA0FEF"/>
    <w:rsid w:val="00EB72D2"/>
    <w:rsid w:val="00EC3291"/>
    <w:rsid w:val="00ED1B9B"/>
    <w:rsid w:val="00ED1C04"/>
    <w:rsid w:val="00ED1E05"/>
    <w:rsid w:val="00ED48A2"/>
    <w:rsid w:val="00ED5924"/>
    <w:rsid w:val="00ED6F5D"/>
    <w:rsid w:val="00ED7296"/>
    <w:rsid w:val="00EE7E36"/>
    <w:rsid w:val="00EF3F26"/>
    <w:rsid w:val="00EF4A2C"/>
    <w:rsid w:val="00EF66FD"/>
    <w:rsid w:val="00F02C7D"/>
    <w:rsid w:val="00F068D3"/>
    <w:rsid w:val="00F17E30"/>
    <w:rsid w:val="00F22B6D"/>
    <w:rsid w:val="00F23871"/>
    <w:rsid w:val="00F252A0"/>
    <w:rsid w:val="00F26471"/>
    <w:rsid w:val="00F40D6C"/>
    <w:rsid w:val="00F44783"/>
    <w:rsid w:val="00F45545"/>
    <w:rsid w:val="00F66798"/>
    <w:rsid w:val="00F67D80"/>
    <w:rsid w:val="00F67D8B"/>
    <w:rsid w:val="00F7294E"/>
    <w:rsid w:val="00F82FEC"/>
    <w:rsid w:val="00F8481A"/>
    <w:rsid w:val="00F8650D"/>
    <w:rsid w:val="00F933E8"/>
    <w:rsid w:val="00F9462C"/>
    <w:rsid w:val="00F95AC1"/>
    <w:rsid w:val="00FA1E91"/>
    <w:rsid w:val="00FA3908"/>
    <w:rsid w:val="00FA7428"/>
    <w:rsid w:val="00FB2362"/>
    <w:rsid w:val="00FB4AE7"/>
    <w:rsid w:val="00FB68BD"/>
    <w:rsid w:val="00FC2FE7"/>
    <w:rsid w:val="00FC311F"/>
    <w:rsid w:val="00FC3208"/>
    <w:rsid w:val="00FC5A20"/>
    <w:rsid w:val="00FD2976"/>
    <w:rsid w:val="00FD3AF7"/>
    <w:rsid w:val="00FE1F69"/>
    <w:rsid w:val="00FE4B32"/>
    <w:rsid w:val="00FE4DE8"/>
    <w:rsid w:val="00FE70A7"/>
    <w:rsid w:val="00FF29AB"/>
    <w:rsid w:val="00FF2B10"/>
    <w:rsid w:val="00FF2B33"/>
    <w:rsid w:val="00FF2F37"/>
    <w:rsid w:val="00FF6F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36CCF"/>
  <w15:docId w15:val="{83175ED0-6745-420E-9AE6-0790AFF80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5A6"/>
    <w:pPr>
      <w:spacing w:after="0" w:line="240" w:lineRule="auto"/>
      <w:ind w:left="720"/>
      <w:contextualSpacing/>
    </w:pPr>
    <w:rPr>
      <w:rFonts w:ascii="Times New Roman" w:eastAsia="Times New Roman" w:hAnsi="Times New Roman" w:cs="Times New Roman"/>
      <w:sz w:val="24"/>
      <w:szCs w:val="24"/>
      <w:lang w:eastAsia="uk-UA"/>
    </w:rPr>
  </w:style>
  <w:style w:type="paragraph" w:styleId="a4">
    <w:name w:val="Normal (Web)"/>
    <w:basedOn w:val="a"/>
    <w:uiPriority w:val="99"/>
    <w:unhideWhenUsed/>
    <w:rsid w:val="007823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
    <w:name w:val="Body Text Indent 2"/>
    <w:basedOn w:val="a"/>
    <w:link w:val="20"/>
    <w:unhideWhenUsed/>
    <w:rsid w:val="00FD3AF7"/>
    <w:pPr>
      <w:spacing w:after="0" w:line="318" w:lineRule="exact"/>
      <w:ind w:firstLine="709"/>
      <w:jc w:val="both"/>
    </w:pPr>
    <w:rPr>
      <w:rFonts w:ascii="Courier New" w:eastAsia="Times New Roman" w:hAnsi="Courier New" w:cs="Times New Roman"/>
      <w:sz w:val="24"/>
      <w:szCs w:val="20"/>
      <w:lang w:val="x-none" w:eastAsia="ru-RU"/>
    </w:rPr>
  </w:style>
  <w:style w:type="character" w:customStyle="1" w:styleId="20">
    <w:name w:val="Основной текст с отступом 2 Знак"/>
    <w:basedOn w:val="a0"/>
    <w:link w:val="2"/>
    <w:rsid w:val="00FD3AF7"/>
    <w:rPr>
      <w:rFonts w:ascii="Courier New" w:eastAsia="Times New Roman" w:hAnsi="Courier New" w:cs="Times New Roman"/>
      <w:sz w:val="24"/>
      <w:szCs w:val="20"/>
      <w:lang w:val="x-none" w:eastAsia="ru-RU"/>
    </w:rPr>
  </w:style>
  <w:style w:type="paragraph" w:styleId="a5">
    <w:name w:val="header"/>
    <w:basedOn w:val="a"/>
    <w:link w:val="a6"/>
    <w:uiPriority w:val="99"/>
    <w:unhideWhenUsed/>
    <w:rsid w:val="00C64328"/>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C64328"/>
  </w:style>
  <w:style w:type="paragraph" w:styleId="a7">
    <w:name w:val="footer"/>
    <w:basedOn w:val="a"/>
    <w:link w:val="a8"/>
    <w:uiPriority w:val="99"/>
    <w:unhideWhenUsed/>
    <w:rsid w:val="00C64328"/>
    <w:pPr>
      <w:tabs>
        <w:tab w:val="center" w:pos="4819"/>
        <w:tab w:val="right" w:pos="9639"/>
      </w:tabs>
      <w:spacing w:after="0" w:line="240" w:lineRule="auto"/>
    </w:pPr>
  </w:style>
  <w:style w:type="character" w:customStyle="1" w:styleId="a8">
    <w:name w:val="Нижний колонтитул Знак"/>
    <w:basedOn w:val="a0"/>
    <w:link w:val="a7"/>
    <w:uiPriority w:val="99"/>
    <w:rsid w:val="00C64328"/>
  </w:style>
  <w:style w:type="paragraph" w:customStyle="1" w:styleId="pptdata">
    <w:name w:val="pptdata"/>
    <w:aliases w:val="382,iaaaadmaywbiahyanqbiaeuaaaa5ac0avqb3adcaeab3aegamwbdaeoavqboagoalqb3agoatwbkahcadabpag8axwcqwwqcek4iaqcaaabdag8abgb0aguabgb0akcgaqaafweaaaalaaaa+gaa+wgcaaaa+vsbeqaaapokbqaaaguabgatafuauwd7auwaaaacaaaaahcaaaabcgaaapoaegaaaaqeiaqvbbwefqqebbiee"/>
    <w:basedOn w:val="a"/>
    <w:rsid w:val="002C06C5"/>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9">
    <w:name w:val="Table Grid"/>
    <w:basedOn w:val="a1"/>
    <w:uiPriority w:val="59"/>
    <w:rsid w:val="0060351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A6D17"/>
  </w:style>
  <w:style w:type="character" w:styleId="aa">
    <w:name w:val="annotation reference"/>
    <w:basedOn w:val="a0"/>
    <w:uiPriority w:val="99"/>
    <w:semiHidden/>
    <w:unhideWhenUsed/>
    <w:rsid w:val="00756046"/>
    <w:rPr>
      <w:sz w:val="16"/>
      <w:szCs w:val="16"/>
    </w:rPr>
  </w:style>
  <w:style w:type="paragraph" w:styleId="ab">
    <w:name w:val="annotation text"/>
    <w:basedOn w:val="a"/>
    <w:link w:val="ac"/>
    <w:uiPriority w:val="99"/>
    <w:semiHidden/>
    <w:unhideWhenUsed/>
    <w:rsid w:val="00756046"/>
    <w:pPr>
      <w:spacing w:line="240" w:lineRule="auto"/>
    </w:pPr>
    <w:rPr>
      <w:sz w:val="20"/>
      <w:szCs w:val="20"/>
    </w:rPr>
  </w:style>
  <w:style w:type="character" w:customStyle="1" w:styleId="ac">
    <w:name w:val="Текст примечания Знак"/>
    <w:basedOn w:val="a0"/>
    <w:link w:val="ab"/>
    <w:uiPriority w:val="99"/>
    <w:semiHidden/>
    <w:rsid w:val="00756046"/>
    <w:rPr>
      <w:sz w:val="20"/>
      <w:szCs w:val="20"/>
    </w:rPr>
  </w:style>
  <w:style w:type="paragraph" w:styleId="ad">
    <w:name w:val="annotation subject"/>
    <w:basedOn w:val="ab"/>
    <w:next w:val="ab"/>
    <w:link w:val="ae"/>
    <w:uiPriority w:val="99"/>
    <w:semiHidden/>
    <w:unhideWhenUsed/>
    <w:rsid w:val="00756046"/>
    <w:rPr>
      <w:b/>
      <w:bCs/>
    </w:rPr>
  </w:style>
  <w:style w:type="character" w:customStyle="1" w:styleId="ae">
    <w:name w:val="Тема примечания Знак"/>
    <w:basedOn w:val="ac"/>
    <w:link w:val="ad"/>
    <w:uiPriority w:val="99"/>
    <w:semiHidden/>
    <w:rsid w:val="00756046"/>
    <w:rPr>
      <w:b/>
      <w:bCs/>
      <w:sz w:val="20"/>
      <w:szCs w:val="20"/>
    </w:rPr>
  </w:style>
  <w:style w:type="paragraph" w:styleId="af">
    <w:name w:val="Balloon Text"/>
    <w:basedOn w:val="a"/>
    <w:link w:val="af0"/>
    <w:uiPriority w:val="99"/>
    <w:semiHidden/>
    <w:unhideWhenUsed/>
    <w:rsid w:val="00756046"/>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756046"/>
    <w:rPr>
      <w:rFonts w:ascii="Segoe UI" w:hAnsi="Segoe UI" w:cs="Segoe UI"/>
      <w:sz w:val="18"/>
      <w:szCs w:val="18"/>
    </w:rPr>
  </w:style>
  <w:style w:type="paragraph" w:customStyle="1" w:styleId="Style8">
    <w:name w:val="Style8"/>
    <w:basedOn w:val="a"/>
    <w:uiPriority w:val="99"/>
    <w:rsid w:val="00F40D6C"/>
    <w:pPr>
      <w:widowControl w:val="0"/>
      <w:autoSpaceDE w:val="0"/>
      <w:autoSpaceDN w:val="0"/>
      <w:adjustRightInd w:val="0"/>
      <w:spacing w:after="0" w:line="485" w:lineRule="exact"/>
      <w:ind w:firstLine="566"/>
      <w:jc w:val="both"/>
    </w:pPr>
    <w:rPr>
      <w:rFonts w:ascii="Times New Roman" w:eastAsia="Times New Roman" w:hAnsi="Times New Roman" w:cs="Times New Roman"/>
      <w:sz w:val="24"/>
      <w:szCs w:val="24"/>
      <w:lang w:eastAsia="uk-UA"/>
    </w:rPr>
  </w:style>
  <w:style w:type="paragraph" w:customStyle="1" w:styleId="Style4">
    <w:name w:val="Style4"/>
    <w:basedOn w:val="a"/>
    <w:uiPriority w:val="99"/>
    <w:rsid w:val="00DA28F9"/>
    <w:pPr>
      <w:widowControl w:val="0"/>
      <w:autoSpaceDE w:val="0"/>
      <w:autoSpaceDN w:val="0"/>
      <w:adjustRightInd w:val="0"/>
      <w:spacing w:after="0" w:line="499" w:lineRule="exact"/>
      <w:ind w:firstLine="715"/>
      <w:jc w:val="both"/>
    </w:pPr>
    <w:rPr>
      <w:rFonts w:ascii="Times New Roman" w:eastAsia="Times New Roman" w:hAnsi="Times New Roman" w:cs="Times New Roman"/>
      <w:sz w:val="24"/>
      <w:szCs w:val="24"/>
      <w:lang w:eastAsia="uk-UA"/>
    </w:rPr>
  </w:style>
  <w:style w:type="character" w:customStyle="1" w:styleId="FontStyle14">
    <w:name w:val="Font Style14"/>
    <w:rsid w:val="00DA28F9"/>
    <w:rPr>
      <w:rFonts w:ascii="Times New Roman" w:hAnsi="Times New Roman" w:cs="Times New Roman" w:hint="default"/>
      <w:sz w:val="26"/>
      <w:szCs w:val="26"/>
    </w:rPr>
  </w:style>
  <w:style w:type="paragraph" w:customStyle="1" w:styleId="1">
    <w:name w:val="Абзац списка1"/>
    <w:basedOn w:val="a"/>
    <w:uiPriority w:val="99"/>
    <w:qFormat/>
    <w:rsid w:val="00FD297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Standard">
    <w:name w:val="Standard"/>
    <w:rsid w:val="00D92111"/>
    <w:pPr>
      <w:suppressAutoHyphens/>
      <w:autoSpaceDN w:val="0"/>
    </w:pPr>
    <w:rPr>
      <w:rFonts w:ascii="Calibri" w:eastAsia="SimSun" w:hAnsi="Calibri" w:cs="F"/>
      <w:kern w:val="3"/>
      <w:lang w:val="ru-RU"/>
    </w:rPr>
  </w:style>
  <w:style w:type="paragraph" w:styleId="af1">
    <w:name w:val="Title"/>
    <w:basedOn w:val="a"/>
    <w:link w:val="af2"/>
    <w:qFormat/>
    <w:rsid w:val="00D92111"/>
    <w:pPr>
      <w:spacing w:after="0" w:line="240" w:lineRule="auto"/>
      <w:jc w:val="center"/>
    </w:pPr>
    <w:rPr>
      <w:rFonts w:ascii="Arial" w:eastAsia="Times New Roman" w:hAnsi="Arial" w:cs="Times New Roman"/>
      <w:b/>
      <w:bCs/>
      <w:sz w:val="36"/>
      <w:szCs w:val="24"/>
      <w:lang w:eastAsia="ru-RU"/>
    </w:rPr>
  </w:style>
  <w:style w:type="character" w:customStyle="1" w:styleId="af2">
    <w:name w:val="Заголовок Знак"/>
    <w:basedOn w:val="a0"/>
    <w:link w:val="af1"/>
    <w:rsid w:val="00D92111"/>
    <w:rPr>
      <w:rFonts w:ascii="Arial" w:eastAsia="Times New Roman" w:hAnsi="Arial" w:cs="Times New Roman"/>
      <w:b/>
      <w:bCs/>
      <w:sz w:val="36"/>
      <w:szCs w:val="24"/>
      <w:lang w:eastAsia="ru-RU"/>
    </w:rPr>
  </w:style>
  <w:style w:type="paragraph" w:styleId="af3">
    <w:name w:val="Body Text"/>
    <w:basedOn w:val="a"/>
    <w:link w:val="af4"/>
    <w:uiPriority w:val="99"/>
    <w:semiHidden/>
    <w:unhideWhenUsed/>
    <w:rsid w:val="005F0593"/>
    <w:pPr>
      <w:spacing w:after="120" w:line="240" w:lineRule="auto"/>
    </w:pPr>
    <w:rPr>
      <w:rFonts w:ascii="Times New Roman" w:eastAsia="Times New Roman" w:hAnsi="Times New Roman" w:cs="Times New Roman"/>
      <w:sz w:val="24"/>
      <w:szCs w:val="24"/>
      <w:lang w:eastAsia="uk-UA"/>
    </w:rPr>
  </w:style>
  <w:style w:type="character" w:customStyle="1" w:styleId="af4">
    <w:name w:val="Основной текст Знак"/>
    <w:basedOn w:val="a0"/>
    <w:link w:val="af3"/>
    <w:uiPriority w:val="99"/>
    <w:semiHidden/>
    <w:rsid w:val="005F0593"/>
    <w:rPr>
      <w:rFonts w:ascii="Times New Roman" w:eastAsia="Times New Roman" w:hAnsi="Times New Roman" w:cs="Times New Roman"/>
      <w:sz w:val="24"/>
      <w:szCs w:val="24"/>
      <w:lang w:eastAsia="uk-UA"/>
    </w:rPr>
  </w:style>
  <w:style w:type="character" w:styleId="af5">
    <w:name w:val="Hyperlink"/>
    <w:uiPriority w:val="99"/>
    <w:semiHidden/>
    <w:unhideWhenUsed/>
    <w:rsid w:val="00397CF7"/>
    <w:rPr>
      <w:color w:val="0000FF"/>
      <w:u w:val="single"/>
    </w:rPr>
  </w:style>
  <w:style w:type="paragraph" w:customStyle="1" w:styleId="10">
    <w:name w:val="Обычный (веб)1"/>
    <w:basedOn w:val="a"/>
    <w:uiPriority w:val="99"/>
    <w:rsid w:val="004D544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1">
    <w:name w:val="Основной текст (2)"/>
    <w:basedOn w:val="a0"/>
    <w:rsid w:val="004D54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78785">
      <w:bodyDiv w:val="1"/>
      <w:marLeft w:val="0"/>
      <w:marRight w:val="0"/>
      <w:marTop w:val="0"/>
      <w:marBottom w:val="0"/>
      <w:divBdr>
        <w:top w:val="none" w:sz="0" w:space="0" w:color="auto"/>
        <w:left w:val="none" w:sz="0" w:space="0" w:color="auto"/>
        <w:bottom w:val="none" w:sz="0" w:space="0" w:color="auto"/>
        <w:right w:val="none" w:sz="0" w:space="0" w:color="auto"/>
      </w:divBdr>
    </w:div>
    <w:div w:id="194932315">
      <w:bodyDiv w:val="1"/>
      <w:marLeft w:val="0"/>
      <w:marRight w:val="0"/>
      <w:marTop w:val="0"/>
      <w:marBottom w:val="0"/>
      <w:divBdr>
        <w:top w:val="none" w:sz="0" w:space="0" w:color="auto"/>
        <w:left w:val="none" w:sz="0" w:space="0" w:color="auto"/>
        <w:bottom w:val="none" w:sz="0" w:space="0" w:color="auto"/>
        <w:right w:val="none" w:sz="0" w:space="0" w:color="auto"/>
      </w:divBdr>
    </w:div>
    <w:div w:id="211429089">
      <w:bodyDiv w:val="1"/>
      <w:marLeft w:val="0"/>
      <w:marRight w:val="0"/>
      <w:marTop w:val="0"/>
      <w:marBottom w:val="0"/>
      <w:divBdr>
        <w:top w:val="none" w:sz="0" w:space="0" w:color="auto"/>
        <w:left w:val="none" w:sz="0" w:space="0" w:color="auto"/>
        <w:bottom w:val="none" w:sz="0" w:space="0" w:color="auto"/>
        <w:right w:val="none" w:sz="0" w:space="0" w:color="auto"/>
      </w:divBdr>
      <w:divsChild>
        <w:div w:id="399527108">
          <w:marLeft w:val="360"/>
          <w:marRight w:val="0"/>
          <w:marTop w:val="200"/>
          <w:marBottom w:val="0"/>
          <w:divBdr>
            <w:top w:val="none" w:sz="0" w:space="0" w:color="auto"/>
            <w:left w:val="none" w:sz="0" w:space="0" w:color="auto"/>
            <w:bottom w:val="none" w:sz="0" w:space="0" w:color="auto"/>
            <w:right w:val="none" w:sz="0" w:space="0" w:color="auto"/>
          </w:divBdr>
        </w:div>
        <w:div w:id="661007590">
          <w:marLeft w:val="360"/>
          <w:marRight w:val="0"/>
          <w:marTop w:val="200"/>
          <w:marBottom w:val="0"/>
          <w:divBdr>
            <w:top w:val="none" w:sz="0" w:space="0" w:color="auto"/>
            <w:left w:val="none" w:sz="0" w:space="0" w:color="auto"/>
            <w:bottom w:val="none" w:sz="0" w:space="0" w:color="auto"/>
            <w:right w:val="none" w:sz="0" w:space="0" w:color="auto"/>
          </w:divBdr>
        </w:div>
        <w:div w:id="678315303">
          <w:marLeft w:val="360"/>
          <w:marRight w:val="0"/>
          <w:marTop w:val="200"/>
          <w:marBottom w:val="0"/>
          <w:divBdr>
            <w:top w:val="none" w:sz="0" w:space="0" w:color="auto"/>
            <w:left w:val="none" w:sz="0" w:space="0" w:color="auto"/>
            <w:bottom w:val="none" w:sz="0" w:space="0" w:color="auto"/>
            <w:right w:val="none" w:sz="0" w:space="0" w:color="auto"/>
          </w:divBdr>
        </w:div>
        <w:div w:id="962464821">
          <w:marLeft w:val="360"/>
          <w:marRight w:val="0"/>
          <w:marTop w:val="200"/>
          <w:marBottom w:val="0"/>
          <w:divBdr>
            <w:top w:val="none" w:sz="0" w:space="0" w:color="auto"/>
            <w:left w:val="none" w:sz="0" w:space="0" w:color="auto"/>
            <w:bottom w:val="none" w:sz="0" w:space="0" w:color="auto"/>
            <w:right w:val="none" w:sz="0" w:space="0" w:color="auto"/>
          </w:divBdr>
        </w:div>
        <w:div w:id="1342589064">
          <w:marLeft w:val="360"/>
          <w:marRight w:val="0"/>
          <w:marTop w:val="200"/>
          <w:marBottom w:val="0"/>
          <w:divBdr>
            <w:top w:val="none" w:sz="0" w:space="0" w:color="auto"/>
            <w:left w:val="none" w:sz="0" w:space="0" w:color="auto"/>
            <w:bottom w:val="none" w:sz="0" w:space="0" w:color="auto"/>
            <w:right w:val="none" w:sz="0" w:space="0" w:color="auto"/>
          </w:divBdr>
        </w:div>
        <w:div w:id="1371761102">
          <w:marLeft w:val="360"/>
          <w:marRight w:val="0"/>
          <w:marTop w:val="200"/>
          <w:marBottom w:val="0"/>
          <w:divBdr>
            <w:top w:val="none" w:sz="0" w:space="0" w:color="auto"/>
            <w:left w:val="none" w:sz="0" w:space="0" w:color="auto"/>
            <w:bottom w:val="none" w:sz="0" w:space="0" w:color="auto"/>
            <w:right w:val="none" w:sz="0" w:space="0" w:color="auto"/>
          </w:divBdr>
        </w:div>
        <w:div w:id="1529610808">
          <w:marLeft w:val="360"/>
          <w:marRight w:val="0"/>
          <w:marTop w:val="200"/>
          <w:marBottom w:val="0"/>
          <w:divBdr>
            <w:top w:val="none" w:sz="0" w:space="0" w:color="auto"/>
            <w:left w:val="none" w:sz="0" w:space="0" w:color="auto"/>
            <w:bottom w:val="none" w:sz="0" w:space="0" w:color="auto"/>
            <w:right w:val="none" w:sz="0" w:space="0" w:color="auto"/>
          </w:divBdr>
        </w:div>
      </w:divsChild>
    </w:div>
    <w:div w:id="244799927">
      <w:bodyDiv w:val="1"/>
      <w:marLeft w:val="0"/>
      <w:marRight w:val="0"/>
      <w:marTop w:val="0"/>
      <w:marBottom w:val="0"/>
      <w:divBdr>
        <w:top w:val="none" w:sz="0" w:space="0" w:color="auto"/>
        <w:left w:val="none" w:sz="0" w:space="0" w:color="auto"/>
        <w:bottom w:val="none" w:sz="0" w:space="0" w:color="auto"/>
        <w:right w:val="none" w:sz="0" w:space="0" w:color="auto"/>
      </w:divBdr>
    </w:div>
    <w:div w:id="542062583">
      <w:bodyDiv w:val="1"/>
      <w:marLeft w:val="0"/>
      <w:marRight w:val="0"/>
      <w:marTop w:val="0"/>
      <w:marBottom w:val="0"/>
      <w:divBdr>
        <w:top w:val="none" w:sz="0" w:space="0" w:color="auto"/>
        <w:left w:val="none" w:sz="0" w:space="0" w:color="auto"/>
        <w:bottom w:val="none" w:sz="0" w:space="0" w:color="auto"/>
        <w:right w:val="none" w:sz="0" w:space="0" w:color="auto"/>
      </w:divBdr>
      <w:divsChild>
        <w:div w:id="160701166">
          <w:marLeft w:val="360"/>
          <w:marRight w:val="0"/>
          <w:marTop w:val="200"/>
          <w:marBottom w:val="0"/>
          <w:divBdr>
            <w:top w:val="none" w:sz="0" w:space="0" w:color="auto"/>
            <w:left w:val="none" w:sz="0" w:space="0" w:color="auto"/>
            <w:bottom w:val="none" w:sz="0" w:space="0" w:color="auto"/>
            <w:right w:val="none" w:sz="0" w:space="0" w:color="auto"/>
          </w:divBdr>
        </w:div>
        <w:div w:id="407196085">
          <w:marLeft w:val="360"/>
          <w:marRight w:val="0"/>
          <w:marTop w:val="200"/>
          <w:marBottom w:val="0"/>
          <w:divBdr>
            <w:top w:val="none" w:sz="0" w:space="0" w:color="auto"/>
            <w:left w:val="none" w:sz="0" w:space="0" w:color="auto"/>
            <w:bottom w:val="none" w:sz="0" w:space="0" w:color="auto"/>
            <w:right w:val="none" w:sz="0" w:space="0" w:color="auto"/>
          </w:divBdr>
        </w:div>
        <w:div w:id="770398760">
          <w:marLeft w:val="360"/>
          <w:marRight w:val="0"/>
          <w:marTop w:val="200"/>
          <w:marBottom w:val="0"/>
          <w:divBdr>
            <w:top w:val="none" w:sz="0" w:space="0" w:color="auto"/>
            <w:left w:val="none" w:sz="0" w:space="0" w:color="auto"/>
            <w:bottom w:val="none" w:sz="0" w:space="0" w:color="auto"/>
            <w:right w:val="none" w:sz="0" w:space="0" w:color="auto"/>
          </w:divBdr>
        </w:div>
        <w:div w:id="774714669">
          <w:marLeft w:val="360"/>
          <w:marRight w:val="0"/>
          <w:marTop w:val="200"/>
          <w:marBottom w:val="0"/>
          <w:divBdr>
            <w:top w:val="none" w:sz="0" w:space="0" w:color="auto"/>
            <w:left w:val="none" w:sz="0" w:space="0" w:color="auto"/>
            <w:bottom w:val="none" w:sz="0" w:space="0" w:color="auto"/>
            <w:right w:val="none" w:sz="0" w:space="0" w:color="auto"/>
          </w:divBdr>
        </w:div>
      </w:divsChild>
    </w:div>
    <w:div w:id="725838017">
      <w:bodyDiv w:val="1"/>
      <w:marLeft w:val="0"/>
      <w:marRight w:val="0"/>
      <w:marTop w:val="0"/>
      <w:marBottom w:val="0"/>
      <w:divBdr>
        <w:top w:val="none" w:sz="0" w:space="0" w:color="auto"/>
        <w:left w:val="none" w:sz="0" w:space="0" w:color="auto"/>
        <w:bottom w:val="none" w:sz="0" w:space="0" w:color="auto"/>
        <w:right w:val="none" w:sz="0" w:space="0" w:color="auto"/>
      </w:divBdr>
    </w:div>
    <w:div w:id="781264169">
      <w:bodyDiv w:val="1"/>
      <w:marLeft w:val="0"/>
      <w:marRight w:val="0"/>
      <w:marTop w:val="0"/>
      <w:marBottom w:val="0"/>
      <w:divBdr>
        <w:top w:val="none" w:sz="0" w:space="0" w:color="auto"/>
        <w:left w:val="none" w:sz="0" w:space="0" w:color="auto"/>
        <w:bottom w:val="none" w:sz="0" w:space="0" w:color="auto"/>
        <w:right w:val="none" w:sz="0" w:space="0" w:color="auto"/>
      </w:divBdr>
    </w:div>
    <w:div w:id="908468402">
      <w:bodyDiv w:val="1"/>
      <w:marLeft w:val="0"/>
      <w:marRight w:val="0"/>
      <w:marTop w:val="0"/>
      <w:marBottom w:val="0"/>
      <w:divBdr>
        <w:top w:val="none" w:sz="0" w:space="0" w:color="auto"/>
        <w:left w:val="none" w:sz="0" w:space="0" w:color="auto"/>
        <w:bottom w:val="none" w:sz="0" w:space="0" w:color="auto"/>
        <w:right w:val="none" w:sz="0" w:space="0" w:color="auto"/>
      </w:divBdr>
      <w:divsChild>
        <w:div w:id="1379891739">
          <w:marLeft w:val="360"/>
          <w:marRight w:val="0"/>
          <w:marTop w:val="200"/>
          <w:marBottom w:val="0"/>
          <w:divBdr>
            <w:top w:val="none" w:sz="0" w:space="0" w:color="auto"/>
            <w:left w:val="none" w:sz="0" w:space="0" w:color="auto"/>
            <w:bottom w:val="none" w:sz="0" w:space="0" w:color="auto"/>
            <w:right w:val="none" w:sz="0" w:space="0" w:color="auto"/>
          </w:divBdr>
        </w:div>
        <w:div w:id="2141991053">
          <w:marLeft w:val="360"/>
          <w:marRight w:val="0"/>
          <w:marTop w:val="200"/>
          <w:marBottom w:val="0"/>
          <w:divBdr>
            <w:top w:val="none" w:sz="0" w:space="0" w:color="auto"/>
            <w:left w:val="none" w:sz="0" w:space="0" w:color="auto"/>
            <w:bottom w:val="none" w:sz="0" w:space="0" w:color="auto"/>
            <w:right w:val="none" w:sz="0" w:space="0" w:color="auto"/>
          </w:divBdr>
        </w:div>
      </w:divsChild>
    </w:div>
    <w:div w:id="1049375319">
      <w:bodyDiv w:val="1"/>
      <w:marLeft w:val="0"/>
      <w:marRight w:val="0"/>
      <w:marTop w:val="0"/>
      <w:marBottom w:val="0"/>
      <w:divBdr>
        <w:top w:val="none" w:sz="0" w:space="0" w:color="auto"/>
        <w:left w:val="none" w:sz="0" w:space="0" w:color="auto"/>
        <w:bottom w:val="none" w:sz="0" w:space="0" w:color="auto"/>
        <w:right w:val="none" w:sz="0" w:space="0" w:color="auto"/>
      </w:divBdr>
      <w:divsChild>
        <w:div w:id="680011962">
          <w:marLeft w:val="806"/>
          <w:marRight w:val="0"/>
          <w:marTop w:val="0"/>
          <w:marBottom w:val="0"/>
          <w:divBdr>
            <w:top w:val="none" w:sz="0" w:space="0" w:color="auto"/>
            <w:left w:val="none" w:sz="0" w:space="0" w:color="auto"/>
            <w:bottom w:val="none" w:sz="0" w:space="0" w:color="auto"/>
            <w:right w:val="none" w:sz="0" w:space="0" w:color="auto"/>
          </w:divBdr>
        </w:div>
        <w:div w:id="737242474">
          <w:marLeft w:val="907"/>
          <w:marRight w:val="0"/>
          <w:marTop w:val="0"/>
          <w:marBottom w:val="0"/>
          <w:divBdr>
            <w:top w:val="none" w:sz="0" w:space="0" w:color="auto"/>
            <w:left w:val="none" w:sz="0" w:space="0" w:color="auto"/>
            <w:bottom w:val="none" w:sz="0" w:space="0" w:color="auto"/>
            <w:right w:val="none" w:sz="0" w:space="0" w:color="auto"/>
          </w:divBdr>
        </w:div>
        <w:div w:id="1293973317">
          <w:marLeft w:val="806"/>
          <w:marRight w:val="0"/>
          <w:marTop w:val="0"/>
          <w:marBottom w:val="0"/>
          <w:divBdr>
            <w:top w:val="none" w:sz="0" w:space="0" w:color="auto"/>
            <w:left w:val="none" w:sz="0" w:space="0" w:color="auto"/>
            <w:bottom w:val="none" w:sz="0" w:space="0" w:color="auto"/>
            <w:right w:val="none" w:sz="0" w:space="0" w:color="auto"/>
          </w:divBdr>
        </w:div>
        <w:div w:id="1482651982">
          <w:marLeft w:val="806"/>
          <w:marRight w:val="0"/>
          <w:marTop w:val="0"/>
          <w:marBottom w:val="0"/>
          <w:divBdr>
            <w:top w:val="none" w:sz="0" w:space="0" w:color="auto"/>
            <w:left w:val="none" w:sz="0" w:space="0" w:color="auto"/>
            <w:bottom w:val="none" w:sz="0" w:space="0" w:color="auto"/>
            <w:right w:val="none" w:sz="0" w:space="0" w:color="auto"/>
          </w:divBdr>
        </w:div>
      </w:divsChild>
    </w:div>
    <w:div w:id="1220358205">
      <w:bodyDiv w:val="1"/>
      <w:marLeft w:val="0"/>
      <w:marRight w:val="0"/>
      <w:marTop w:val="0"/>
      <w:marBottom w:val="0"/>
      <w:divBdr>
        <w:top w:val="none" w:sz="0" w:space="0" w:color="auto"/>
        <w:left w:val="none" w:sz="0" w:space="0" w:color="auto"/>
        <w:bottom w:val="none" w:sz="0" w:space="0" w:color="auto"/>
        <w:right w:val="none" w:sz="0" w:space="0" w:color="auto"/>
      </w:divBdr>
    </w:div>
    <w:div w:id="1310095768">
      <w:bodyDiv w:val="1"/>
      <w:marLeft w:val="0"/>
      <w:marRight w:val="0"/>
      <w:marTop w:val="0"/>
      <w:marBottom w:val="0"/>
      <w:divBdr>
        <w:top w:val="none" w:sz="0" w:space="0" w:color="auto"/>
        <w:left w:val="none" w:sz="0" w:space="0" w:color="auto"/>
        <w:bottom w:val="none" w:sz="0" w:space="0" w:color="auto"/>
        <w:right w:val="none" w:sz="0" w:space="0" w:color="auto"/>
      </w:divBdr>
      <w:divsChild>
        <w:div w:id="877622272">
          <w:marLeft w:val="360"/>
          <w:marRight w:val="0"/>
          <w:marTop w:val="200"/>
          <w:marBottom w:val="0"/>
          <w:divBdr>
            <w:top w:val="none" w:sz="0" w:space="0" w:color="auto"/>
            <w:left w:val="none" w:sz="0" w:space="0" w:color="auto"/>
            <w:bottom w:val="none" w:sz="0" w:space="0" w:color="auto"/>
            <w:right w:val="none" w:sz="0" w:space="0" w:color="auto"/>
          </w:divBdr>
        </w:div>
      </w:divsChild>
    </w:div>
    <w:div w:id="1311983355">
      <w:bodyDiv w:val="1"/>
      <w:marLeft w:val="0"/>
      <w:marRight w:val="0"/>
      <w:marTop w:val="0"/>
      <w:marBottom w:val="0"/>
      <w:divBdr>
        <w:top w:val="none" w:sz="0" w:space="0" w:color="auto"/>
        <w:left w:val="none" w:sz="0" w:space="0" w:color="auto"/>
        <w:bottom w:val="none" w:sz="0" w:space="0" w:color="auto"/>
        <w:right w:val="none" w:sz="0" w:space="0" w:color="auto"/>
      </w:divBdr>
    </w:div>
    <w:div w:id="1446192505">
      <w:bodyDiv w:val="1"/>
      <w:marLeft w:val="0"/>
      <w:marRight w:val="0"/>
      <w:marTop w:val="0"/>
      <w:marBottom w:val="0"/>
      <w:divBdr>
        <w:top w:val="none" w:sz="0" w:space="0" w:color="auto"/>
        <w:left w:val="none" w:sz="0" w:space="0" w:color="auto"/>
        <w:bottom w:val="none" w:sz="0" w:space="0" w:color="auto"/>
        <w:right w:val="none" w:sz="0" w:space="0" w:color="auto"/>
      </w:divBdr>
    </w:div>
    <w:div w:id="1519655143">
      <w:bodyDiv w:val="1"/>
      <w:marLeft w:val="0"/>
      <w:marRight w:val="0"/>
      <w:marTop w:val="0"/>
      <w:marBottom w:val="0"/>
      <w:divBdr>
        <w:top w:val="none" w:sz="0" w:space="0" w:color="auto"/>
        <w:left w:val="none" w:sz="0" w:space="0" w:color="auto"/>
        <w:bottom w:val="none" w:sz="0" w:space="0" w:color="auto"/>
        <w:right w:val="none" w:sz="0" w:space="0" w:color="auto"/>
      </w:divBdr>
      <w:divsChild>
        <w:div w:id="63111392">
          <w:marLeft w:val="360"/>
          <w:marRight w:val="0"/>
          <w:marTop w:val="200"/>
          <w:marBottom w:val="0"/>
          <w:divBdr>
            <w:top w:val="none" w:sz="0" w:space="0" w:color="auto"/>
            <w:left w:val="none" w:sz="0" w:space="0" w:color="auto"/>
            <w:bottom w:val="none" w:sz="0" w:space="0" w:color="auto"/>
            <w:right w:val="none" w:sz="0" w:space="0" w:color="auto"/>
          </w:divBdr>
        </w:div>
        <w:div w:id="311914684">
          <w:marLeft w:val="360"/>
          <w:marRight w:val="0"/>
          <w:marTop w:val="200"/>
          <w:marBottom w:val="0"/>
          <w:divBdr>
            <w:top w:val="none" w:sz="0" w:space="0" w:color="auto"/>
            <w:left w:val="none" w:sz="0" w:space="0" w:color="auto"/>
            <w:bottom w:val="none" w:sz="0" w:space="0" w:color="auto"/>
            <w:right w:val="none" w:sz="0" w:space="0" w:color="auto"/>
          </w:divBdr>
        </w:div>
        <w:div w:id="1578713671">
          <w:marLeft w:val="360"/>
          <w:marRight w:val="0"/>
          <w:marTop w:val="200"/>
          <w:marBottom w:val="0"/>
          <w:divBdr>
            <w:top w:val="none" w:sz="0" w:space="0" w:color="auto"/>
            <w:left w:val="none" w:sz="0" w:space="0" w:color="auto"/>
            <w:bottom w:val="none" w:sz="0" w:space="0" w:color="auto"/>
            <w:right w:val="none" w:sz="0" w:space="0" w:color="auto"/>
          </w:divBdr>
        </w:div>
        <w:div w:id="1821731626">
          <w:marLeft w:val="360"/>
          <w:marRight w:val="0"/>
          <w:marTop w:val="200"/>
          <w:marBottom w:val="0"/>
          <w:divBdr>
            <w:top w:val="none" w:sz="0" w:space="0" w:color="auto"/>
            <w:left w:val="none" w:sz="0" w:space="0" w:color="auto"/>
            <w:bottom w:val="none" w:sz="0" w:space="0" w:color="auto"/>
            <w:right w:val="none" w:sz="0" w:space="0" w:color="auto"/>
          </w:divBdr>
        </w:div>
        <w:div w:id="1938949856">
          <w:marLeft w:val="360"/>
          <w:marRight w:val="0"/>
          <w:marTop w:val="200"/>
          <w:marBottom w:val="0"/>
          <w:divBdr>
            <w:top w:val="none" w:sz="0" w:space="0" w:color="auto"/>
            <w:left w:val="none" w:sz="0" w:space="0" w:color="auto"/>
            <w:bottom w:val="none" w:sz="0" w:space="0" w:color="auto"/>
            <w:right w:val="none" w:sz="0" w:space="0" w:color="auto"/>
          </w:divBdr>
        </w:div>
      </w:divsChild>
    </w:div>
    <w:div w:id="1562792974">
      <w:bodyDiv w:val="1"/>
      <w:marLeft w:val="0"/>
      <w:marRight w:val="0"/>
      <w:marTop w:val="0"/>
      <w:marBottom w:val="0"/>
      <w:divBdr>
        <w:top w:val="none" w:sz="0" w:space="0" w:color="auto"/>
        <w:left w:val="none" w:sz="0" w:space="0" w:color="auto"/>
        <w:bottom w:val="none" w:sz="0" w:space="0" w:color="auto"/>
        <w:right w:val="none" w:sz="0" w:space="0" w:color="auto"/>
      </w:divBdr>
    </w:div>
    <w:div w:id="1785878137">
      <w:bodyDiv w:val="1"/>
      <w:marLeft w:val="0"/>
      <w:marRight w:val="0"/>
      <w:marTop w:val="0"/>
      <w:marBottom w:val="0"/>
      <w:divBdr>
        <w:top w:val="none" w:sz="0" w:space="0" w:color="auto"/>
        <w:left w:val="none" w:sz="0" w:space="0" w:color="auto"/>
        <w:bottom w:val="none" w:sz="0" w:space="0" w:color="auto"/>
        <w:right w:val="none" w:sz="0" w:space="0" w:color="auto"/>
      </w:divBdr>
    </w:div>
    <w:div w:id="1793130662">
      <w:bodyDiv w:val="1"/>
      <w:marLeft w:val="0"/>
      <w:marRight w:val="0"/>
      <w:marTop w:val="0"/>
      <w:marBottom w:val="0"/>
      <w:divBdr>
        <w:top w:val="none" w:sz="0" w:space="0" w:color="auto"/>
        <w:left w:val="none" w:sz="0" w:space="0" w:color="auto"/>
        <w:bottom w:val="none" w:sz="0" w:space="0" w:color="auto"/>
        <w:right w:val="none" w:sz="0" w:space="0" w:color="auto"/>
      </w:divBdr>
      <w:divsChild>
        <w:div w:id="1088385474">
          <w:marLeft w:val="360"/>
          <w:marRight w:val="0"/>
          <w:marTop w:val="200"/>
          <w:marBottom w:val="0"/>
          <w:divBdr>
            <w:top w:val="none" w:sz="0" w:space="0" w:color="auto"/>
            <w:left w:val="none" w:sz="0" w:space="0" w:color="auto"/>
            <w:bottom w:val="none" w:sz="0" w:space="0" w:color="auto"/>
            <w:right w:val="none" w:sz="0" w:space="0" w:color="auto"/>
          </w:divBdr>
        </w:div>
        <w:div w:id="1901208161">
          <w:marLeft w:val="360"/>
          <w:marRight w:val="0"/>
          <w:marTop w:val="200"/>
          <w:marBottom w:val="0"/>
          <w:divBdr>
            <w:top w:val="none" w:sz="0" w:space="0" w:color="auto"/>
            <w:left w:val="none" w:sz="0" w:space="0" w:color="auto"/>
            <w:bottom w:val="none" w:sz="0" w:space="0" w:color="auto"/>
            <w:right w:val="none" w:sz="0" w:space="0" w:color="auto"/>
          </w:divBdr>
        </w:div>
      </w:divsChild>
    </w:div>
    <w:div w:id="1838106544">
      <w:bodyDiv w:val="1"/>
      <w:marLeft w:val="0"/>
      <w:marRight w:val="0"/>
      <w:marTop w:val="0"/>
      <w:marBottom w:val="0"/>
      <w:divBdr>
        <w:top w:val="none" w:sz="0" w:space="0" w:color="auto"/>
        <w:left w:val="none" w:sz="0" w:space="0" w:color="auto"/>
        <w:bottom w:val="none" w:sz="0" w:space="0" w:color="auto"/>
        <w:right w:val="none" w:sz="0" w:space="0" w:color="auto"/>
      </w:divBdr>
      <w:divsChild>
        <w:div w:id="59796160">
          <w:marLeft w:val="360"/>
          <w:marRight w:val="0"/>
          <w:marTop w:val="200"/>
          <w:marBottom w:val="0"/>
          <w:divBdr>
            <w:top w:val="none" w:sz="0" w:space="0" w:color="auto"/>
            <w:left w:val="none" w:sz="0" w:space="0" w:color="auto"/>
            <w:bottom w:val="none" w:sz="0" w:space="0" w:color="auto"/>
            <w:right w:val="none" w:sz="0" w:space="0" w:color="auto"/>
          </w:divBdr>
        </w:div>
        <w:div w:id="1928151315">
          <w:marLeft w:val="360"/>
          <w:marRight w:val="0"/>
          <w:marTop w:val="200"/>
          <w:marBottom w:val="0"/>
          <w:divBdr>
            <w:top w:val="none" w:sz="0" w:space="0" w:color="auto"/>
            <w:left w:val="none" w:sz="0" w:space="0" w:color="auto"/>
            <w:bottom w:val="none" w:sz="0" w:space="0" w:color="auto"/>
            <w:right w:val="none" w:sz="0" w:space="0" w:color="auto"/>
          </w:divBdr>
        </w:div>
        <w:div w:id="1961718257">
          <w:marLeft w:val="360"/>
          <w:marRight w:val="0"/>
          <w:marTop w:val="200"/>
          <w:marBottom w:val="0"/>
          <w:divBdr>
            <w:top w:val="none" w:sz="0" w:space="0" w:color="auto"/>
            <w:left w:val="none" w:sz="0" w:space="0" w:color="auto"/>
            <w:bottom w:val="none" w:sz="0" w:space="0" w:color="auto"/>
            <w:right w:val="none" w:sz="0" w:space="0" w:color="auto"/>
          </w:divBdr>
        </w:div>
        <w:div w:id="2092120537">
          <w:marLeft w:val="360"/>
          <w:marRight w:val="0"/>
          <w:marTop w:val="200"/>
          <w:marBottom w:val="0"/>
          <w:divBdr>
            <w:top w:val="none" w:sz="0" w:space="0" w:color="auto"/>
            <w:left w:val="none" w:sz="0" w:space="0" w:color="auto"/>
            <w:bottom w:val="none" w:sz="0" w:space="0" w:color="auto"/>
            <w:right w:val="none" w:sz="0" w:space="0" w:color="auto"/>
          </w:divBdr>
        </w:div>
      </w:divsChild>
    </w:div>
    <w:div w:id="21364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fessional\Documents\Statistics\Taras06\SummaryBefo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fessional\Documents\Statistics\Taras06\SummaryBefo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Права нирка</c:v>
          </c:tx>
          <c:spPr>
            <a:ln w="28575" cap="rnd">
              <a:solidFill>
                <a:schemeClr val="accent1"/>
              </a:solidFill>
              <a:round/>
            </a:ln>
            <a:effectLst/>
          </c:spPr>
          <c:marker>
            <c:symbol val="none"/>
          </c:marker>
          <c:cat>
            <c:strLit>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extLst>
                <c:ext xmlns:c15="http://schemas.microsoft.com/office/drawing/2012/chart" uri="{02D57815-91ED-43cb-92C2-25804820EDAC}">
                  <c15:autoCat val="1"/>
                </c:ext>
              </c:extLst>
            </c:strLit>
          </c:cat>
          <c:val>
            <c:numRef>
              <c:f>Before!$D$24:$U$24</c:f>
              <c:numCache>
                <c:formatCode>General</c:formatCode>
                <c:ptCount val="17"/>
                <c:pt idx="0">
                  <c:v>2.3809523809523809</c:v>
                </c:pt>
                <c:pt idx="1">
                  <c:v>4.4285714285714288</c:v>
                </c:pt>
                <c:pt idx="2">
                  <c:v>5.7142857142857144</c:v>
                </c:pt>
                <c:pt idx="3">
                  <c:v>6.7142857142857144</c:v>
                </c:pt>
                <c:pt idx="4">
                  <c:v>7.5714285714285712</c:v>
                </c:pt>
                <c:pt idx="5">
                  <c:v>7.8095238095238093</c:v>
                </c:pt>
                <c:pt idx="6">
                  <c:v>7.8571428571428568</c:v>
                </c:pt>
                <c:pt idx="7">
                  <c:v>7.8095238095238093</c:v>
                </c:pt>
                <c:pt idx="8">
                  <c:v>7.6190476190476186</c:v>
                </c:pt>
                <c:pt idx="9">
                  <c:v>7.5238095238095237</c:v>
                </c:pt>
                <c:pt idx="10">
                  <c:v>7.2857142857142856</c:v>
                </c:pt>
                <c:pt idx="11">
                  <c:v>7.0952380952380949</c:v>
                </c:pt>
                <c:pt idx="12">
                  <c:v>6.9047619047619051</c:v>
                </c:pt>
                <c:pt idx="13">
                  <c:v>6.6190476190476186</c:v>
                </c:pt>
                <c:pt idx="14">
                  <c:v>6.1904761904761907</c:v>
                </c:pt>
                <c:pt idx="15">
                  <c:v>6</c:v>
                </c:pt>
                <c:pt idx="16">
                  <c:v>5.7619047619047619</c:v>
                </c:pt>
              </c:numCache>
            </c:numRef>
          </c:val>
          <c:smooth val="0"/>
          <c:extLst>
            <c:ext xmlns:c16="http://schemas.microsoft.com/office/drawing/2014/chart" uri="{C3380CC4-5D6E-409C-BE32-E72D297353CC}">
              <c16:uniqueId val="{00000000-262D-452C-AD29-64E033E52266}"/>
            </c:ext>
          </c:extLst>
        </c:ser>
        <c:ser>
          <c:idx val="1"/>
          <c:order val="1"/>
          <c:tx>
            <c:v>Ліва нирка</c:v>
          </c:tx>
          <c:spPr>
            <a:ln w="28575" cap="rnd">
              <a:solidFill>
                <a:schemeClr val="accent2"/>
              </a:solidFill>
              <a:round/>
            </a:ln>
            <a:effectLst/>
          </c:spPr>
          <c:marker>
            <c:symbol val="none"/>
          </c:marker>
          <c:cat>
            <c:strLit>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extLst>
                <c:ext xmlns:c15="http://schemas.microsoft.com/office/drawing/2012/chart" uri="{02D57815-91ED-43cb-92C2-25804820EDAC}">
                  <c15:autoCat val="1"/>
                </c:ext>
              </c:extLst>
            </c:strLit>
          </c:cat>
          <c:val>
            <c:numRef>
              <c:f>Before!$D$55:$U$55</c:f>
              <c:numCache>
                <c:formatCode>General</c:formatCode>
                <c:ptCount val="17"/>
                <c:pt idx="0">
                  <c:v>1.9</c:v>
                </c:pt>
                <c:pt idx="1">
                  <c:v>3.8571428571428572</c:v>
                </c:pt>
                <c:pt idx="2">
                  <c:v>5.2380952380952381</c:v>
                </c:pt>
                <c:pt idx="3">
                  <c:v>6.2857142857142856</c:v>
                </c:pt>
                <c:pt idx="4">
                  <c:v>7.2380952380952381</c:v>
                </c:pt>
                <c:pt idx="5">
                  <c:v>7.4761904761904763</c:v>
                </c:pt>
                <c:pt idx="6">
                  <c:v>7.7142857142857144</c:v>
                </c:pt>
                <c:pt idx="7">
                  <c:v>7.666666666666667</c:v>
                </c:pt>
                <c:pt idx="8">
                  <c:v>7.4761904761904763</c:v>
                </c:pt>
                <c:pt idx="9">
                  <c:v>7.3809523809523814</c:v>
                </c:pt>
                <c:pt idx="10">
                  <c:v>7.1428571428571432</c:v>
                </c:pt>
                <c:pt idx="11">
                  <c:v>6.8571428571428568</c:v>
                </c:pt>
                <c:pt idx="12">
                  <c:v>6.5714285714285712</c:v>
                </c:pt>
                <c:pt idx="13">
                  <c:v>6.2857142857142856</c:v>
                </c:pt>
                <c:pt idx="14">
                  <c:v>5.9523809523809526</c:v>
                </c:pt>
                <c:pt idx="15">
                  <c:v>5.7142857142857144</c:v>
                </c:pt>
                <c:pt idx="16">
                  <c:v>5.3809523809523814</c:v>
                </c:pt>
              </c:numCache>
            </c:numRef>
          </c:val>
          <c:smooth val="0"/>
          <c:extLst>
            <c:ext xmlns:c16="http://schemas.microsoft.com/office/drawing/2014/chart" uri="{C3380CC4-5D6E-409C-BE32-E72D297353CC}">
              <c16:uniqueId val="{00000001-262D-452C-AD29-64E033E52266}"/>
            </c:ext>
          </c:extLst>
        </c:ser>
        <c:dLbls>
          <c:showLegendKey val="0"/>
          <c:showVal val="0"/>
          <c:showCatName val="0"/>
          <c:showSerName val="0"/>
          <c:showPercent val="0"/>
          <c:showBubbleSize val="0"/>
        </c:dLbls>
        <c:smooth val="0"/>
        <c:axId val="162080640"/>
        <c:axId val="170535168"/>
      </c:lineChart>
      <c:catAx>
        <c:axId val="162080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Хвилини</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0535168"/>
        <c:crosses val="autoZero"/>
        <c:auto val="1"/>
        <c:lblAlgn val="ctr"/>
        <c:lblOffset val="100"/>
        <c:noMultiLvlLbl val="0"/>
      </c:catAx>
      <c:valAx>
        <c:axId val="17053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Рівень ізотопу</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208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Первинне обстеження</c:v>
          </c:tx>
          <c:spPr>
            <a:ln w="28575" cap="rnd">
              <a:solidFill>
                <a:schemeClr val="accent1"/>
              </a:solidFill>
              <a:round/>
            </a:ln>
            <a:effectLst/>
          </c:spPr>
          <c:marker>
            <c:symbol val="none"/>
          </c:marker>
          <c:cat>
            <c:numRef>
              <c:f>Summary_minutes!$H$2:$H$19</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Summary_minutes!$I$2:$I$19</c:f>
              <c:numCache>
                <c:formatCode>General</c:formatCode>
                <c:ptCount val="18"/>
                <c:pt idx="0">
                  <c:v>2.1404761904761904</c:v>
                </c:pt>
                <c:pt idx="1">
                  <c:v>4.1428571428571432</c:v>
                </c:pt>
                <c:pt idx="2">
                  <c:v>5.4761904761904763</c:v>
                </c:pt>
                <c:pt idx="3">
                  <c:v>6.5</c:v>
                </c:pt>
                <c:pt idx="4">
                  <c:v>7.4047619047619051</c:v>
                </c:pt>
                <c:pt idx="5">
                  <c:v>7.6428571428571423</c:v>
                </c:pt>
                <c:pt idx="6">
                  <c:v>7.7857142857142856</c:v>
                </c:pt>
                <c:pt idx="7">
                  <c:v>7.7380952380952381</c:v>
                </c:pt>
                <c:pt idx="8">
                  <c:v>7.5476190476190474</c:v>
                </c:pt>
                <c:pt idx="9">
                  <c:v>7.4523809523809526</c:v>
                </c:pt>
                <c:pt idx="10">
                  <c:v>7.2142857142857144</c:v>
                </c:pt>
                <c:pt idx="11">
                  <c:v>6.9761904761904763</c:v>
                </c:pt>
                <c:pt idx="12">
                  <c:v>6.7380952380952381</c:v>
                </c:pt>
                <c:pt idx="13">
                  <c:v>6.4523809523809526</c:v>
                </c:pt>
                <c:pt idx="14">
                  <c:v>6.0714285714285712</c:v>
                </c:pt>
                <c:pt idx="15">
                  <c:v>5.8571428571428577</c:v>
                </c:pt>
                <c:pt idx="16">
                  <c:v>5.5714285714285712</c:v>
                </c:pt>
                <c:pt idx="17">
                  <c:v>5.4333333333333336</c:v>
                </c:pt>
              </c:numCache>
            </c:numRef>
          </c:val>
          <c:smooth val="0"/>
          <c:extLst>
            <c:ext xmlns:c16="http://schemas.microsoft.com/office/drawing/2014/chart" uri="{C3380CC4-5D6E-409C-BE32-E72D297353CC}">
              <c16:uniqueId val="{00000000-AD4F-474A-B81D-DC5597EF1C4E}"/>
            </c:ext>
          </c:extLst>
        </c:ser>
        <c:ser>
          <c:idx val="1"/>
          <c:order val="1"/>
          <c:tx>
            <c:v>Після лікування</c:v>
          </c:tx>
          <c:spPr>
            <a:ln w="28575" cap="rnd">
              <a:solidFill>
                <a:schemeClr val="accent2"/>
              </a:solidFill>
              <a:round/>
            </a:ln>
            <a:effectLst/>
          </c:spPr>
          <c:marker>
            <c:symbol val="none"/>
          </c:marker>
          <c:cat>
            <c:numRef>
              <c:f>Summary_minutes!$H$2:$H$19</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Summary_minutes!$J$2:$J$19</c:f>
              <c:numCache>
                <c:formatCode>General</c:formatCode>
                <c:ptCount val="18"/>
                <c:pt idx="0">
                  <c:v>1.8809523809523809</c:v>
                </c:pt>
                <c:pt idx="1">
                  <c:v>4.1666666666666661</c:v>
                </c:pt>
                <c:pt idx="2">
                  <c:v>6</c:v>
                </c:pt>
                <c:pt idx="3">
                  <c:v>7.2380952380952381</c:v>
                </c:pt>
                <c:pt idx="4">
                  <c:v>8.1666666666666679</c:v>
                </c:pt>
                <c:pt idx="5">
                  <c:v>8.4761904761904763</c:v>
                </c:pt>
                <c:pt idx="6">
                  <c:v>8.3571428571428577</c:v>
                </c:pt>
                <c:pt idx="7">
                  <c:v>7.9761904761904763</c:v>
                </c:pt>
                <c:pt idx="8">
                  <c:v>7.5714285714285712</c:v>
                </c:pt>
                <c:pt idx="9">
                  <c:v>7.0952380952380949</c:v>
                </c:pt>
                <c:pt idx="10">
                  <c:v>6.6666666666666661</c:v>
                </c:pt>
                <c:pt idx="11">
                  <c:v>6.1428571428571423</c:v>
                </c:pt>
                <c:pt idx="12">
                  <c:v>5.6904761904761907</c:v>
                </c:pt>
                <c:pt idx="13">
                  <c:v>5.2619047619047619</c:v>
                </c:pt>
                <c:pt idx="14">
                  <c:v>4.7619047619047619</c:v>
                </c:pt>
                <c:pt idx="15">
                  <c:v>4.5</c:v>
                </c:pt>
                <c:pt idx="16">
                  <c:v>4.1428571428571423</c:v>
                </c:pt>
                <c:pt idx="17">
                  <c:v>4.1500000000000004</c:v>
                </c:pt>
              </c:numCache>
            </c:numRef>
          </c:val>
          <c:smooth val="0"/>
          <c:extLst>
            <c:ext xmlns:c16="http://schemas.microsoft.com/office/drawing/2014/chart" uri="{C3380CC4-5D6E-409C-BE32-E72D297353CC}">
              <c16:uniqueId val="{00000001-AD4F-474A-B81D-DC5597EF1C4E}"/>
            </c:ext>
          </c:extLst>
        </c:ser>
        <c:dLbls>
          <c:showLegendKey val="0"/>
          <c:showVal val="0"/>
          <c:showCatName val="0"/>
          <c:showSerName val="0"/>
          <c:showPercent val="0"/>
          <c:showBubbleSize val="0"/>
        </c:dLbls>
        <c:smooth val="0"/>
        <c:axId val="114265088"/>
        <c:axId val="114267264"/>
      </c:lineChart>
      <c:catAx>
        <c:axId val="114265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Хвилини</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4267264"/>
        <c:crosses val="autoZero"/>
        <c:auto val="0"/>
        <c:lblAlgn val="ctr"/>
        <c:lblOffset val="100"/>
        <c:noMultiLvlLbl val="0"/>
      </c:catAx>
      <c:valAx>
        <c:axId val="114267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Рівень ізотопу</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42650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45FB7-8D53-4BAE-8548-A129EFE55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25</Pages>
  <Words>8713</Words>
  <Characters>49670</Characters>
  <Application>Microsoft Office Word</Application>
  <DocSecurity>0</DocSecurity>
  <Lines>413</Lines>
  <Paragraphs>116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58267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K</dc:creator>
  <cp:keywords/>
  <dc:description/>
  <cp:lastModifiedBy>Пользователь User</cp:lastModifiedBy>
  <cp:revision>9</cp:revision>
  <dcterms:created xsi:type="dcterms:W3CDTF">2021-03-25T15:58:00Z</dcterms:created>
  <dcterms:modified xsi:type="dcterms:W3CDTF">2021-04-23T08:01:00Z</dcterms:modified>
</cp:coreProperties>
</file>