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618140" w14:textId="77777777" w:rsidR="00655521" w:rsidRDefault="00655521" w:rsidP="0065552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Міністерство охорони здоров’я України</w:t>
      </w:r>
    </w:p>
    <w:p w14:paraId="13A83AC3" w14:textId="77777777" w:rsidR="00655521" w:rsidRDefault="00655521" w:rsidP="0065552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37E2FB65" w14:textId="77777777" w:rsidR="00655521" w:rsidRDefault="00655521" w:rsidP="0065552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Харківський національний медичний університет</w:t>
      </w:r>
    </w:p>
    <w:p w14:paraId="19D32025" w14:textId="77777777" w:rsidR="00655521" w:rsidRDefault="00655521" w:rsidP="006555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384E5BC" w14:textId="77777777" w:rsidR="00655521" w:rsidRDefault="00655521" w:rsidP="006555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C6E4347" w14:textId="77777777" w:rsidR="00655521" w:rsidRDefault="00655521" w:rsidP="006555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D17B670" w14:textId="77777777" w:rsidR="00655521" w:rsidRDefault="00655521" w:rsidP="006555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1BEB0A5" w14:textId="77777777" w:rsidR="00655521" w:rsidRDefault="00655521" w:rsidP="000571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B8B6821" w14:textId="77777777" w:rsidR="00655521" w:rsidRDefault="00655521" w:rsidP="006555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E26B10D" w14:textId="77777777" w:rsidR="00655521" w:rsidRDefault="00655521" w:rsidP="006555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D630B54" w14:textId="77777777" w:rsidR="00655521" w:rsidRDefault="00655521" w:rsidP="006555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BB6538E" w14:textId="77777777" w:rsidR="00655521" w:rsidRDefault="008D129D" w:rsidP="0065552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ТИМОШЕНКО ГАЛИНА ЮРІЇВНА</w:t>
      </w:r>
    </w:p>
    <w:p w14:paraId="1CB057B6" w14:textId="77777777" w:rsidR="000571C4" w:rsidRDefault="000571C4" w:rsidP="0065552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3421B4F7" w14:textId="77777777" w:rsidR="00655521" w:rsidRDefault="00655521" w:rsidP="0065552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14:paraId="0C282506" w14:textId="77777777" w:rsidR="00655521" w:rsidRPr="00243670" w:rsidRDefault="00655521" w:rsidP="000571C4">
      <w:pPr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УДК</w:t>
      </w:r>
      <w:r w:rsidRPr="000571C4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8D129D" w:rsidRPr="000571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571C4" w:rsidRPr="00243670">
        <w:rPr>
          <w:rFonts w:ascii="Times New Roman" w:eastAsiaTheme="minorHAnsi" w:hAnsi="Times New Roman" w:cs="Times New Roman"/>
          <w:sz w:val="28"/>
          <w:szCs w:val="28"/>
          <w:lang w:val="uk-UA"/>
        </w:rPr>
        <w:t>616.366-002.2+616.379-008.64]-036/037-07-085(043.3)</w:t>
      </w:r>
    </w:p>
    <w:p w14:paraId="7B2120FB" w14:textId="77777777" w:rsidR="000571C4" w:rsidRPr="000571C4" w:rsidRDefault="000571C4" w:rsidP="000571C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40FB3A2A" w14:textId="77777777" w:rsidR="00655521" w:rsidRPr="000571C4" w:rsidRDefault="00655521" w:rsidP="0065552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14:paraId="00F33634" w14:textId="77777777" w:rsidR="00655521" w:rsidRPr="00795094" w:rsidRDefault="007F0C0C" w:rsidP="007F0C0C">
      <w:pPr>
        <w:spacing w:after="0" w:line="36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</w:pPr>
      <w:r w:rsidRPr="00795094"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  <w:t>ОПТИМІЗАЦІЯ ДІАГНОСТИКИ, ПРОГНОЗУВАННЯ ПЕРЕБІГУ ТА ЛІКУВАННЯ ХВОРИХ НА ХРОНІЧНИЙ ХОЛЕЦИСТИТ ТА ЦУКРОВИЙ ДІАБЕТ 2 ТИПУ З УРАХУВАННЯМ РОЛІ ФАКТОРУ РОСТУ ФІБРОБЛАСТІВ</w:t>
      </w:r>
      <w:r w:rsidR="0079654B"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  <w:t>-</w:t>
      </w:r>
      <w:r w:rsidRPr="00795094"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  <w:t>19</w:t>
      </w:r>
    </w:p>
    <w:p w14:paraId="0D730D4F" w14:textId="77777777" w:rsidR="007F0C0C" w:rsidRPr="007F0C0C" w:rsidRDefault="007F0C0C" w:rsidP="007F0C0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11D24DD2" w14:textId="77777777" w:rsidR="00655521" w:rsidRDefault="00655521" w:rsidP="0065552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14.01.02 – внутрішні хвороби</w:t>
      </w:r>
    </w:p>
    <w:p w14:paraId="4C002028" w14:textId="77777777" w:rsidR="00655521" w:rsidRDefault="00655521" w:rsidP="0065552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3BDE7CD4" w14:textId="77777777" w:rsidR="007F0C0C" w:rsidRDefault="007F0C0C" w:rsidP="0065552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6167AE86" w14:textId="77777777" w:rsidR="00655521" w:rsidRDefault="00655521" w:rsidP="0065552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619F3EE4" w14:textId="77777777" w:rsidR="007F0C0C" w:rsidRDefault="007F0C0C" w:rsidP="0065552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353CA677" w14:textId="77777777" w:rsidR="007F0C0C" w:rsidRDefault="007F0C0C" w:rsidP="0065552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72CB03CF" w14:textId="77777777" w:rsidR="00655521" w:rsidRDefault="00655521" w:rsidP="0065552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Автореферат дисертації</w:t>
      </w:r>
    </w:p>
    <w:p w14:paraId="715E2192" w14:textId="77777777" w:rsidR="00655521" w:rsidRDefault="00D21477" w:rsidP="0065552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655521">
        <w:rPr>
          <w:rFonts w:ascii="Times New Roman" w:hAnsi="Times New Roman" w:cs="Times New Roman"/>
          <w:sz w:val="28"/>
          <w:szCs w:val="28"/>
          <w:lang w:val="uk-UA"/>
        </w:rPr>
        <w:t>а здобуття наукового ступеня</w:t>
      </w:r>
    </w:p>
    <w:p w14:paraId="433AC42B" w14:textId="77777777" w:rsidR="00655521" w:rsidRDefault="00655521" w:rsidP="0065552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кандидата медичних наук</w:t>
      </w:r>
    </w:p>
    <w:p w14:paraId="40846F47" w14:textId="77777777" w:rsidR="00D21477" w:rsidRDefault="00D21477" w:rsidP="0065552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33ADBF79" w14:textId="77777777" w:rsidR="00D21477" w:rsidRDefault="00D21477" w:rsidP="0065552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2B976624" w14:textId="77777777" w:rsidR="00D21477" w:rsidRDefault="00D21477" w:rsidP="0065552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6A363D1B" w14:textId="77777777" w:rsidR="00D21477" w:rsidRDefault="00D21477" w:rsidP="0065552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3DD32055" w14:textId="77777777" w:rsidR="00D21477" w:rsidRDefault="00D21477" w:rsidP="0065552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678C2974" w14:textId="77777777" w:rsidR="00D21477" w:rsidRDefault="00D21477" w:rsidP="0065552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071F3969" w14:textId="77777777" w:rsidR="00D21477" w:rsidRDefault="00D21477" w:rsidP="0065552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53EA24B2" w14:textId="77777777" w:rsidR="00D21477" w:rsidRDefault="00D21477" w:rsidP="0065552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588E994E" w14:textId="77777777" w:rsidR="00D21477" w:rsidRDefault="00D21477" w:rsidP="0065552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719C1A9A" w14:textId="77777777" w:rsidR="00D21477" w:rsidRDefault="00D21477" w:rsidP="0065552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0CB57AE9" w14:textId="77777777" w:rsidR="00D21477" w:rsidRDefault="00D21477" w:rsidP="007F0C0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  <w:sectPr w:rsidR="00D21477" w:rsidSect="00A40A57">
          <w:headerReference w:type="even" r:id="rId8"/>
          <w:headerReference w:type="default" r:id="rId9"/>
          <w:pgSz w:w="11906" w:h="16838"/>
          <w:pgMar w:top="1134" w:right="850" w:bottom="1134" w:left="1701" w:header="708" w:footer="708" w:gutter="0"/>
          <w:pgNumType w:start="1" w:chapStyle="1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  <w:lang w:val="uk-UA"/>
        </w:rPr>
        <w:t>Харків - 202</w:t>
      </w:r>
      <w:r w:rsidR="007F0C0C">
        <w:rPr>
          <w:rFonts w:ascii="Times New Roman" w:hAnsi="Times New Roman" w:cs="Times New Roman"/>
          <w:sz w:val="28"/>
          <w:szCs w:val="28"/>
          <w:lang w:val="uk-UA"/>
        </w:rPr>
        <w:t>1</w:t>
      </w:r>
    </w:p>
    <w:p w14:paraId="293904F4" w14:textId="77777777" w:rsidR="00D21477" w:rsidRPr="00795094" w:rsidRDefault="00D21477" w:rsidP="0094002F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napToGrid w:val="0"/>
          <w:sz w:val="28"/>
          <w:szCs w:val="28"/>
        </w:rPr>
        <w:lastRenderedPageBreak/>
        <w:t>Дисертацією</w:t>
      </w:r>
      <w:proofErr w:type="spellEnd"/>
      <w:r>
        <w:rPr>
          <w:rFonts w:ascii="Times New Roman" w:hAnsi="Times New Roman"/>
          <w:snapToGrid w:val="0"/>
          <w:sz w:val="28"/>
          <w:szCs w:val="28"/>
        </w:rPr>
        <w:t xml:space="preserve"> є </w:t>
      </w:r>
      <w:proofErr w:type="spellStart"/>
      <w:r>
        <w:rPr>
          <w:rFonts w:ascii="Times New Roman" w:hAnsi="Times New Roman"/>
          <w:snapToGrid w:val="0"/>
          <w:sz w:val="28"/>
          <w:szCs w:val="28"/>
        </w:rPr>
        <w:t>рукопис</w:t>
      </w:r>
      <w:proofErr w:type="spellEnd"/>
      <w:r w:rsidR="00795094">
        <w:rPr>
          <w:rFonts w:ascii="Times New Roman" w:hAnsi="Times New Roman"/>
          <w:snapToGrid w:val="0"/>
          <w:sz w:val="28"/>
          <w:szCs w:val="28"/>
          <w:lang w:val="uk-UA"/>
        </w:rPr>
        <w:t>.</w:t>
      </w:r>
    </w:p>
    <w:p w14:paraId="0B7FC2FC" w14:textId="77777777" w:rsidR="00D21477" w:rsidRDefault="00D21477" w:rsidP="00D21477">
      <w:pPr>
        <w:spacing w:after="0" w:line="240" w:lineRule="auto"/>
        <w:ind w:firstLine="567"/>
        <w:jc w:val="both"/>
        <w:rPr>
          <w:rFonts w:ascii="Times New Roman" w:hAnsi="Times New Roman"/>
          <w:snapToGrid w:val="0"/>
          <w:sz w:val="28"/>
          <w:szCs w:val="28"/>
        </w:rPr>
      </w:pPr>
    </w:p>
    <w:p w14:paraId="3F67F5D2" w14:textId="77777777" w:rsidR="00D21477" w:rsidRDefault="00D21477" w:rsidP="0094002F">
      <w:pPr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Робота </w:t>
      </w:r>
      <w:proofErr w:type="spellStart"/>
      <w:r>
        <w:rPr>
          <w:rFonts w:ascii="Times New Roman" w:hAnsi="Times New Roman"/>
          <w:snapToGrid w:val="0"/>
          <w:sz w:val="28"/>
          <w:szCs w:val="28"/>
        </w:rPr>
        <w:t>виконана</w:t>
      </w:r>
      <w:proofErr w:type="spellEnd"/>
      <w:r>
        <w:rPr>
          <w:rFonts w:ascii="Times New Roman" w:hAnsi="Times New Roman"/>
          <w:snapToGrid w:val="0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napToGrid w:val="0"/>
          <w:sz w:val="28"/>
          <w:szCs w:val="28"/>
        </w:rPr>
        <w:t>Харківському</w:t>
      </w:r>
      <w:proofErr w:type="spellEnd"/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napToGrid w:val="0"/>
          <w:sz w:val="28"/>
          <w:szCs w:val="28"/>
        </w:rPr>
        <w:t>національному</w:t>
      </w:r>
      <w:proofErr w:type="spellEnd"/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napToGrid w:val="0"/>
          <w:sz w:val="28"/>
          <w:szCs w:val="28"/>
        </w:rPr>
        <w:t>медичному</w:t>
      </w:r>
      <w:proofErr w:type="spellEnd"/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napToGrid w:val="0"/>
          <w:sz w:val="28"/>
          <w:szCs w:val="28"/>
        </w:rPr>
        <w:t>університеті</w:t>
      </w:r>
      <w:proofErr w:type="spellEnd"/>
      <w:r>
        <w:rPr>
          <w:rFonts w:ascii="Times New Roman" w:hAnsi="Times New Roman"/>
          <w:snapToGrid w:val="0"/>
          <w:sz w:val="28"/>
          <w:szCs w:val="28"/>
        </w:rPr>
        <w:t xml:space="preserve"> </w:t>
      </w:r>
    </w:p>
    <w:p w14:paraId="124E3C94" w14:textId="77777777" w:rsidR="00D21477" w:rsidRPr="00795094" w:rsidRDefault="00D21477" w:rsidP="0094002F">
      <w:pPr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  <w:lang w:val="uk-UA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МОЗ </w:t>
      </w:r>
      <w:proofErr w:type="spellStart"/>
      <w:r>
        <w:rPr>
          <w:rFonts w:ascii="Times New Roman" w:hAnsi="Times New Roman"/>
          <w:snapToGrid w:val="0"/>
          <w:sz w:val="28"/>
          <w:szCs w:val="28"/>
        </w:rPr>
        <w:t>України</w:t>
      </w:r>
      <w:proofErr w:type="spellEnd"/>
      <w:r w:rsidR="00795094">
        <w:rPr>
          <w:rFonts w:ascii="Times New Roman" w:hAnsi="Times New Roman"/>
          <w:snapToGrid w:val="0"/>
          <w:sz w:val="28"/>
          <w:szCs w:val="28"/>
          <w:lang w:val="uk-UA"/>
        </w:rPr>
        <w:t>.</w:t>
      </w:r>
    </w:p>
    <w:p w14:paraId="5E76B196" w14:textId="77777777" w:rsidR="00D21477" w:rsidRDefault="00D21477" w:rsidP="00D21477">
      <w:pPr>
        <w:spacing w:after="0" w:line="240" w:lineRule="auto"/>
        <w:ind w:firstLine="567"/>
        <w:jc w:val="both"/>
        <w:rPr>
          <w:rFonts w:ascii="Times New Roman" w:hAnsi="Times New Roman"/>
          <w:snapToGrid w:val="0"/>
          <w:sz w:val="28"/>
          <w:szCs w:val="28"/>
        </w:rPr>
      </w:pPr>
    </w:p>
    <w:p w14:paraId="0A87ADB3" w14:textId="77777777" w:rsidR="00655521" w:rsidRDefault="00D21477" w:rsidP="0094002F">
      <w:pPr>
        <w:spacing w:after="0" w:line="240" w:lineRule="auto"/>
        <w:ind w:left="2410" w:hanging="2410"/>
        <w:rPr>
          <w:rFonts w:ascii="Times New Roman" w:hAnsi="Times New Roman"/>
          <w:bCs/>
          <w:snapToGrid w:val="0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snapToGrid w:val="0"/>
          <w:sz w:val="28"/>
          <w:szCs w:val="28"/>
        </w:rPr>
        <w:t>Науковий</w:t>
      </w:r>
      <w:proofErr w:type="spellEnd"/>
      <w:r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napToGrid w:val="0"/>
          <w:sz w:val="28"/>
          <w:szCs w:val="28"/>
        </w:rPr>
        <w:t>керівник</w:t>
      </w:r>
      <w:proofErr w:type="spellEnd"/>
      <w:r>
        <w:rPr>
          <w:rFonts w:ascii="Times New Roman" w:hAnsi="Times New Roman"/>
          <w:bCs/>
          <w:snapToGrid w:val="0"/>
          <w:sz w:val="28"/>
          <w:szCs w:val="28"/>
        </w:rPr>
        <w:t>:</w:t>
      </w:r>
      <w:r>
        <w:rPr>
          <w:rFonts w:ascii="Times New Roman" w:hAnsi="Times New Roman"/>
          <w:bCs/>
          <w:snapToGrid w:val="0"/>
          <w:sz w:val="28"/>
          <w:szCs w:val="28"/>
          <w:lang w:val="uk-UA"/>
        </w:rPr>
        <w:t xml:space="preserve"> доктор медичних наук, професор</w:t>
      </w:r>
      <w:r w:rsidR="00794B04">
        <w:rPr>
          <w:rFonts w:ascii="Times New Roman" w:hAnsi="Times New Roman"/>
          <w:bCs/>
          <w:snapToGrid w:val="0"/>
          <w:sz w:val="28"/>
          <w:szCs w:val="28"/>
          <w:lang w:val="uk-UA"/>
        </w:rPr>
        <w:t>ка</w:t>
      </w:r>
    </w:p>
    <w:p w14:paraId="121F5637" w14:textId="77777777" w:rsidR="00D21477" w:rsidRDefault="0094002F" w:rsidP="00D21477">
      <w:pPr>
        <w:spacing w:after="0" w:line="240" w:lineRule="auto"/>
        <w:ind w:left="1690" w:firstLine="720"/>
        <w:jc w:val="both"/>
        <w:rPr>
          <w:rFonts w:ascii="Times New Roman" w:hAnsi="Times New Roman"/>
          <w:bCs/>
          <w:snapToGrid w:val="0"/>
          <w:sz w:val="28"/>
          <w:szCs w:val="28"/>
          <w:lang w:val="uk-UA"/>
        </w:rPr>
      </w:pPr>
      <w:r>
        <w:rPr>
          <w:rFonts w:ascii="Times New Roman" w:hAnsi="Times New Roman"/>
          <w:bCs/>
          <w:snapToGrid w:val="0"/>
          <w:sz w:val="28"/>
          <w:szCs w:val="28"/>
          <w:lang w:val="uk-UA"/>
        </w:rPr>
        <w:t xml:space="preserve">   </w:t>
      </w:r>
      <w:r w:rsidR="00D21477" w:rsidRPr="000571C4">
        <w:rPr>
          <w:rFonts w:ascii="Times New Roman" w:hAnsi="Times New Roman"/>
          <w:b/>
          <w:snapToGrid w:val="0"/>
          <w:sz w:val="28"/>
          <w:szCs w:val="28"/>
          <w:lang w:val="uk-UA"/>
        </w:rPr>
        <w:t>ЖУРАВЛЬОВА Л</w:t>
      </w:r>
      <w:r w:rsidR="00770519" w:rsidRPr="000571C4">
        <w:rPr>
          <w:rFonts w:ascii="Times New Roman" w:hAnsi="Times New Roman"/>
          <w:b/>
          <w:snapToGrid w:val="0"/>
          <w:sz w:val="28"/>
          <w:szCs w:val="28"/>
          <w:lang w:val="uk-UA"/>
        </w:rPr>
        <w:t>ариса</w:t>
      </w:r>
      <w:r w:rsidR="00D21477" w:rsidRPr="000571C4">
        <w:rPr>
          <w:rFonts w:ascii="Times New Roman" w:hAnsi="Times New Roman"/>
          <w:b/>
          <w:snapToGrid w:val="0"/>
          <w:sz w:val="28"/>
          <w:szCs w:val="28"/>
          <w:lang w:val="uk-UA"/>
        </w:rPr>
        <w:t xml:space="preserve"> В</w:t>
      </w:r>
      <w:r w:rsidR="00770519" w:rsidRPr="000571C4">
        <w:rPr>
          <w:rFonts w:ascii="Times New Roman" w:hAnsi="Times New Roman"/>
          <w:b/>
          <w:snapToGrid w:val="0"/>
          <w:sz w:val="28"/>
          <w:szCs w:val="28"/>
          <w:lang w:val="uk-UA"/>
        </w:rPr>
        <w:t>олодимирівна</w:t>
      </w:r>
      <w:r w:rsidR="00770519">
        <w:rPr>
          <w:rFonts w:ascii="Times New Roman" w:hAnsi="Times New Roman"/>
          <w:bCs/>
          <w:snapToGrid w:val="0"/>
          <w:sz w:val="28"/>
          <w:szCs w:val="28"/>
          <w:lang w:val="uk-UA"/>
        </w:rPr>
        <w:t>,</w:t>
      </w:r>
    </w:p>
    <w:p w14:paraId="573B3992" w14:textId="77777777" w:rsidR="00D21477" w:rsidRDefault="0094002F" w:rsidP="00D21477">
      <w:pPr>
        <w:spacing w:after="0" w:line="240" w:lineRule="auto"/>
        <w:ind w:left="2410"/>
        <w:jc w:val="both"/>
        <w:rPr>
          <w:rFonts w:ascii="Times New Roman" w:hAnsi="Times New Roman"/>
          <w:snapToGrid w:val="0"/>
          <w:sz w:val="28"/>
          <w:szCs w:val="28"/>
          <w:lang w:val="uk-UA"/>
        </w:rPr>
      </w:pPr>
      <w:r>
        <w:rPr>
          <w:rFonts w:ascii="Times New Roman" w:hAnsi="Times New Roman"/>
          <w:snapToGrid w:val="0"/>
          <w:sz w:val="28"/>
          <w:szCs w:val="28"/>
          <w:lang w:val="uk-UA"/>
        </w:rPr>
        <w:t xml:space="preserve">   </w:t>
      </w:r>
      <w:r w:rsidR="00D21477" w:rsidRPr="00D21477">
        <w:rPr>
          <w:rFonts w:ascii="Times New Roman" w:hAnsi="Times New Roman"/>
          <w:snapToGrid w:val="0"/>
          <w:sz w:val="28"/>
          <w:szCs w:val="28"/>
          <w:lang w:val="uk-UA"/>
        </w:rPr>
        <w:t>Харківський національний медичний університет</w:t>
      </w:r>
    </w:p>
    <w:p w14:paraId="161C7BB8" w14:textId="77777777" w:rsidR="00D21477" w:rsidRDefault="0094002F" w:rsidP="0094002F">
      <w:pPr>
        <w:spacing w:after="0" w:line="240" w:lineRule="auto"/>
        <w:ind w:left="2694" w:hanging="284"/>
        <w:jc w:val="both"/>
        <w:rPr>
          <w:rFonts w:ascii="Times New Roman" w:hAnsi="Times New Roman"/>
          <w:snapToGrid w:val="0"/>
          <w:sz w:val="28"/>
          <w:szCs w:val="28"/>
          <w:lang w:val="uk-UA"/>
        </w:rPr>
      </w:pPr>
      <w:r>
        <w:rPr>
          <w:rFonts w:ascii="Times New Roman" w:hAnsi="Times New Roman"/>
          <w:snapToGrid w:val="0"/>
          <w:sz w:val="28"/>
          <w:szCs w:val="28"/>
          <w:lang w:val="uk-UA"/>
        </w:rPr>
        <w:t xml:space="preserve">   </w:t>
      </w:r>
      <w:r w:rsidR="00D21477" w:rsidRPr="00D21477">
        <w:rPr>
          <w:rFonts w:ascii="Times New Roman" w:hAnsi="Times New Roman"/>
          <w:snapToGrid w:val="0"/>
          <w:sz w:val="28"/>
          <w:szCs w:val="28"/>
          <w:lang w:val="uk-UA"/>
        </w:rPr>
        <w:t xml:space="preserve">МОЗ України, </w:t>
      </w:r>
      <w:r w:rsidR="00D21477">
        <w:rPr>
          <w:rFonts w:ascii="Times New Roman" w:hAnsi="Times New Roman"/>
          <w:snapToGrid w:val="0"/>
          <w:sz w:val="28"/>
          <w:szCs w:val="28"/>
          <w:lang w:val="uk-UA"/>
        </w:rPr>
        <w:t>завідувачка</w:t>
      </w:r>
      <w:r w:rsidR="00D21477" w:rsidRPr="00D21477">
        <w:rPr>
          <w:rFonts w:ascii="Times New Roman" w:hAnsi="Times New Roman"/>
          <w:snapToGrid w:val="0"/>
          <w:sz w:val="28"/>
          <w:szCs w:val="28"/>
          <w:lang w:val="uk-UA"/>
        </w:rPr>
        <w:t xml:space="preserve"> кафедри внутрішньої </w:t>
      </w:r>
      <w:r>
        <w:rPr>
          <w:rFonts w:ascii="Times New Roman" w:hAnsi="Times New Roman"/>
          <w:snapToGrid w:val="0"/>
          <w:sz w:val="28"/>
          <w:szCs w:val="28"/>
          <w:lang w:val="uk-UA"/>
        </w:rPr>
        <w:t xml:space="preserve">  </w:t>
      </w:r>
      <w:r w:rsidR="00D21477" w:rsidRPr="00D21477">
        <w:rPr>
          <w:rFonts w:ascii="Times New Roman" w:hAnsi="Times New Roman"/>
          <w:snapToGrid w:val="0"/>
          <w:sz w:val="28"/>
          <w:szCs w:val="28"/>
          <w:lang w:val="uk-UA"/>
        </w:rPr>
        <w:t>медицини №</w:t>
      </w:r>
      <w:r w:rsidR="00D21477">
        <w:rPr>
          <w:rFonts w:ascii="Times New Roman" w:hAnsi="Times New Roman"/>
          <w:snapToGrid w:val="0"/>
          <w:sz w:val="28"/>
          <w:szCs w:val="28"/>
          <w:lang w:val="uk-UA"/>
        </w:rPr>
        <w:t>3 та ендокринології</w:t>
      </w:r>
    </w:p>
    <w:p w14:paraId="5DC307FA" w14:textId="77777777" w:rsidR="00D21477" w:rsidRDefault="00D21477" w:rsidP="000571C4">
      <w:pPr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  <w:lang w:val="uk-UA"/>
        </w:rPr>
      </w:pPr>
    </w:p>
    <w:p w14:paraId="1E15DC43" w14:textId="77777777" w:rsidR="000571C4" w:rsidRDefault="00D21477" w:rsidP="000571C4">
      <w:pPr>
        <w:spacing w:after="0" w:line="276" w:lineRule="auto"/>
        <w:jc w:val="both"/>
        <w:rPr>
          <w:b/>
          <w:sz w:val="28"/>
          <w:szCs w:val="28"/>
          <w:lang w:val="uk-UA"/>
        </w:rPr>
      </w:pPr>
      <w:r w:rsidRPr="00D21477">
        <w:rPr>
          <w:rFonts w:ascii="Times New Roman" w:hAnsi="Times New Roman" w:cs="Times New Roman"/>
          <w:b/>
          <w:bCs/>
          <w:sz w:val="28"/>
          <w:szCs w:val="28"/>
          <w:lang w:val="uk-UA"/>
        </w:rPr>
        <w:t>Офіційні опоненти:</w:t>
      </w:r>
      <w:r w:rsidR="000571C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0571C4" w:rsidRPr="000571C4">
        <w:rPr>
          <w:rFonts w:ascii="Times New Roman" w:hAnsi="Times New Roman" w:cs="Times New Roman"/>
          <w:sz w:val="28"/>
          <w:szCs w:val="28"/>
          <w:lang w:val="uk-UA"/>
        </w:rPr>
        <w:t xml:space="preserve">- доктор медичних наук, професорка </w:t>
      </w:r>
    </w:p>
    <w:p w14:paraId="47AFB308" w14:textId="77777777" w:rsidR="000571C4" w:rsidRDefault="000571C4" w:rsidP="000571C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71C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Ф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АДЄЄНКО</w:t>
      </w:r>
      <w:r w:rsidRPr="000571C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Галина Дмитрівна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</w:p>
    <w:p w14:paraId="3A7418B1" w14:textId="77777777" w:rsidR="000571C4" w:rsidRDefault="000571C4" w:rsidP="000571C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д</w:t>
      </w:r>
      <w:r w:rsidRPr="000571C4">
        <w:rPr>
          <w:rFonts w:ascii="Times New Roman" w:hAnsi="Times New Roman" w:cs="Times New Roman"/>
          <w:sz w:val="28"/>
          <w:szCs w:val="28"/>
          <w:lang w:val="uk-UA"/>
        </w:rPr>
        <w:t>иректор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571C4">
        <w:rPr>
          <w:rFonts w:ascii="Times New Roman" w:hAnsi="Times New Roman" w:cs="Times New Roman"/>
          <w:sz w:val="28"/>
          <w:szCs w:val="28"/>
          <w:lang w:val="uk-UA"/>
        </w:rPr>
        <w:t xml:space="preserve">ДУ «Національний інститут терапії </w:t>
      </w:r>
    </w:p>
    <w:p w14:paraId="12E40F87" w14:textId="77777777" w:rsidR="000571C4" w:rsidRDefault="000571C4" w:rsidP="000571C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</w:t>
      </w:r>
      <w:r w:rsidRPr="000571C4">
        <w:rPr>
          <w:rFonts w:ascii="Times New Roman" w:hAnsi="Times New Roman" w:cs="Times New Roman"/>
          <w:sz w:val="28"/>
          <w:szCs w:val="28"/>
          <w:lang w:val="uk-UA"/>
        </w:rPr>
        <w:t>ім. Л.Т.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571C4">
        <w:rPr>
          <w:rFonts w:ascii="Times New Roman" w:hAnsi="Times New Roman" w:cs="Times New Roman"/>
          <w:sz w:val="28"/>
          <w:szCs w:val="28"/>
          <w:lang w:val="uk-UA"/>
        </w:rPr>
        <w:t xml:space="preserve">Малої </w:t>
      </w:r>
      <w:r>
        <w:rPr>
          <w:rFonts w:ascii="Times New Roman" w:hAnsi="Times New Roman" w:cs="Times New Roman"/>
          <w:sz w:val="28"/>
          <w:szCs w:val="28"/>
          <w:lang w:val="uk-UA"/>
        </w:rPr>
        <w:t>НАМН</w:t>
      </w:r>
      <w:r w:rsidRPr="000571C4">
        <w:rPr>
          <w:rFonts w:ascii="Times New Roman" w:hAnsi="Times New Roman" w:cs="Times New Roman"/>
          <w:sz w:val="28"/>
          <w:szCs w:val="28"/>
          <w:lang w:val="uk-UA"/>
        </w:rPr>
        <w:t xml:space="preserve"> України»; </w:t>
      </w:r>
    </w:p>
    <w:p w14:paraId="52345D9F" w14:textId="77777777" w:rsidR="000571C4" w:rsidRPr="000571C4" w:rsidRDefault="000571C4" w:rsidP="000571C4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571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- </w:t>
      </w:r>
      <w:r w:rsidRPr="000571C4">
        <w:rPr>
          <w:rFonts w:ascii="Times New Roman" w:hAnsi="Times New Roman" w:cs="Times New Roman"/>
          <w:sz w:val="28"/>
          <w:szCs w:val="28"/>
          <w:lang w:val="uk-UA"/>
        </w:rPr>
        <w:t>доктор медичних наук, професор</w:t>
      </w:r>
    </w:p>
    <w:p w14:paraId="3DF883B7" w14:textId="77777777" w:rsidR="000571C4" w:rsidRDefault="000571C4" w:rsidP="000571C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</w:t>
      </w:r>
      <w:r w:rsidRPr="000571C4">
        <w:rPr>
          <w:rFonts w:ascii="Times New Roman" w:hAnsi="Times New Roman" w:cs="Times New Roman"/>
          <w:b/>
          <w:sz w:val="28"/>
          <w:szCs w:val="28"/>
          <w:lang w:val="uk-UA"/>
        </w:rPr>
        <w:t>Ф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ЕДІВ</w:t>
      </w:r>
      <w:r w:rsidRPr="000571C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Олександр Іванович</w:t>
      </w:r>
      <w:r w:rsidRPr="000571C4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14:paraId="01E1CCFD" w14:textId="77777777" w:rsidR="000571C4" w:rsidRDefault="000571C4" w:rsidP="000571C4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</w:t>
      </w:r>
      <w:r w:rsidRPr="000571C4">
        <w:rPr>
          <w:rFonts w:ascii="Times New Roman" w:hAnsi="Times New Roman" w:cs="Times New Roman"/>
          <w:sz w:val="28"/>
          <w:szCs w:val="28"/>
          <w:lang w:val="uk-UA"/>
        </w:rPr>
        <w:t>завідувач кафедри внутрішньої медицини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4E81C0A7" w14:textId="77777777" w:rsidR="000571C4" w:rsidRDefault="000571C4" w:rsidP="000571C4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</w:t>
      </w:r>
      <w:r w:rsidRPr="000571C4">
        <w:rPr>
          <w:rFonts w:ascii="Times New Roman" w:hAnsi="Times New Roman" w:cs="Times New Roman"/>
          <w:sz w:val="28"/>
          <w:szCs w:val="28"/>
          <w:lang w:val="uk-UA"/>
        </w:rPr>
        <w:t>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571C4">
        <w:rPr>
          <w:rFonts w:ascii="Times New Roman" w:hAnsi="Times New Roman" w:cs="Times New Roman"/>
          <w:sz w:val="28"/>
          <w:szCs w:val="28"/>
          <w:lang w:val="uk-UA"/>
        </w:rPr>
        <w:t xml:space="preserve">інфекційних хвороб Буковинського державного </w:t>
      </w:r>
    </w:p>
    <w:p w14:paraId="62C8B018" w14:textId="77777777" w:rsidR="000571C4" w:rsidRPr="000571C4" w:rsidRDefault="000571C4" w:rsidP="000571C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</w:t>
      </w:r>
      <w:r w:rsidRPr="000571C4">
        <w:rPr>
          <w:rFonts w:ascii="Times New Roman" w:hAnsi="Times New Roman" w:cs="Times New Roman"/>
          <w:sz w:val="28"/>
          <w:szCs w:val="28"/>
          <w:lang w:val="uk-UA"/>
        </w:rPr>
        <w:t>медичного університету МОЗ України.</w:t>
      </w:r>
    </w:p>
    <w:p w14:paraId="48186900" w14:textId="77777777" w:rsidR="00D21477" w:rsidRPr="00D21477" w:rsidRDefault="00D21477" w:rsidP="0094002F">
      <w:pPr>
        <w:spacing w:after="0" w:line="240" w:lineRule="auto"/>
        <w:ind w:left="2410" w:hanging="241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6B810E7F" w14:textId="77777777" w:rsidR="00D21477" w:rsidRDefault="00D21477" w:rsidP="00D214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11614BF" w14:textId="77777777" w:rsidR="00D21477" w:rsidRPr="008D129D" w:rsidRDefault="00D21477" w:rsidP="00D2147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726D1E8" w14:textId="77777777" w:rsidR="00D21477" w:rsidRPr="008D129D" w:rsidRDefault="00D21477" w:rsidP="00D2147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74F880D" w14:textId="77777777" w:rsidR="00D21477" w:rsidRPr="008D129D" w:rsidRDefault="00D21477" w:rsidP="000571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1231B3D" w14:textId="77777777" w:rsidR="00D21477" w:rsidRPr="008D129D" w:rsidRDefault="00D21477" w:rsidP="00D2147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AD8B5B3" w14:textId="77777777" w:rsidR="00D21477" w:rsidRPr="008D129D" w:rsidRDefault="00D21477" w:rsidP="00D2147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6BF52E5" w14:textId="77777777" w:rsidR="00D21477" w:rsidRPr="008D129D" w:rsidRDefault="00D21477" w:rsidP="000571C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4DBDDE0" w14:textId="05739FFB" w:rsidR="00D21477" w:rsidRPr="000571C4" w:rsidRDefault="00795094" w:rsidP="000571C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Захист</w:t>
      </w:r>
      <w:r w:rsidR="000571C4">
        <w:rPr>
          <w:rFonts w:ascii="Times New Roman" w:hAnsi="Times New Roman"/>
          <w:sz w:val="28"/>
          <w:szCs w:val="28"/>
          <w:lang w:val="uk-UA"/>
        </w:rPr>
        <w:t xml:space="preserve"> дисертації</w:t>
      </w:r>
      <w:r>
        <w:rPr>
          <w:rFonts w:ascii="Times New Roman" w:hAnsi="Times New Roman"/>
          <w:sz w:val="28"/>
          <w:szCs w:val="28"/>
          <w:lang w:val="uk-UA"/>
        </w:rPr>
        <w:t xml:space="preserve"> відбудеться </w:t>
      </w:r>
      <w:r w:rsidR="00D21477" w:rsidRPr="008D129D">
        <w:rPr>
          <w:rFonts w:ascii="Times New Roman" w:hAnsi="Times New Roman"/>
          <w:sz w:val="28"/>
          <w:szCs w:val="28"/>
          <w:lang w:val="uk-UA"/>
        </w:rPr>
        <w:t xml:space="preserve">« </w:t>
      </w:r>
      <w:r w:rsidR="005350D4">
        <w:rPr>
          <w:rFonts w:ascii="Times New Roman" w:hAnsi="Times New Roman"/>
          <w:sz w:val="28"/>
          <w:szCs w:val="28"/>
          <w:lang w:val="uk-UA"/>
        </w:rPr>
        <w:t>23</w:t>
      </w:r>
      <w:r w:rsidR="00D21477" w:rsidRPr="008D129D">
        <w:rPr>
          <w:rFonts w:ascii="Times New Roman" w:hAnsi="Times New Roman"/>
          <w:sz w:val="28"/>
          <w:szCs w:val="28"/>
          <w:lang w:val="uk-UA"/>
        </w:rPr>
        <w:t xml:space="preserve"> » </w:t>
      </w:r>
      <w:r w:rsidR="005350D4">
        <w:rPr>
          <w:rFonts w:ascii="Times New Roman" w:hAnsi="Times New Roman"/>
          <w:sz w:val="28"/>
          <w:szCs w:val="28"/>
          <w:lang w:val="uk-UA"/>
        </w:rPr>
        <w:t xml:space="preserve">квітня </w:t>
      </w:r>
      <w:r w:rsidR="00D21477" w:rsidRPr="008D129D">
        <w:rPr>
          <w:rFonts w:ascii="Times New Roman" w:hAnsi="Times New Roman"/>
          <w:sz w:val="28"/>
          <w:szCs w:val="28"/>
          <w:lang w:val="uk-UA"/>
        </w:rPr>
        <w:t>20</w:t>
      </w:r>
      <w:r w:rsidR="00D21477">
        <w:rPr>
          <w:rFonts w:ascii="Times New Roman" w:hAnsi="Times New Roman"/>
          <w:sz w:val="28"/>
          <w:szCs w:val="28"/>
          <w:lang w:val="uk-UA"/>
        </w:rPr>
        <w:t>21</w:t>
      </w:r>
      <w:r>
        <w:rPr>
          <w:rFonts w:ascii="Times New Roman" w:hAnsi="Times New Roman"/>
          <w:sz w:val="28"/>
          <w:szCs w:val="28"/>
          <w:lang w:val="uk-UA"/>
        </w:rPr>
        <w:t xml:space="preserve"> р. о </w:t>
      </w:r>
      <w:r w:rsidRPr="000571C4">
        <w:rPr>
          <w:rFonts w:ascii="Times New Roman" w:hAnsi="Times New Roman"/>
          <w:sz w:val="28"/>
          <w:szCs w:val="28"/>
          <w:lang w:val="uk-UA"/>
        </w:rPr>
        <w:t>10.00</w:t>
      </w:r>
      <w:r w:rsidR="00D21477" w:rsidRPr="008D129D">
        <w:rPr>
          <w:rFonts w:ascii="Times New Roman" w:hAnsi="Times New Roman"/>
          <w:sz w:val="28"/>
          <w:szCs w:val="28"/>
          <w:lang w:val="uk-UA"/>
        </w:rPr>
        <w:t xml:space="preserve"> годині</w:t>
      </w:r>
      <w:r w:rsidR="000571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1477" w:rsidRPr="008D129D">
        <w:rPr>
          <w:rFonts w:ascii="Times New Roman" w:hAnsi="Times New Roman"/>
          <w:sz w:val="28"/>
          <w:szCs w:val="28"/>
          <w:lang w:val="uk-UA"/>
        </w:rPr>
        <w:t>на засіданні спеціалізованої вченої ради Д 64.600.04 п</w:t>
      </w:r>
      <w:bookmarkStart w:id="0" w:name="_GoBack"/>
      <w:bookmarkEnd w:id="0"/>
      <w:r w:rsidR="00D21477" w:rsidRPr="008D129D">
        <w:rPr>
          <w:rFonts w:ascii="Times New Roman" w:hAnsi="Times New Roman"/>
          <w:sz w:val="28"/>
          <w:szCs w:val="28"/>
          <w:lang w:val="uk-UA"/>
        </w:rPr>
        <w:t xml:space="preserve">ри Харківському національному медичному університеті (61022, м. Харків, пр. </w:t>
      </w:r>
      <w:r w:rsidR="00D21477">
        <w:rPr>
          <w:rFonts w:ascii="Times New Roman" w:hAnsi="Times New Roman"/>
          <w:sz w:val="28"/>
          <w:szCs w:val="28"/>
        </w:rPr>
        <w:t>Науки, 4).</w:t>
      </w:r>
    </w:p>
    <w:p w14:paraId="61DBCD8A" w14:textId="77777777" w:rsidR="00D21477" w:rsidRDefault="00D21477" w:rsidP="000571C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86907F1" w14:textId="77777777" w:rsidR="00D21477" w:rsidRDefault="00D21477" w:rsidP="000571C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 </w:t>
      </w:r>
      <w:proofErr w:type="spellStart"/>
      <w:r>
        <w:rPr>
          <w:rFonts w:ascii="Times New Roman" w:hAnsi="Times New Roman"/>
          <w:sz w:val="28"/>
          <w:szCs w:val="28"/>
        </w:rPr>
        <w:t>дисертацією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можна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ознайомитись</w:t>
      </w:r>
      <w:proofErr w:type="spellEnd"/>
      <w:r>
        <w:rPr>
          <w:rFonts w:ascii="Times New Roman" w:hAnsi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/>
          <w:sz w:val="28"/>
          <w:szCs w:val="28"/>
        </w:rPr>
        <w:t>бібліотеці</w:t>
      </w:r>
      <w:proofErr w:type="spellEnd"/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Харківського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національного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медичного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університету</w:t>
      </w:r>
      <w:proofErr w:type="spellEnd"/>
      <w:r>
        <w:rPr>
          <w:rFonts w:ascii="Times New Roman" w:hAnsi="Times New Roman"/>
          <w:sz w:val="28"/>
          <w:szCs w:val="28"/>
        </w:rPr>
        <w:t xml:space="preserve"> (61022, м. </w:t>
      </w:r>
      <w:proofErr w:type="spellStart"/>
      <w:r>
        <w:rPr>
          <w:rFonts w:ascii="Times New Roman" w:hAnsi="Times New Roman"/>
          <w:sz w:val="28"/>
          <w:szCs w:val="28"/>
        </w:rPr>
        <w:t>Харків</w:t>
      </w:r>
      <w:proofErr w:type="spellEnd"/>
      <w:r>
        <w:rPr>
          <w:rFonts w:ascii="Times New Roman" w:hAnsi="Times New Roman"/>
          <w:sz w:val="28"/>
          <w:szCs w:val="28"/>
        </w:rPr>
        <w:t>, пр. Науки, 4).</w:t>
      </w:r>
    </w:p>
    <w:p w14:paraId="0062761B" w14:textId="77777777" w:rsidR="00D21477" w:rsidRDefault="00D21477" w:rsidP="00794B0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C599D35" w14:textId="77777777" w:rsidR="00D21477" w:rsidRDefault="00D21477" w:rsidP="00D2147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4F0EB52" w14:textId="77777777" w:rsidR="00D21477" w:rsidRDefault="00D21477" w:rsidP="00D2147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Автореферат </w:t>
      </w:r>
      <w:r w:rsidR="00795094" w:rsidRPr="00795094">
        <w:rPr>
          <w:rFonts w:ascii="Times New Roman" w:hAnsi="Times New Roman"/>
          <w:sz w:val="28"/>
          <w:szCs w:val="28"/>
          <w:lang w:val="uk-UA"/>
        </w:rPr>
        <w:t>розіслан</w:t>
      </w:r>
      <w:r w:rsidR="000571C4">
        <w:rPr>
          <w:rFonts w:ascii="Times New Roman" w:hAnsi="Times New Roman"/>
          <w:sz w:val="28"/>
          <w:szCs w:val="28"/>
          <w:lang w:val="uk-UA"/>
        </w:rPr>
        <w:t>о</w:t>
      </w:r>
      <w:r w:rsidR="00795094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  <w:lang w:val="uk-UA"/>
        </w:rPr>
        <w:t>__</w:t>
      </w:r>
      <w:r>
        <w:rPr>
          <w:rFonts w:ascii="Times New Roman" w:hAnsi="Times New Roman"/>
          <w:sz w:val="28"/>
          <w:szCs w:val="28"/>
        </w:rPr>
        <w:t xml:space="preserve"> » </w:t>
      </w:r>
      <w:r>
        <w:rPr>
          <w:rFonts w:ascii="Times New Roman" w:hAnsi="Times New Roman"/>
          <w:sz w:val="28"/>
          <w:szCs w:val="28"/>
          <w:lang w:val="uk-UA"/>
        </w:rPr>
        <w:t>_______</w:t>
      </w:r>
      <w:r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  <w:lang w:val="uk-UA"/>
        </w:rPr>
        <w:t>21</w:t>
      </w:r>
      <w:r>
        <w:rPr>
          <w:rFonts w:ascii="Times New Roman" w:hAnsi="Times New Roman"/>
          <w:sz w:val="28"/>
          <w:szCs w:val="28"/>
        </w:rPr>
        <w:t xml:space="preserve"> р.</w:t>
      </w:r>
    </w:p>
    <w:p w14:paraId="598094AF" w14:textId="77777777" w:rsidR="00D21477" w:rsidRDefault="00D21477" w:rsidP="00D2147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4D4ECFE" w14:textId="77777777" w:rsidR="00770519" w:rsidRDefault="00770519" w:rsidP="0094002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794A9EF" w14:textId="77777777" w:rsidR="00770519" w:rsidRDefault="00770519" w:rsidP="0094002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D48119C" w14:textId="77777777" w:rsidR="00D21477" w:rsidRDefault="00D21477" w:rsidP="009400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Учений </w:t>
      </w:r>
      <w:proofErr w:type="spellStart"/>
      <w:r>
        <w:rPr>
          <w:rFonts w:ascii="Times New Roman" w:hAnsi="Times New Roman"/>
          <w:sz w:val="28"/>
          <w:szCs w:val="28"/>
        </w:rPr>
        <w:t>секретар</w:t>
      </w:r>
      <w:proofErr w:type="spellEnd"/>
    </w:p>
    <w:p w14:paraId="60D87B11" w14:textId="77777777" w:rsidR="00D21477" w:rsidRDefault="00D21477" w:rsidP="009400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спеціалізованої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вченої</w:t>
      </w:r>
      <w:proofErr w:type="spellEnd"/>
      <w:r>
        <w:rPr>
          <w:rFonts w:ascii="Times New Roman" w:hAnsi="Times New Roman"/>
          <w:sz w:val="28"/>
          <w:szCs w:val="28"/>
        </w:rPr>
        <w:t xml:space="preserve"> ради, </w:t>
      </w:r>
    </w:p>
    <w:p w14:paraId="6BF61C81" w14:textId="77777777" w:rsidR="00A40A57" w:rsidRDefault="00D21477" w:rsidP="001F3248">
      <w:pPr>
        <w:rPr>
          <w:rFonts w:ascii="Times New Roman" w:hAnsi="Times New Roman"/>
          <w:sz w:val="28"/>
          <w:szCs w:val="28"/>
        </w:rPr>
        <w:sectPr w:rsidR="00A40A57" w:rsidSect="000571C4">
          <w:pgSz w:w="11906" w:h="16838"/>
          <w:pgMar w:top="1134" w:right="850" w:bottom="1134" w:left="1701" w:header="708" w:footer="708" w:gutter="0"/>
          <w:pgNumType w:start="1" w:chapStyle="1"/>
          <w:cols w:space="708"/>
          <w:titlePg/>
          <w:docGrid w:linePitch="360"/>
        </w:sectPr>
      </w:pPr>
      <w:r>
        <w:rPr>
          <w:rFonts w:ascii="Times New Roman" w:hAnsi="Times New Roman"/>
          <w:sz w:val="28"/>
          <w:szCs w:val="28"/>
        </w:rPr>
        <w:t>д</w:t>
      </w:r>
      <w:proofErr w:type="spellStart"/>
      <w:r w:rsidR="000571C4">
        <w:rPr>
          <w:rFonts w:ascii="Times New Roman" w:hAnsi="Times New Roman"/>
          <w:sz w:val="28"/>
          <w:szCs w:val="28"/>
          <w:lang w:val="uk-UA"/>
        </w:rPr>
        <w:t>октор</w:t>
      </w:r>
      <w:proofErr w:type="spellEnd"/>
      <w:r w:rsidR="000571C4">
        <w:rPr>
          <w:rFonts w:ascii="Times New Roman" w:hAnsi="Times New Roman"/>
          <w:sz w:val="28"/>
          <w:szCs w:val="28"/>
          <w:lang w:val="uk-UA"/>
        </w:rPr>
        <w:t xml:space="preserve"> медичних наук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проф</w:t>
      </w:r>
      <w:r w:rsidR="000571C4">
        <w:rPr>
          <w:rFonts w:ascii="Times New Roman" w:hAnsi="Times New Roman"/>
          <w:sz w:val="28"/>
          <w:szCs w:val="28"/>
          <w:lang w:val="uk-UA"/>
        </w:rPr>
        <w:t>есорка</w:t>
      </w:r>
      <w:proofErr w:type="spellEnd"/>
      <w:r w:rsidR="00DB60AA">
        <w:rPr>
          <w:rFonts w:ascii="Times New Roman" w:hAnsi="Times New Roman"/>
          <w:sz w:val="28"/>
          <w:szCs w:val="28"/>
          <w:lang w:val="uk-UA"/>
        </w:rPr>
        <w:tab/>
      </w:r>
      <w:r w:rsidR="00DB60AA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0571C4">
        <w:rPr>
          <w:rFonts w:ascii="Times New Roman" w:hAnsi="Times New Roman"/>
          <w:sz w:val="28"/>
          <w:szCs w:val="28"/>
          <w:lang w:val="uk-UA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>Т.В. Фролова</w:t>
      </w:r>
    </w:p>
    <w:p w14:paraId="5BB07F31" w14:textId="77777777" w:rsidR="00D21477" w:rsidRPr="000571C4" w:rsidRDefault="00DB32EE" w:rsidP="00A40A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571C4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ЗАГАЛЬНА ХАРАКТЕРИСТИКА РОБОТИ</w:t>
      </w:r>
    </w:p>
    <w:p w14:paraId="1D0C5E3C" w14:textId="77777777" w:rsidR="00115D8C" w:rsidRPr="00115D8C" w:rsidRDefault="00DB32EE" w:rsidP="005922E3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32EE">
        <w:rPr>
          <w:rFonts w:ascii="Times New Roman" w:hAnsi="Times New Roman" w:cs="Times New Roman"/>
          <w:b/>
          <w:bCs/>
          <w:sz w:val="28"/>
          <w:szCs w:val="28"/>
          <w:lang w:val="uk-UA"/>
        </w:rPr>
        <w:t>Актуальність теми.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15D8C" w:rsidRPr="00115D8C">
        <w:rPr>
          <w:rFonts w:ascii="Times New Roman" w:hAnsi="Times New Roman" w:cs="Times New Roman"/>
          <w:sz w:val="28"/>
          <w:szCs w:val="28"/>
          <w:lang w:val="uk-UA"/>
        </w:rPr>
        <w:t xml:space="preserve">Розповсюдженість </w:t>
      </w:r>
      <w:r w:rsidR="00115D8C">
        <w:rPr>
          <w:rFonts w:ascii="Times New Roman" w:hAnsi="Times New Roman" w:cs="Times New Roman"/>
          <w:sz w:val="28"/>
          <w:szCs w:val="28"/>
          <w:lang w:val="uk-UA"/>
        </w:rPr>
        <w:t>цукрового діабету (</w:t>
      </w:r>
      <w:r w:rsidR="00115D8C" w:rsidRPr="00115D8C">
        <w:rPr>
          <w:rFonts w:ascii="Times New Roman" w:hAnsi="Times New Roman" w:cs="Times New Roman"/>
          <w:sz w:val="28"/>
          <w:szCs w:val="28"/>
          <w:lang w:val="uk-UA"/>
        </w:rPr>
        <w:t>ЦД</w:t>
      </w:r>
      <w:r w:rsidR="00115D8C">
        <w:rPr>
          <w:rFonts w:ascii="Times New Roman" w:hAnsi="Times New Roman" w:cs="Times New Roman"/>
          <w:sz w:val="28"/>
          <w:szCs w:val="28"/>
          <w:lang w:val="uk-UA"/>
        </w:rPr>
        <w:t>) 2 типу</w:t>
      </w:r>
      <w:r w:rsidR="00115D8C" w:rsidRPr="00115D8C">
        <w:rPr>
          <w:rFonts w:ascii="Times New Roman" w:hAnsi="Times New Roman" w:cs="Times New Roman"/>
          <w:sz w:val="28"/>
          <w:szCs w:val="28"/>
          <w:lang w:val="uk-UA"/>
        </w:rPr>
        <w:t xml:space="preserve"> обумов</w:t>
      </w:r>
      <w:r w:rsidR="00115D8C">
        <w:rPr>
          <w:rFonts w:ascii="Times New Roman" w:hAnsi="Times New Roman" w:cs="Times New Roman"/>
          <w:sz w:val="28"/>
          <w:szCs w:val="28"/>
          <w:lang w:val="uk-UA"/>
        </w:rPr>
        <w:t>лює</w:t>
      </w:r>
      <w:r w:rsidR="00115D8C" w:rsidRPr="00115D8C">
        <w:rPr>
          <w:rFonts w:ascii="Times New Roman" w:hAnsi="Times New Roman" w:cs="Times New Roman"/>
          <w:sz w:val="28"/>
          <w:szCs w:val="28"/>
          <w:lang w:val="uk-UA"/>
        </w:rPr>
        <w:t xml:space="preserve"> його соціальну значущість, а прогресування та</w:t>
      </w:r>
      <w:r w:rsidR="00115D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15D8C" w:rsidRPr="00115D8C">
        <w:rPr>
          <w:rFonts w:ascii="Times New Roman" w:hAnsi="Times New Roman" w:cs="Times New Roman"/>
          <w:sz w:val="28"/>
          <w:szCs w:val="28"/>
          <w:lang w:val="uk-UA"/>
        </w:rPr>
        <w:t>розвиток ускладнень розглядаються з позиції медико-соціального обтяження, як за</w:t>
      </w:r>
      <w:r w:rsidR="00115D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15D8C" w:rsidRPr="00115D8C">
        <w:rPr>
          <w:rFonts w:ascii="Times New Roman" w:hAnsi="Times New Roman" w:cs="Times New Roman"/>
          <w:sz w:val="28"/>
          <w:szCs w:val="28"/>
          <w:lang w:val="uk-UA"/>
        </w:rPr>
        <w:t xml:space="preserve">рахунок значних витрат на лікування таких хворих, так і ранньої </w:t>
      </w:r>
      <w:r w:rsidR="00115D8C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115D8C" w:rsidRPr="00115D8C">
        <w:rPr>
          <w:rFonts w:ascii="Times New Roman" w:hAnsi="Times New Roman" w:cs="Times New Roman"/>
          <w:sz w:val="28"/>
          <w:szCs w:val="28"/>
          <w:lang w:val="uk-UA"/>
        </w:rPr>
        <w:t xml:space="preserve"> високої </w:t>
      </w:r>
      <w:proofErr w:type="spellStart"/>
      <w:r w:rsidR="00115D8C" w:rsidRPr="00115D8C">
        <w:rPr>
          <w:rFonts w:ascii="Times New Roman" w:hAnsi="Times New Roman" w:cs="Times New Roman"/>
          <w:sz w:val="28"/>
          <w:szCs w:val="28"/>
          <w:lang w:val="uk-UA"/>
        </w:rPr>
        <w:t>інвалідизації</w:t>
      </w:r>
      <w:proofErr w:type="spellEnd"/>
      <w:r w:rsidR="000571C4">
        <w:rPr>
          <w:rFonts w:ascii="Times New Roman" w:hAnsi="Times New Roman" w:cs="Times New Roman"/>
          <w:sz w:val="28"/>
          <w:szCs w:val="28"/>
          <w:lang w:val="uk-UA"/>
        </w:rPr>
        <w:t xml:space="preserve"> (ВООЗ</w:t>
      </w:r>
      <w:r w:rsidR="007F6AF7">
        <w:rPr>
          <w:rFonts w:ascii="Times New Roman" w:hAnsi="Times New Roman" w:cs="Times New Roman"/>
          <w:sz w:val="28"/>
          <w:szCs w:val="28"/>
          <w:lang w:val="uk-UA"/>
        </w:rPr>
        <w:t>, 2016;</w:t>
      </w:r>
      <w:r w:rsidR="000571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571C4">
        <w:rPr>
          <w:rFonts w:ascii="Times New Roman" w:hAnsi="Times New Roman" w:cs="Times New Roman"/>
          <w:sz w:val="28"/>
          <w:szCs w:val="28"/>
          <w:lang w:val="en-US"/>
        </w:rPr>
        <w:t>Standarts</w:t>
      </w:r>
      <w:proofErr w:type="spellEnd"/>
      <w:r w:rsidR="000571C4" w:rsidRPr="000571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571C4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0571C4" w:rsidRPr="000571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571C4">
        <w:rPr>
          <w:rFonts w:ascii="Times New Roman" w:hAnsi="Times New Roman" w:cs="Times New Roman"/>
          <w:sz w:val="28"/>
          <w:szCs w:val="28"/>
          <w:lang w:val="en-US"/>
        </w:rPr>
        <w:t>medical</w:t>
      </w:r>
      <w:r w:rsidR="000571C4" w:rsidRPr="000571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571C4">
        <w:rPr>
          <w:rFonts w:ascii="Times New Roman" w:hAnsi="Times New Roman" w:cs="Times New Roman"/>
          <w:sz w:val="28"/>
          <w:szCs w:val="28"/>
          <w:lang w:val="en-US"/>
        </w:rPr>
        <w:t>care</w:t>
      </w:r>
      <w:r w:rsidR="000571C4" w:rsidRPr="000571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571C4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="000571C4" w:rsidRPr="000571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571C4">
        <w:rPr>
          <w:rFonts w:ascii="Times New Roman" w:hAnsi="Times New Roman" w:cs="Times New Roman"/>
          <w:sz w:val="28"/>
          <w:szCs w:val="28"/>
          <w:lang w:val="en-US"/>
        </w:rPr>
        <w:t>diabetes</w:t>
      </w:r>
      <w:r w:rsidR="000571C4">
        <w:rPr>
          <w:rFonts w:ascii="Times New Roman" w:hAnsi="Times New Roman" w:cs="Times New Roman"/>
          <w:sz w:val="28"/>
          <w:szCs w:val="28"/>
          <w:lang w:val="uk-UA"/>
        </w:rPr>
        <w:t>, 2018)</w:t>
      </w:r>
      <w:r w:rsidR="00115D8C" w:rsidRPr="00115D8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15D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15D8C" w:rsidRPr="00115D8C">
        <w:rPr>
          <w:rFonts w:ascii="Times New Roman" w:hAnsi="Times New Roman" w:cs="Times New Roman"/>
          <w:sz w:val="28"/>
          <w:szCs w:val="28"/>
          <w:lang w:val="uk-UA"/>
        </w:rPr>
        <w:t>До факторів, які сприяють виникненню ЦД 2 типу, відносять: ожиріння,</w:t>
      </w:r>
      <w:r w:rsidR="00115D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15D8C" w:rsidRPr="00115D8C">
        <w:rPr>
          <w:rFonts w:ascii="Times New Roman" w:hAnsi="Times New Roman" w:cs="Times New Roman"/>
          <w:sz w:val="28"/>
          <w:szCs w:val="28"/>
          <w:lang w:val="uk-UA"/>
        </w:rPr>
        <w:t>малорухомий спосіб життя, хронічні стреси, генетичну схильність, куріння та вживання</w:t>
      </w:r>
      <w:r w:rsidR="00115D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15D8C" w:rsidRPr="00115D8C">
        <w:rPr>
          <w:rFonts w:ascii="Times New Roman" w:hAnsi="Times New Roman" w:cs="Times New Roman"/>
          <w:sz w:val="28"/>
          <w:szCs w:val="28"/>
          <w:lang w:val="uk-UA"/>
        </w:rPr>
        <w:t xml:space="preserve">алкоголю. </w:t>
      </w:r>
    </w:p>
    <w:p w14:paraId="7E87D8B1" w14:textId="77777777" w:rsidR="00115D8C" w:rsidRPr="00115D8C" w:rsidRDefault="00115D8C" w:rsidP="005922E3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115D8C">
        <w:rPr>
          <w:rFonts w:ascii="Times New Roman" w:hAnsi="Times New Roman" w:cs="Times New Roman"/>
          <w:sz w:val="28"/>
          <w:szCs w:val="28"/>
          <w:lang w:val="uk-UA"/>
        </w:rPr>
        <w:t xml:space="preserve"> патогенезі ЦД 2 типу задіяні зміни усіх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15D8C">
        <w:rPr>
          <w:rFonts w:ascii="Times New Roman" w:hAnsi="Times New Roman" w:cs="Times New Roman"/>
          <w:sz w:val="28"/>
          <w:szCs w:val="28"/>
          <w:lang w:val="uk-UA"/>
        </w:rPr>
        <w:t>видів обміну (вуглеводного, жирового, білкового, електролітного тощо), що забезпечує не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15D8C">
        <w:rPr>
          <w:rFonts w:ascii="Times New Roman" w:hAnsi="Times New Roman" w:cs="Times New Roman"/>
          <w:sz w:val="28"/>
          <w:szCs w:val="28"/>
          <w:lang w:val="uk-UA"/>
        </w:rPr>
        <w:t>тільки різноманітність клінічних проявів, але й сприяє ранньому формуванню ускладнень</w:t>
      </w:r>
      <w:r w:rsidR="007F6AF7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="007F6AF7">
        <w:rPr>
          <w:rFonts w:ascii="Times New Roman" w:hAnsi="Times New Roman" w:cs="Times New Roman"/>
          <w:sz w:val="28"/>
          <w:szCs w:val="28"/>
          <w:lang w:val="uk-UA"/>
        </w:rPr>
        <w:t>Аметов</w:t>
      </w:r>
      <w:proofErr w:type="spellEnd"/>
      <w:r w:rsidR="007F6AF7">
        <w:rPr>
          <w:rFonts w:ascii="Times New Roman" w:hAnsi="Times New Roman" w:cs="Times New Roman"/>
          <w:sz w:val="28"/>
          <w:szCs w:val="28"/>
          <w:lang w:val="uk-UA"/>
        </w:rPr>
        <w:t xml:space="preserve"> А.С., Прудникова М.</w:t>
      </w:r>
      <w:r w:rsidR="000571C4">
        <w:rPr>
          <w:rFonts w:ascii="Times New Roman" w:hAnsi="Times New Roman" w:cs="Times New Roman"/>
          <w:sz w:val="28"/>
          <w:szCs w:val="28"/>
          <w:lang w:val="uk-UA"/>
        </w:rPr>
        <w:t>А.</w:t>
      </w:r>
      <w:r w:rsidR="007F6AF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0571C4">
        <w:rPr>
          <w:rFonts w:ascii="Times New Roman" w:hAnsi="Times New Roman" w:cs="Times New Roman"/>
          <w:sz w:val="28"/>
          <w:szCs w:val="28"/>
          <w:lang w:val="uk-UA"/>
        </w:rPr>
        <w:t>2016; Вдовиченко</w:t>
      </w:r>
      <w:r w:rsidR="000571C4" w:rsidRPr="000571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F6AF7">
        <w:rPr>
          <w:rFonts w:ascii="Times New Roman" w:hAnsi="Times New Roman" w:cs="Times New Roman"/>
          <w:sz w:val="28"/>
          <w:szCs w:val="28"/>
          <w:lang w:val="uk-UA"/>
        </w:rPr>
        <w:t>В.</w:t>
      </w:r>
      <w:r w:rsidR="000571C4">
        <w:rPr>
          <w:rFonts w:ascii="Times New Roman" w:hAnsi="Times New Roman" w:cs="Times New Roman"/>
          <w:sz w:val="28"/>
          <w:szCs w:val="28"/>
          <w:lang w:val="uk-UA"/>
        </w:rPr>
        <w:t>І. та ін.</w:t>
      </w:r>
      <w:r w:rsidR="007F6AF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571C4">
        <w:rPr>
          <w:rFonts w:ascii="Times New Roman" w:hAnsi="Times New Roman" w:cs="Times New Roman"/>
          <w:sz w:val="28"/>
          <w:szCs w:val="28"/>
          <w:lang w:val="uk-UA"/>
        </w:rPr>
        <w:t xml:space="preserve"> 2014). </w:t>
      </w:r>
      <w:r w:rsidRPr="00115D8C">
        <w:rPr>
          <w:rFonts w:ascii="Times New Roman" w:hAnsi="Times New Roman" w:cs="Times New Roman"/>
          <w:sz w:val="28"/>
          <w:szCs w:val="28"/>
          <w:lang w:val="uk-UA"/>
        </w:rPr>
        <w:t>В такому разі, уточнення патогенетичних ланок захворювання, особливо в ситуації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15D8C">
        <w:rPr>
          <w:rFonts w:ascii="Times New Roman" w:hAnsi="Times New Roman" w:cs="Times New Roman"/>
          <w:sz w:val="28"/>
          <w:szCs w:val="28"/>
          <w:lang w:val="uk-UA"/>
        </w:rPr>
        <w:t>його перебігу в поєднанні з іншими хронічними захворюваннями внутрішніх органів,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15D8C">
        <w:rPr>
          <w:rFonts w:ascii="Times New Roman" w:hAnsi="Times New Roman" w:cs="Times New Roman"/>
          <w:sz w:val="28"/>
          <w:szCs w:val="28"/>
          <w:lang w:val="uk-UA"/>
        </w:rPr>
        <w:t>розробка адекватних схем терапії та профілактичних засобів є актуальною проблемою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15D8C">
        <w:rPr>
          <w:rFonts w:ascii="Times New Roman" w:hAnsi="Times New Roman" w:cs="Times New Roman"/>
          <w:sz w:val="28"/>
          <w:szCs w:val="28"/>
          <w:lang w:val="uk-UA"/>
        </w:rPr>
        <w:t>медицини.</w:t>
      </w:r>
    </w:p>
    <w:p w14:paraId="3C9107A5" w14:textId="77777777" w:rsidR="00115D8C" w:rsidRPr="000571C4" w:rsidRDefault="00115D8C" w:rsidP="005922E3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5338">
        <w:rPr>
          <w:rFonts w:ascii="Times New Roman" w:hAnsi="Times New Roman" w:cs="Times New Roman"/>
          <w:sz w:val="28"/>
          <w:szCs w:val="28"/>
        </w:rPr>
        <w:t xml:space="preserve">Доведено, </w:t>
      </w:r>
      <w:proofErr w:type="spellStart"/>
      <w:r w:rsidRPr="0014533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145338">
        <w:rPr>
          <w:rFonts w:ascii="Times New Roman" w:hAnsi="Times New Roman" w:cs="Times New Roman"/>
          <w:sz w:val="28"/>
          <w:szCs w:val="28"/>
        </w:rPr>
        <w:t xml:space="preserve"> у 75% </w:t>
      </w:r>
      <w:proofErr w:type="spellStart"/>
      <w:r w:rsidRPr="00145338">
        <w:rPr>
          <w:rFonts w:ascii="Times New Roman" w:hAnsi="Times New Roman" w:cs="Times New Roman"/>
          <w:sz w:val="28"/>
          <w:szCs w:val="28"/>
        </w:rPr>
        <w:t>випадків</w:t>
      </w:r>
      <w:proofErr w:type="spellEnd"/>
      <w:r w:rsidRPr="00145338">
        <w:rPr>
          <w:rFonts w:ascii="Times New Roman" w:hAnsi="Times New Roman" w:cs="Times New Roman"/>
          <w:sz w:val="28"/>
          <w:szCs w:val="28"/>
        </w:rPr>
        <w:t xml:space="preserve"> ЦД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2 типу </w:t>
      </w:r>
      <w:r w:rsidRPr="002666F2">
        <w:rPr>
          <w:rFonts w:ascii="Times New Roman" w:hAnsi="Times New Roman" w:cs="Times New Roman"/>
          <w:sz w:val="28"/>
          <w:szCs w:val="28"/>
          <w:lang w:val="uk-UA"/>
        </w:rPr>
        <w:t>супроводжується</w:t>
      </w:r>
      <w:r w:rsidRPr="001453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338">
        <w:rPr>
          <w:rFonts w:ascii="Times New Roman" w:hAnsi="Times New Roman" w:cs="Times New Roman"/>
          <w:sz w:val="28"/>
          <w:szCs w:val="28"/>
        </w:rPr>
        <w:t>ураженням</w:t>
      </w:r>
      <w:proofErr w:type="spellEnd"/>
      <w:r w:rsidRPr="001453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338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1453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338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45338">
        <w:rPr>
          <w:rFonts w:ascii="Times New Roman" w:hAnsi="Times New Roman" w:cs="Times New Roman"/>
          <w:sz w:val="28"/>
          <w:szCs w:val="28"/>
        </w:rPr>
        <w:t>травлення</w:t>
      </w:r>
      <w:proofErr w:type="spellEnd"/>
      <w:r w:rsidRPr="00145338">
        <w:rPr>
          <w:rFonts w:ascii="Times New Roman" w:hAnsi="Times New Roman" w:cs="Times New Roman"/>
          <w:sz w:val="28"/>
          <w:szCs w:val="28"/>
        </w:rPr>
        <w:t xml:space="preserve"> (як </w:t>
      </w:r>
      <w:r w:rsidRPr="002666F2">
        <w:rPr>
          <w:rFonts w:ascii="Times New Roman" w:hAnsi="Times New Roman" w:cs="Times New Roman"/>
          <w:sz w:val="28"/>
          <w:szCs w:val="28"/>
          <w:lang w:val="uk-UA"/>
        </w:rPr>
        <w:t>первинного</w:t>
      </w:r>
      <w:r w:rsidRPr="00145338">
        <w:rPr>
          <w:rFonts w:ascii="Times New Roman" w:hAnsi="Times New Roman" w:cs="Times New Roman"/>
          <w:sz w:val="28"/>
          <w:szCs w:val="28"/>
        </w:rPr>
        <w:t xml:space="preserve">, так і </w:t>
      </w:r>
      <w:proofErr w:type="spellStart"/>
      <w:r w:rsidRPr="00145338">
        <w:rPr>
          <w:rFonts w:ascii="Times New Roman" w:hAnsi="Times New Roman" w:cs="Times New Roman"/>
          <w:sz w:val="28"/>
          <w:szCs w:val="28"/>
        </w:rPr>
        <w:t>вторинного</w:t>
      </w:r>
      <w:proofErr w:type="spellEnd"/>
      <w:r w:rsidRPr="00145338">
        <w:rPr>
          <w:rFonts w:ascii="Times New Roman" w:hAnsi="Times New Roman" w:cs="Times New Roman"/>
          <w:sz w:val="28"/>
          <w:szCs w:val="28"/>
        </w:rPr>
        <w:t xml:space="preserve"> характеру), </w:t>
      </w:r>
      <w:proofErr w:type="spellStart"/>
      <w:r w:rsidRPr="0014533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1453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338">
        <w:rPr>
          <w:rFonts w:ascii="Times New Roman" w:hAnsi="Times New Roman" w:cs="Times New Roman"/>
          <w:sz w:val="28"/>
          <w:szCs w:val="28"/>
        </w:rPr>
        <w:t>впливає</w:t>
      </w:r>
      <w:proofErr w:type="spellEnd"/>
      <w:r w:rsidRPr="0014533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45338">
        <w:rPr>
          <w:rFonts w:ascii="Times New Roman" w:hAnsi="Times New Roman" w:cs="Times New Roman"/>
          <w:sz w:val="28"/>
          <w:szCs w:val="28"/>
        </w:rPr>
        <w:t>вибір</w:t>
      </w:r>
      <w:proofErr w:type="spellEnd"/>
      <w:r w:rsidRPr="00145338">
        <w:rPr>
          <w:rFonts w:ascii="Times New Roman" w:hAnsi="Times New Roman" w:cs="Times New Roman"/>
          <w:sz w:val="28"/>
          <w:szCs w:val="28"/>
        </w:rPr>
        <w:t xml:space="preserve"> тактики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45338">
        <w:rPr>
          <w:rFonts w:ascii="Times New Roman" w:hAnsi="Times New Roman" w:cs="Times New Roman"/>
          <w:sz w:val="28"/>
          <w:szCs w:val="28"/>
        </w:rPr>
        <w:t>лікування</w:t>
      </w:r>
      <w:proofErr w:type="spellEnd"/>
      <w:r w:rsidR="000571C4" w:rsidRPr="000571C4">
        <w:rPr>
          <w:rFonts w:ascii="Times New Roman" w:hAnsi="Times New Roman" w:cs="Times New Roman"/>
          <w:sz w:val="28"/>
          <w:szCs w:val="28"/>
        </w:rPr>
        <w:t xml:space="preserve"> (</w:t>
      </w:r>
      <w:r w:rsidR="007F6AF7">
        <w:rPr>
          <w:rFonts w:ascii="Times New Roman" w:hAnsi="Times New Roman" w:cs="Times New Roman"/>
          <w:sz w:val="28"/>
          <w:szCs w:val="28"/>
          <w:lang w:val="uk-UA"/>
        </w:rPr>
        <w:t>Вдовиченко В.</w:t>
      </w:r>
      <w:r w:rsidR="000571C4">
        <w:rPr>
          <w:rFonts w:ascii="Times New Roman" w:hAnsi="Times New Roman" w:cs="Times New Roman"/>
          <w:sz w:val="28"/>
          <w:szCs w:val="28"/>
          <w:lang w:val="uk-UA"/>
        </w:rPr>
        <w:t>І. та ін.</w:t>
      </w:r>
      <w:r w:rsidR="007F6AF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571C4">
        <w:rPr>
          <w:rFonts w:ascii="Times New Roman" w:hAnsi="Times New Roman" w:cs="Times New Roman"/>
          <w:sz w:val="28"/>
          <w:szCs w:val="28"/>
          <w:lang w:val="uk-UA"/>
        </w:rPr>
        <w:t xml:space="preserve"> 2014</w:t>
      </w:r>
      <w:r w:rsidR="000571C4" w:rsidRPr="000571C4">
        <w:rPr>
          <w:rFonts w:ascii="Times New Roman" w:hAnsi="Times New Roman" w:cs="Times New Roman"/>
          <w:sz w:val="28"/>
          <w:szCs w:val="28"/>
        </w:rPr>
        <w:t>)</w:t>
      </w:r>
      <w:r w:rsidR="000571C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DB60A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94B04">
        <w:rPr>
          <w:rFonts w:ascii="Times New Roman" w:hAnsi="Times New Roman" w:cs="Times New Roman"/>
          <w:sz w:val="28"/>
          <w:szCs w:val="28"/>
          <w:lang w:val="uk-UA"/>
        </w:rPr>
        <w:t>Так, у таких</w:t>
      </w:r>
      <w:r w:rsidRPr="00145338">
        <w:rPr>
          <w:rFonts w:ascii="Times New Roman" w:hAnsi="Times New Roman" w:cs="Times New Roman"/>
          <w:sz w:val="28"/>
          <w:szCs w:val="28"/>
        </w:rPr>
        <w:t xml:space="preserve"> </w:t>
      </w:r>
      <w:r w:rsidR="00794B04">
        <w:rPr>
          <w:rFonts w:ascii="Times New Roman" w:hAnsi="Times New Roman" w:cs="Times New Roman"/>
          <w:sz w:val="28"/>
          <w:szCs w:val="28"/>
          <w:lang w:val="uk-UA"/>
        </w:rPr>
        <w:t>пацієнтів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45338">
        <w:rPr>
          <w:rFonts w:ascii="Times New Roman" w:hAnsi="Times New Roman" w:cs="Times New Roman"/>
          <w:sz w:val="28"/>
          <w:szCs w:val="28"/>
        </w:rPr>
        <w:t>нерідко</w:t>
      </w:r>
      <w:proofErr w:type="spellEnd"/>
      <w:r w:rsidRPr="001453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338">
        <w:rPr>
          <w:rFonts w:ascii="Times New Roman" w:hAnsi="Times New Roman" w:cs="Times New Roman"/>
          <w:sz w:val="28"/>
          <w:szCs w:val="28"/>
        </w:rPr>
        <w:t>виявляють</w:t>
      </w:r>
      <w:proofErr w:type="spellEnd"/>
      <w:r w:rsidRPr="001453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338">
        <w:rPr>
          <w:rFonts w:ascii="Times New Roman" w:hAnsi="Times New Roman" w:cs="Times New Roman"/>
          <w:sz w:val="28"/>
          <w:szCs w:val="28"/>
        </w:rPr>
        <w:t>діабетичні</w:t>
      </w:r>
      <w:proofErr w:type="spellEnd"/>
      <w:r w:rsidRPr="001453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338">
        <w:rPr>
          <w:rFonts w:ascii="Times New Roman" w:hAnsi="Times New Roman" w:cs="Times New Roman"/>
          <w:sz w:val="28"/>
          <w:szCs w:val="28"/>
        </w:rPr>
        <w:t>холецистопатії</w:t>
      </w:r>
      <w:proofErr w:type="spellEnd"/>
      <w:r w:rsidRPr="0014533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45338">
        <w:rPr>
          <w:rFonts w:ascii="Times New Roman" w:hAnsi="Times New Roman" w:cs="Times New Roman"/>
          <w:sz w:val="28"/>
          <w:szCs w:val="28"/>
        </w:rPr>
        <w:t>ураження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45338">
        <w:rPr>
          <w:rFonts w:ascii="Times New Roman" w:hAnsi="Times New Roman" w:cs="Times New Roman"/>
          <w:sz w:val="28"/>
          <w:szCs w:val="28"/>
        </w:rPr>
        <w:t>жовчного</w:t>
      </w:r>
      <w:proofErr w:type="spellEnd"/>
      <w:r w:rsidRPr="001453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338">
        <w:rPr>
          <w:rFonts w:ascii="Times New Roman" w:hAnsi="Times New Roman" w:cs="Times New Roman"/>
          <w:sz w:val="28"/>
          <w:szCs w:val="28"/>
        </w:rPr>
        <w:t>міхура</w:t>
      </w:r>
      <w:proofErr w:type="spellEnd"/>
      <w:r w:rsidR="00675C2A">
        <w:rPr>
          <w:rFonts w:ascii="Times New Roman" w:hAnsi="Times New Roman" w:cs="Times New Roman"/>
          <w:sz w:val="28"/>
          <w:szCs w:val="28"/>
          <w:lang w:val="uk-UA"/>
        </w:rPr>
        <w:t xml:space="preserve"> (ЖМ)</w:t>
      </w:r>
      <w:r w:rsidRPr="0014533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45338">
        <w:rPr>
          <w:rFonts w:ascii="Times New Roman" w:hAnsi="Times New Roman" w:cs="Times New Roman"/>
          <w:sz w:val="28"/>
          <w:szCs w:val="28"/>
        </w:rPr>
        <w:t>жовчовивідних</w:t>
      </w:r>
      <w:proofErr w:type="spellEnd"/>
      <w:r w:rsidRPr="001453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338">
        <w:rPr>
          <w:rFonts w:ascii="Times New Roman" w:hAnsi="Times New Roman" w:cs="Times New Roman"/>
          <w:sz w:val="28"/>
          <w:szCs w:val="28"/>
        </w:rPr>
        <w:t>шляхів</w:t>
      </w:r>
      <w:proofErr w:type="spellEnd"/>
      <w:r w:rsidR="000571C4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0571C4">
        <w:rPr>
          <w:rFonts w:ascii="Times New Roman" w:hAnsi="Times New Roman" w:cs="Times New Roman"/>
          <w:sz w:val="28"/>
          <w:szCs w:val="28"/>
          <w:lang w:val="en-US"/>
        </w:rPr>
        <w:t>Davis</w:t>
      </w:r>
      <w:r w:rsidR="000571C4" w:rsidRPr="000571C4">
        <w:rPr>
          <w:rFonts w:ascii="Times New Roman" w:hAnsi="Times New Roman" w:cs="Times New Roman"/>
          <w:sz w:val="28"/>
          <w:szCs w:val="28"/>
        </w:rPr>
        <w:t xml:space="preserve"> </w:t>
      </w:r>
      <w:r w:rsidR="000571C4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0571C4" w:rsidRPr="000571C4">
        <w:rPr>
          <w:rFonts w:ascii="Times New Roman" w:hAnsi="Times New Roman" w:cs="Times New Roman"/>
          <w:sz w:val="28"/>
          <w:szCs w:val="28"/>
        </w:rPr>
        <w:t xml:space="preserve">. </w:t>
      </w:r>
      <w:r w:rsidR="000571C4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0571C4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0571C4" w:rsidRPr="000571C4">
        <w:rPr>
          <w:rFonts w:ascii="Times New Roman" w:hAnsi="Times New Roman" w:cs="Times New Roman"/>
          <w:sz w:val="28"/>
          <w:szCs w:val="28"/>
        </w:rPr>
        <w:t xml:space="preserve"> </w:t>
      </w:r>
      <w:r w:rsidR="000571C4">
        <w:rPr>
          <w:rFonts w:ascii="Times New Roman" w:hAnsi="Times New Roman" w:cs="Times New Roman"/>
          <w:sz w:val="28"/>
          <w:szCs w:val="28"/>
          <w:lang w:val="en-US"/>
        </w:rPr>
        <w:t>al</w:t>
      </w:r>
      <w:r w:rsidR="000571C4" w:rsidRPr="000571C4">
        <w:rPr>
          <w:rFonts w:ascii="Times New Roman" w:hAnsi="Times New Roman" w:cs="Times New Roman"/>
          <w:sz w:val="28"/>
          <w:szCs w:val="28"/>
        </w:rPr>
        <w:t>.</w:t>
      </w:r>
      <w:r w:rsidR="007F6AF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571C4" w:rsidRPr="000571C4">
        <w:rPr>
          <w:rFonts w:ascii="Times New Roman" w:hAnsi="Times New Roman" w:cs="Times New Roman"/>
          <w:sz w:val="28"/>
          <w:szCs w:val="28"/>
        </w:rPr>
        <w:t xml:space="preserve"> 2019; </w:t>
      </w:r>
      <w:r w:rsidR="000571C4">
        <w:rPr>
          <w:rFonts w:ascii="Times New Roman" w:hAnsi="Times New Roman" w:cs="Times New Roman"/>
          <w:sz w:val="28"/>
          <w:szCs w:val="28"/>
          <w:lang w:val="en-US"/>
        </w:rPr>
        <w:t>Wang</w:t>
      </w:r>
      <w:r w:rsidR="000571C4" w:rsidRPr="000571C4">
        <w:rPr>
          <w:rFonts w:ascii="Times New Roman" w:hAnsi="Times New Roman" w:cs="Times New Roman"/>
          <w:sz w:val="28"/>
          <w:szCs w:val="28"/>
        </w:rPr>
        <w:t xml:space="preserve"> </w:t>
      </w:r>
      <w:r w:rsidR="000571C4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0571C4" w:rsidRPr="000571C4">
        <w:rPr>
          <w:rFonts w:ascii="Times New Roman" w:hAnsi="Times New Roman" w:cs="Times New Roman"/>
          <w:sz w:val="28"/>
          <w:szCs w:val="28"/>
        </w:rPr>
        <w:t>.</w:t>
      </w:r>
      <w:r w:rsidR="000571C4">
        <w:rPr>
          <w:rFonts w:ascii="Times New Roman" w:hAnsi="Times New Roman" w:cs="Times New Roman"/>
          <w:sz w:val="28"/>
          <w:szCs w:val="28"/>
          <w:lang w:val="uk-UA"/>
        </w:rPr>
        <w:t xml:space="preserve"> е</w:t>
      </w:r>
      <w:r w:rsidR="000571C4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0571C4" w:rsidRPr="000571C4">
        <w:rPr>
          <w:rFonts w:ascii="Times New Roman" w:hAnsi="Times New Roman" w:cs="Times New Roman"/>
          <w:sz w:val="28"/>
          <w:szCs w:val="28"/>
        </w:rPr>
        <w:t xml:space="preserve"> </w:t>
      </w:r>
      <w:r w:rsidR="000571C4">
        <w:rPr>
          <w:rFonts w:ascii="Times New Roman" w:hAnsi="Times New Roman" w:cs="Times New Roman"/>
          <w:sz w:val="28"/>
          <w:szCs w:val="28"/>
          <w:lang w:val="en-US"/>
        </w:rPr>
        <w:t>al</w:t>
      </w:r>
      <w:r w:rsidR="000571C4" w:rsidRPr="000571C4">
        <w:rPr>
          <w:rFonts w:ascii="Times New Roman" w:hAnsi="Times New Roman" w:cs="Times New Roman"/>
          <w:sz w:val="28"/>
          <w:szCs w:val="28"/>
        </w:rPr>
        <w:t>.</w:t>
      </w:r>
      <w:r w:rsidR="007F6AF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571C4" w:rsidRPr="000571C4">
        <w:rPr>
          <w:rFonts w:ascii="Times New Roman" w:hAnsi="Times New Roman" w:cs="Times New Roman"/>
          <w:sz w:val="28"/>
          <w:szCs w:val="28"/>
        </w:rPr>
        <w:t xml:space="preserve"> 2018</w:t>
      </w:r>
      <w:r w:rsidR="000571C4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0571C4" w:rsidRPr="000571C4">
        <w:rPr>
          <w:rFonts w:ascii="Times New Roman" w:hAnsi="Times New Roman" w:cs="Times New Roman"/>
          <w:sz w:val="28"/>
          <w:szCs w:val="28"/>
        </w:rPr>
        <w:t>.</w:t>
      </w:r>
      <w:r w:rsidRPr="00DB60A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145338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Pr="001453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338">
        <w:rPr>
          <w:rFonts w:ascii="Times New Roman" w:hAnsi="Times New Roman" w:cs="Times New Roman"/>
          <w:sz w:val="28"/>
          <w:szCs w:val="28"/>
        </w:rPr>
        <w:t>хронічних</w:t>
      </w:r>
      <w:proofErr w:type="spellEnd"/>
      <w:r w:rsidRPr="001453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338">
        <w:rPr>
          <w:rFonts w:ascii="Times New Roman" w:hAnsi="Times New Roman" w:cs="Times New Roman"/>
          <w:sz w:val="28"/>
          <w:szCs w:val="28"/>
        </w:rPr>
        <w:t>захворювань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75C2A">
        <w:rPr>
          <w:rFonts w:ascii="Times New Roman" w:hAnsi="Times New Roman" w:cs="Times New Roman"/>
          <w:sz w:val="28"/>
          <w:szCs w:val="28"/>
          <w:lang w:val="uk-UA"/>
        </w:rPr>
        <w:t>ЖМ</w:t>
      </w:r>
      <w:r w:rsidRPr="0014533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45338">
        <w:rPr>
          <w:rFonts w:ascii="Times New Roman" w:hAnsi="Times New Roman" w:cs="Times New Roman"/>
          <w:sz w:val="28"/>
          <w:szCs w:val="28"/>
        </w:rPr>
        <w:t>біліарного</w:t>
      </w:r>
      <w:proofErr w:type="spellEnd"/>
      <w:r w:rsidRPr="00145338">
        <w:rPr>
          <w:rFonts w:ascii="Times New Roman" w:hAnsi="Times New Roman" w:cs="Times New Roman"/>
          <w:sz w:val="28"/>
          <w:szCs w:val="28"/>
        </w:rPr>
        <w:t xml:space="preserve"> тракту </w:t>
      </w:r>
      <w:proofErr w:type="spellStart"/>
      <w:r w:rsidRPr="00145338">
        <w:rPr>
          <w:rFonts w:ascii="Times New Roman" w:hAnsi="Times New Roman" w:cs="Times New Roman"/>
          <w:sz w:val="28"/>
          <w:szCs w:val="28"/>
        </w:rPr>
        <w:t>особлив</w:t>
      </w:r>
      <w:proofErr w:type="spellEnd"/>
      <w:r w:rsidR="009D09B5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1453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338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1453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338">
        <w:rPr>
          <w:rFonts w:ascii="Times New Roman" w:hAnsi="Times New Roman" w:cs="Times New Roman"/>
          <w:sz w:val="28"/>
          <w:szCs w:val="28"/>
        </w:rPr>
        <w:t>належить</w:t>
      </w:r>
      <w:proofErr w:type="spellEnd"/>
      <w:r w:rsidRPr="001453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338">
        <w:rPr>
          <w:rFonts w:ascii="Times New Roman" w:hAnsi="Times New Roman" w:cs="Times New Roman"/>
          <w:sz w:val="28"/>
          <w:szCs w:val="28"/>
        </w:rPr>
        <w:t>хронічному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45338">
        <w:rPr>
          <w:rFonts w:ascii="Times New Roman" w:hAnsi="Times New Roman" w:cs="Times New Roman"/>
          <w:sz w:val="28"/>
          <w:szCs w:val="28"/>
        </w:rPr>
        <w:t>безкам’яному</w:t>
      </w:r>
      <w:proofErr w:type="spellEnd"/>
      <w:r w:rsidRPr="00145338">
        <w:rPr>
          <w:rFonts w:ascii="Times New Roman" w:hAnsi="Times New Roman" w:cs="Times New Roman"/>
          <w:sz w:val="28"/>
          <w:szCs w:val="28"/>
        </w:rPr>
        <w:t xml:space="preserve"> холециститу (ХБХ). </w:t>
      </w:r>
      <w:proofErr w:type="spellStart"/>
      <w:r w:rsidRPr="00145338">
        <w:rPr>
          <w:rFonts w:ascii="Times New Roman" w:hAnsi="Times New Roman" w:cs="Times New Roman"/>
          <w:sz w:val="28"/>
          <w:szCs w:val="28"/>
        </w:rPr>
        <w:t>Перебіг</w:t>
      </w:r>
      <w:proofErr w:type="spellEnd"/>
      <w:r w:rsidRPr="001453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338">
        <w:rPr>
          <w:rFonts w:ascii="Times New Roman" w:hAnsi="Times New Roman" w:cs="Times New Roman"/>
          <w:sz w:val="28"/>
          <w:szCs w:val="28"/>
        </w:rPr>
        <w:t>захворювання</w:t>
      </w:r>
      <w:proofErr w:type="spellEnd"/>
      <w:r w:rsidRPr="001453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338">
        <w:rPr>
          <w:rFonts w:ascii="Times New Roman" w:hAnsi="Times New Roman" w:cs="Times New Roman"/>
          <w:sz w:val="28"/>
          <w:szCs w:val="28"/>
        </w:rPr>
        <w:t>пов’язують</w:t>
      </w:r>
      <w:proofErr w:type="spellEnd"/>
      <w:r w:rsidRPr="00145338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145338">
        <w:rPr>
          <w:rFonts w:ascii="Times New Roman" w:hAnsi="Times New Roman" w:cs="Times New Roman"/>
          <w:sz w:val="28"/>
          <w:szCs w:val="28"/>
        </w:rPr>
        <w:t>розвитком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45338">
        <w:rPr>
          <w:rFonts w:ascii="Times New Roman" w:hAnsi="Times New Roman" w:cs="Times New Roman"/>
          <w:sz w:val="28"/>
          <w:szCs w:val="28"/>
        </w:rPr>
        <w:t>асептичного</w:t>
      </w:r>
      <w:proofErr w:type="spellEnd"/>
      <w:r w:rsidRPr="0014533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45338">
        <w:rPr>
          <w:rFonts w:ascii="Times New Roman" w:hAnsi="Times New Roman" w:cs="Times New Roman"/>
          <w:sz w:val="28"/>
          <w:szCs w:val="28"/>
        </w:rPr>
        <w:t>частіше</w:t>
      </w:r>
      <w:proofErr w:type="spellEnd"/>
      <w:r w:rsidRPr="00145338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145338">
        <w:rPr>
          <w:rFonts w:ascii="Times New Roman" w:hAnsi="Times New Roman" w:cs="Times New Roman"/>
          <w:sz w:val="28"/>
          <w:szCs w:val="28"/>
        </w:rPr>
        <w:t>запалення</w:t>
      </w:r>
      <w:proofErr w:type="spellEnd"/>
      <w:r w:rsidRPr="00145338">
        <w:rPr>
          <w:rFonts w:ascii="Times New Roman" w:hAnsi="Times New Roman" w:cs="Times New Roman"/>
          <w:sz w:val="28"/>
          <w:szCs w:val="28"/>
        </w:rPr>
        <w:t xml:space="preserve"> </w:t>
      </w:r>
      <w:r w:rsidR="006E2B70">
        <w:rPr>
          <w:rFonts w:ascii="Times New Roman" w:hAnsi="Times New Roman" w:cs="Times New Roman"/>
          <w:sz w:val="28"/>
          <w:szCs w:val="28"/>
          <w:lang w:val="uk-UA"/>
        </w:rPr>
        <w:t>ЖМ</w:t>
      </w:r>
      <w:r w:rsidRPr="0014533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533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1453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338">
        <w:rPr>
          <w:rFonts w:ascii="Times New Roman" w:hAnsi="Times New Roman" w:cs="Times New Roman"/>
          <w:sz w:val="28"/>
          <w:szCs w:val="28"/>
        </w:rPr>
        <w:t>призводить</w:t>
      </w:r>
      <w:proofErr w:type="spellEnd"/>
      <w:r w:rsidRPr="00145338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145338">
        <w:rPr>
          <w:rFonts w:ascii="Times New Roman" w:hAnsi="Times New Roman" w:cs="Times New Roman"/>
          <w:sz w:val="28"/>
          <w:szCs w:val="28"/>
        </w:rPr>
        <w:t>порушення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45338">
        <w:rPr>
          <w:rFonts w:ascii="Times New Roman" w:hAnsi="Times New Roman" w:cs="Times New Roman"/>
          <w:sz w:val="28"/>
          <w:szCs w:val="28"/>
        </w:rPr>
        <w:t>травлення</w:t>
      </w:r>
      <w:proofErr w:type="spellEnd"/>
      <w:r w:rsidRPr="00145338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145338">
        <w:rPr>
          <w:rFonts w:ascii="Times New Roman" w:hAnsi="Times New Roman" w:cs="Times New Roman"/>
          <w:sz w:val="28"/>
          <w:szCs w:val="28"/>
        </w:rPr>
        <w:t>збоку</w:t>
      </w:r>
      <w:proofErr w:type="spellEnd"/>
      <w:r w:rsidRPr="001453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338">
        <w:rPr>
          <w:rFonts w:ascii="Times New Roman" w:hAnsi="Times New Roman" w:cs="Times New Roman"/>
          <w:sz w:val="28"/>
          <w:szCs w:val="28"/>
        </w:rPr>
        <w:t>біліарної</w:t>
      </w:r>
      <w:proofErr w:type="spellEnd"/>
      <w:r w:rsidRPr="001453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338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145338">
        <w:rPr>
          <w:rFonts w:ascii="Times New Roman" w:hAnsi="Times New Roman" w:cs="Times New Roman"/>
          <w:sz w:val="28"/>
          <w:szCs w:val="28"/>
        </w:rPr>
        <w:t xml:space="preserve">, так і негативно </w:t>
      </w:r>
      <w:proofErr w:type="spellStart"/>
      <w:r w:rsidRPr="00145338">
        <w:rPr>
          <w:rFonts w:ascii="Times New Roman" w:hAnsi="Times New Roman" w:cs="Times New Roman"/>
          <w:sz w:val="28"/>
          <w:szCs w:val="28"/>
        </w:rPr>
        <w:t>впливає</w:t>
      </w:r>
      <w:proofErr w:type="spellEnd"/>
      <w:r w:rsidRPr="0014533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45338">
        <w:rPr>
          <w:rFonts w:ascii="Times New Roman" w:hAnsi="Times New Roman" w:cs="Times New Roman"/>
          <w:sz w:val="28"/>
          <w:szCs w:val="28"/>
        </w:rPr>
        <w:t>екзокринну</w:t>
      </w:r>
      <w:proofErr w:type="spellEnd"/>
      <w:r w:rsidRPr="001453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338">
        <w:rPr>
          <w:rFonts w:ascii="Times New Roman" w:hAnsi="Times New Roman" w:cs="Times New Roman"/>
          <w:sz w:val="28"/>
          <w:szCs w:val="28"/>
        </w:rPr>
        <w:t>функцію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45338">
        <w:rPr>
          <w:rFonts w:ascii="Times New Roman" w:hAnsi="Times New Roman" w:cs="Times New Roman"/>
          <w:sz w:val="28"/>
          <w:szCs w:val="28"/>
        </w:rPr>
        <w:t>підшлункової</w:t>
      </w:r>
      <w:proofErr w:type="spellEnd"/>
      <w:r w:rsidRPr="001453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338">
        <w:rPr>
          <w:rFonts w:ascii="Times New Roman" w:hAnsi="Times New Roman" w:cs="Times New Roman"/>
          <w:sz w:val="28"/>
          <w:szCs w:val="28"/>
        </w:rPr>
        <w:t>залози</w:t>
      </w:r>
      <w:proofErr w:type="spellEnd"/>
      <w:r w:rsidRPr="00145338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адже </w:t>
      </w:r>
      <w:proofErr w:type="spellStart"/>
      <w:r w:rsidRPr="00145338">
        <w:rPr>
          <w:rFonts w:ascii="Times New Roman" w:hAnsi="Times New Roman" w:cs="Times New Roman"/>
          <w:sz w:val="28"/>
          <w:szCs w:val="28"/>
        </w:rPr>
        <w:t>активація</w:t>
      </w:r>
      <w:proofErr w:type="spellEnd"/>
      <w:r w:rsidRPr="001453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338">
        <w:rPr>
          <w:rFonts w:ascii="Times New Roman" w:hAnsi="Times New Roman" w:cs="Times New Roman"/>
          <w:sz w:val="28"/>
          <w:szCs w:val="28"/>
        </w:rPr>
        <w:t>ферментів</w:t>
      </w:r>
      <w:proofErr w:type="spellEnd"/>
      <w:r w:rsidRPr="001453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338">
        <w:rPr>
          <w:rFonts w:ascii="Times New Roman" w:hAnsi="Times New Roman" w:cs="Times New Roman"/>
          <w:sz w:val="28"/>
          <w:szCs w:val="28"/>
        </w:rPr>
        <w:t>залози</w:t>
      </w:r>
      <w:proofErr w:type="spellEnd"/>
      <w:r w:rsidRPr="001453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338">
        <w:rPr>
          <w:rFonts w:ascii="Times New Roman" w:hAnsi="Times New Roman" w:cs="Times New Roman"/>
          <w:sz w:val="28"/>
          <w:szCs w:val="28"/>
        </w:rPr>
        <w:t>відбувається</w:t>
      </w:r>
      <w:proofErr w:type="spellEnd"/>
      <w:r w:rsidRPr="0014533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145338">
        <w:rPr>
          <w:rFonts w:ascii="Times New Roman" w:hAnsi="Times New Roman" w:cs="Times New Roman"/>
          <w:sz w:val="28"/>
          <w:szCs w:val="28"/>
        </w:rPr>
        <w:t>дванадцятипалій</w:t>
      </w:r>
      <w:proofErr w:type="spellEnd"/>
      <w:r w:rsidRPr="001453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338">
        <w:rPr>
          <w:rFonts w:ascii="Times New Roman" w:hAnsi="Times New Roman" w:cs="Times New Roman"/>
          <w:sz w:val="28"/>
          <w:szCs w:val="28"/>
        </w:rPr>
        <w:t>кишці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45338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145338">
        <w:rPr>
          <w:rFonts w:ascii="Times New Roman" w:hAnsi="Times New Roman" w:cs="Times New Roman"/>
          <w:sz w:val="28"/>
          <w:szCs w:val="28"/>
        </w:rPr>
        <w:t>присутності</w:t>
      </w:r>
      <w:proofErr w:type="spellEnd"/>
      <w:r w:rsidRPr="001453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338">
        <w:rPr>
          <w:rFonts w:ascii="Times New Roman" w:hAnsi="Times New Roman" w:cs="Times New Roman"/>
          <w:sz w:val="28"/>
          <w:szCs w:val="28"/>
        </w:rPr>
        <w:t>жовчних</w:t>
      </w:r>
      <w:proofErr w:type="spellEnd"/>
      <w:r w:rsidRPr="00145338">
        <w:rPr>
          <w:rFonts w:ascii="Times New Roman" w:hAnsi="Times New Roman" w:cs="Times New Roman"/>
          <w:sz w:val="28"/>
          <w:szCs w:val="28"/>
        </w:rPr>
        <w:t xml:space="preserve"> кислот (ЖК)</w:t>
      </w:r>
      <w:r w:rsidR="007F6AF7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="007F6AF7">
        <w:rPr>
          <w:rFonts w:ascii="Times New Roman" w:hAnsi="Times New Roman" w:cs="Times New Roman"/>
          <w:sz w:val="28"/>
          <w:szCs w:val="28"/>
          <w:lang w:val="uk-UA"/>
        </w:rPr>
        <w:t>Фадєєнко</w:t>
      </w:r>
      <w:proofErr w:type="spellEnd"/>
      <w:r w:rsidR="007F6AF7">
        <w:rPr>
          <w:rFonts w:ascii="Times New Roman" w:hAnsi="Times New Roman" w:cs="Times New Roman"/>
          <w:sz w:val="28"/>
          <w:szCs w:val="28"/>
          <w:lang w:val="uk-UA"/>
        </w:rPr>
        <w:t xml:space="preserve"> Г.Д., Чернова В.</w:t>
      </w:r>
      <w:r w:rsidR="000571C4">
        <w:rPr>
          <w:rFonts w:ascii="Times New Roman" w:hAnsi="Times New Roman" w:cs="Times New Roman"/>
          <w:sz w:val="28"/>
          <w:szCs w:val="28"/>
          <w:lang w:val="uk-UA"/>
        </w:rPr>
        <w:t>М.</w:t>
      </w:r>
      <w:r w:rsidR="007F6AF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571C4">
        <w:rPr>
          <w:rFonts w:ascii="Times New Roman" w:hAnsi="Times New Roman" w:cs="Times New Roman"/>
          <w:sz w:val="28"/>
          <w:szCs w:val="28"/>
          <w:lang w:val="uk-UA"/>
        </w:rPr>
        <w:t xml:space="preserve"> 2015; </w:t>
      </w:r>
      <w:r w:rsidR="000571C4">
        <w:rPr>
          <w:rFonts w:ascii="Times New Roman" w:hAnsi="Times New Roman" w:cs="Times New Roman"/>
          <w:sz w:val="28"/>
          <w:szCs w:val="28"/>
          <w:lang w:val="en-US"/>
        </w:rPr>
        <w:t>Shapiro</w:t>
      </w:r>
      <w:r w:rsidR="000571C4" w:rsidRPr="000571C4">
        <w:rPr>
          <w:rFonts w:ascii="Times New Roman" w:hAnsi="Times New Roman" w:cs="Times New Roman"/>
          <w:sz w:val="28"/>
          <w:szCs w:val="28"/>
        </w:rPr>
        <w:t xml:space="preserve"> </w:t>
      </w:r>
      <w:r w:rsidR="000571C4">
        <w:rPr>
          <w:rFonts w:ascii="Times New Roman" w:hAnsi="Times New Roman" w:cs="Times New Roman"/>
          <w:sz w:val="28"/>
          <w:szCs w:val="28"/>
          <w:lang w:val="uk-UA"/>
        </w:rPr>
        <w:t>Н. е</w:t>
      </w:r>
      <w:r w:rsidR="000571C4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0571C4" w:rsidRPr="000571C4">
        <w:rPr>
          <w:rFonts w:ascii="Times New Roman" w:hAnsi="Times New Roman" w:cs="Times New Roman"/>
          <w:sz w:val="28"/>
          <w:szCs w:val="28"/>
        </w:rPr>
        <w:t xml:space="preserve"> </w:t>
      </w:r>
      <w:r w:rsidR="000571C4">
        <w:rPr>
          <w:rFonts w:ascii="Times New Roman" w:hAnsi="Times New Roman" w:cs="Times New Roman"/>
          <w:sz w:val="28"/>
          <w:szCs w:val="28"/>
          <w:lang w:val="en-US"/>
        </w:rPr>
        <w:t>al</w:t>
      </w:r>
      <w:r w:rsidR="000571C4" w:rsidRPr="000571C4">
        <w:rPr>
          <w:rFonts w:ascii="Times New Roman" w:hAnsi="Times New Roman" w:cs="Times New Roman"/>
          <w:sz w:val="28"/>
          <w:szCs w:val="28"/>
        </w:rPr>
        <w:t>.</w:t>
      </w:r>
      <w:r w:rsidR="007F6AF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571C4" w:rsidRPr="000571C4">
        <w:rPr>
          <w:rFonts w:ascii="Times New Roman" w:hAnsi="Times New Roman" w:cs="Times New Roman"/>
          <w:sz w:val="28"/>
          <w:szCs w:val="28"/>
        </w:rPr>
        <w:t xml:space="preserve"> </w:t>
      </w:r>
      <w:r w:rsidR="000571C4">
        <w:rPr>
          <w:rFonts w:ascii="Times New Roman" w:hAnsi="Times New Roman" w:cs="Times New Roman"/>
          <w:sz w:val="28"/>
          <w:szCs w:val="28"/>
          <w:lang w:val="uk-UA"/>
        </w:rPr>
        <w:t>2018).</w:t>
      </w:r>
    </w:p>
    <w:p w14:paraId="22DF1CD6" w14:textId="77777777" w:rsidR="00115D8C" w:rsidRDefault="00115D8C" w:rsidP="005922E3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71C4">
        <w:rPr>
          <w:rFonts w:ascii="Times New Roman" w:hAnsi="Times New Roman" w:cs="Times New Roman"/>
          <w:sz w:val="28"/>
          <w:szCs w:val="28"/>
          <w:lang w:val="uk-UA"/>
        </w:rPr>
        <w:t>Відомо, що однією з важливих функцій печінки є продукція ЖК - кінцевих продуктів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571C4">
        <w:rPr>
          <w:rFonts w:ascii="Times New Roman" w:hAnsi="Times New Roman" w:cs="Times New Roman"/>
          <w:sz w:val="28"/>
          <w:szCs w:val="28"/>
          <w:lang w:val="uk-UA"/>
        </w:rPr>
        <w:t>катаболізму холестерину</w:t>
      </w:r>
      <w:r w:rsidR="00256AFA">
        <w:rPr>
          <w:rFonts w:ascii="Times New Roman" w:hAnsi="Times New Roman" w:cs="Times New Roman"/>
          <w:sz w:val="28"/>
          <w:szCs w:val="28"/>
          <w:lang w:val="uk-UA"/>
        </w:rPr>
        <w:t xml:space="preserve"> (ХС)</w:t>
      </w:r>
      <w:r w:rsidRPr="000571C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794B04">
        <w:rPr>
          <w:rFonts w:ascii="Times New Roman" w:hAnsi="Times New Roman" w:cs="Times New Roman"/>
          <w:sz w:val="28"/>
          <w:szCs w:val="28"/>
          <w:lang w:val="uk-UA"/>
        </w:rPr>
        <w:t>які</w:t>
      </w:r>
      <w:r w:rsidRPr="000571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94B04">
        <w:rPr>
          <w:rFonts w:ascii="Times New Roman" w:hAnsi="Times New Roman" w:cs="Times New Roman"/>
          <w:sz w:val="28"/>
          <w:szCs w:val="28"/>
          <w:lang w:val="uk-UA"/>
        </w:rPr>
        <w:t>надходять</w:t>
      </w:r>
      <w:r w:rsidRPr="000571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94B04"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Pr="000571C4">
        <w:rPr>
          <w:rFonts w:ascii="Times New Roman" w:hAnsi="Times New Roman" w:cs="Times New Roman"/>
          <w:sz w:val="28"/>
          <w:szCs w:val="28"/>
          <w:lang w:val="uk-UA"/>
        </w:rPr>
        <w:t xml:space="preserve"> тонк</w:t>
      </w:r>
      <w:r w:rsidR="00794B04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0571C4">
        <w:rPr>
          <w:rFonts w:ascii="Times New Roman" w:hAnsi="Times New Roman" w:cs="Times New Roman"/>
          <w:sz w:val="28"/>
          <w:szCs w:val="28"/>
          <w:lang w:val="uk-UA"/>
        </w:rPr>
        <w:t xml:space="preserve"> кишечник</w:t>
      </w:r>
      <w:r w:rsidR="00794B04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0571C4">
        <w:rPr>
          <w:rFonts w:ascii="Times New Roman" w:hAnsi="Times New Roman" w:cs="Times New Roman"/>
          <w:sz w:val="28"/>
          <w:szCs w:val="28"/>
          <w:lang w:val="uk-UA"/>
        </w:rPr>
        <w:t xml:space="preserve"> після прийому їжі</w:t>
      </w:r>
      <w:r w:rsidR="000571C4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0571C4">
        <w:rPr>
          <w:rFonts w:ascii="Times New Roman" w:hAnsi="Times New Roman" w:cs="Times New Roman"/>
          <w:sz w:val="28"/>
          <w:szCs w:val="28"/>
          <w:lang w:val="en-US"/>
        </w:rPr>
        <w:t>Schneider</w:t>
      </w:r>
      <w:r w:rsidR="000571C4" w:rsidRPr="000571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571C4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0571C4" w:rsidRPr="000571C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0571C4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0571C4" w:rsidRPr="000571C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0571C4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0571C4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0571C4" w:rsidRPr="000571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571C4">
        <w:rPr>
          <w:rFonts w:ascii="Times New Roman" w:hAnsi="Times New Roman" w:cs="Times New Roman"/>
          <w:sz w:val="28"/>
          <w:szCs w:val="28"/>
          <w:lang w:val="en-US"/>
        </w:rPr>
        <w:t>al</w:t>
      </w:r>
      <w:r w:rsidR="000571C4" w:rsidRPr="000571C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F6AF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571C4" w:rsidRPr="000571C4">
        <w:rPr>
          <w:rFonts w:ascii="Times New Roman" w:hAnsi="Times New Roman" w:cs="Times New Roman"/>
          <w:sz w:val="28"/>
          <w:szCs w:val="28"/>
          <w:lang w:val="uk-UA"/>
        </w:rPr>
        <w:t xml:space="preserve"> 2018</w:t>
      </w:r>
      <w:r w:rsidR="000571C4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0571C4" w:rsidRPr="000571C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115D8C">
        <w:rPr>
          <w:rFonts w:ascii="Times New Roman" w:hAnsi="Times New Roman" w:cs="Times New Roman"/>
          <w:sz w:val="28"/>
          <w:szCs w:val="28"/>
          <w:lang w:val="uk-UA"/>
        </w:rPr>
        <w:t>Вони є важливими фізіологічними агентами для всмоктування поживних речовин 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15D8C">
        <w:rPr>
          <w:rFonts w:ascii="Times New Roman" w:hAnsi="Times New Roman" w:cs="Times New Roman"/>
          <w:sz w:val="28"/>
          <w:szCs w:val="28"/>
          <w:lang w:val="uk-UA"/>
        </w:rPr>
        <w:t xml:space="preserve">кишечнику та виділення з жовчю ліпідів, токсичних метаболітів та </w:t>
      </w:r>
      <w:proofErr w:type="spellStart"/>
      <w:r w:rsidRPr="00115D8C">
        <w:rPr>
          <w:rFonts w:ascii="Times New Roman" w:hAnsi="Times New Roman" w:cs="Times New Roman"/>
          <w:sz w:val="28"/>
          <w:szCs w:val="28"/>
          <w:lang w:val="uk-UA"/>
        </w:rPr>
        <w:t>ксенобіотиків</w:t>
      </w:r>
      <w:proofErr w:type="spellEnd"/>
      <w:r w:rsidRPr="00115D8C">
        <w:rPr>
          <w:rFonts w:ascii="Times New Roman" w:hAnsi="Times New Roman" w:cs="Times New Roman"/>
          <w:sz w:val="28"/>
          <w:szCs w:val="28"/>
          <w:lang w:val="uk-UA"/>
        </w:rPr>
        <w:t>. ЖК – це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15D8C">
        <w:rPr>
          <w:rFonts w:ascii="Times New Roman" w:hAnsi="Times New Roman" w:cs="Times New Roman"/>
          <w:sz w:val="28"/>
          <w:szCs w:val="28"/>
          <w:lang w:val="uk-UA"/>
        </w:rPr>
        <w:t>також сигнальні молекули та метаболічні регулятори, які активують ядерні рецептори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15D8C">
        <w:rPr>
          <w:rFonts w:ascii="Times New Roman" w:hAnsi="Times New Roman" w:cs="Times New Roman"/>
          <w:sz w:val="28"/>
          <w:szCs w:val="28"/>
          <w:lang w:val="uk-UA"/>
        </w:rPr>
        <w:t>рецептори, пов</w:t>
      </w:r>
      <w:r w:rsidR="00DB52D4" w:rsidRPr="00DB52D4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115D8C">
        <w:rPr>
          <w:rFonts w:ascii="Times New Roman" w:hAnsi="Times New Roman" w:cs="Times New Roman"/>
          <w:sz w:val="28"/>
          <w:szCs w:val="28"/>
          <w:lang w:val="uk-UA"/>
        </w:rPr>
        <w:t xml:space="preserve">язані з білком </w:t>
      </w:r>
      <w:r w:rsidRPr="00145338">
        <w:rPr>
          <w:rFonts w:ascii="Times New Roman" w:hAnsi="Times New Roman" w:cs="Times New Roman"/>
          <w:sz w:val="28"/>
          <w:szCs w:val="28"/>
        </w:rPr>
        <w:t>G</w:t>
      </w:r>
      <w:r w:rsidRPr="00115D8C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145338">
        <w:rPr>
          <w:rFonts w:ascii="Times New Roman" w:hAnsi="Times New Roman" w:cs="Times New Roman"/>
          <w:sz w:val="28"/>
          <w:szCs w:val="28"/>
        </w:rPr>
        <w:t>G</w:t>
      </w:r>
      <w:r w:rsidRPr="00115D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45338">
        <w:rPr>
          <w:rFonts w:ascii="Times New Roman" w:hAnsi="Times New Roman" w:cs="Times New Roman"/>
          <w:sz w:val="28"/>
          <w:szCs w:val="28"/>
        </w:rPr>
        <w:t>protein</w:t>
      </w:r>
      <w:proofErr w:type="spellEnd"/>
      <w:r w:rsidRPr="00115D8C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 w:rsidRPr="00145338">
        <w:rPr>
          <w:rFonts w:ascii="Times New Roman" w:hAnsi="Times New Roman" w:cs="Times New Roman"/>
          <w:sz w:val="28"/>
          <w:szCs w:val="28"/>
        </w:rPr>
        <w:t>coupled</w:t>
      </w:r>
      <w:proofErr w:type="spellEnd"/>
      <w:r w:rsidRPr="00115D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45338">
        <w:rPr>
          <w:rFonts w:ascii="Times New Roman" w:hAnsi="Times New Roman" w:cs="Times New Roman"/>
          <w:sz w:val="28"/>
          <w:szCs w:val="28"/>
        </w:rPr>
        <w:t>receptor</w:t>
      </w:r>
      <w:proofErr w:type="spellEnd"/>
      <w:r w:rsidRPr="00115D8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145338">
        <w:rPr>
          <w:rFonts w:ascii="Times New Roman" w:hAnsi="Times New Roman" w:cs="Times New Roman"/>
          <w:sz w:val="28"/>
          <w:szCs w:val="28"/>
        </w:rPr>
        <w:t>GPCR</w:t>
      </w:r>
      <w:r w:rsidRPr="00115D8C">
        <w:rPr>
          <w:rFonts w:ascii="Times New Roman" w:hAnsi="Times New Roman" w:cs="Times New Roman"/>
          <w:sz w:val="28"/>
          <w:szCs w:val="28"/>
          <w:lang w:val="uk-UA"/>
        </w:rPr>
        <w:t>) для регуляції рівню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15D8C">
        <w:rPr>
          <w:rFonts w:ascii="Times New Roman" w:hAnsi="Times New Roman" w:cs="Times New Roman"/>
          <w:sz w:val="28"/>
          <w:szCs w:val="28"/>
          <w:lang w:val="uk-UA"/>
        </w:rPr>
        <w:t>печінкових ліпідів, глюкози та енергетичного обміну</w:t>
      </w:r>
      <w:r w:rsidR="000571C4" w:rsidRPr="000571C4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0571C4">
        <w:rPr>
          <w:rFonts w:ascii="Times New Roman" w:hAnsi="Times New Roman" w:cs="Times New Roman"/>
          <w:sz w:val="28"/>
          <w:szCs w:val="28"/>
          <w:lang w:val="en-US"/>
        </w:rPr>
        <w:t>Garcia</w:t>
      </w:r>
      <w:r w:rsidR="000571C4" w:rsidRPr="000571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571C4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0571C4" w:rsidRPr="000571C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0571C4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0571C4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0571C4" w:rsidRPr="000571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571C4">
        <w:rPr>
          <w:rFonts w:ascii="Times New Roman" w:hAnsi="Times New Roman" w:cs="Times New Roman"/>
          <w:sz w:val="28"/>
          <w:szCs w:val="28"/>
          <w:lang w:val="en-US"/>
        </w:rPr>
        <w:t>al</w:t>
      </w:r>
      <w:r w:rsidR="000571C4" w:rsidRPr="000571C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F6AF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571C4" w:rsidRPr="000571C4">
        <w:rPr>
          <w:rFonts w:ascii="Times New Roman" w:hAnsi="Times New Roman" w:cs="Times New Roman"/>
          <w:sz w:val="28"/>
          <w:szCs w:val="28"/>
          <w:lang w:val="uk-UA"/>
        </w:rPr>
        <w:t xml:space="preserve"> 2018). </w:t>
      </w:r>
      <w:r w:rsidRPr="00115D8C">
        <w:rPr>
          <w:rFonts w:ascii="Times New Roman" w:hAnsi="Times New Roman" w:cs="Times New Roman"/>
          <w:sz w:val="28"/>
          <w:szCs w:val="28"/>
          <w:lang w:val="uk-UA"/>
        </w:rPr>
        <w:t xml:space="preserve">Перетворення </w:t>
      </w:r>
      <w:r w:rsidR="006E2B70">
        <w:rPr>
          <w:rFonts w:ascii="Times New Roman" w:hAnsi="Times New Roman" w:cs="Times New Roman"/>
          <w:sz w:val="28"/>
          <w:szCs w:val="28"/>
          <w:lang w:val="uk-UA"/>
        </w:rPr>
        <w:t>ХС</w:t>
      </w:r>
      <w:r w:rsidR="00794B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15D8C">
        <w:rPr>
          <w:rFonts w:ascii="Times New Roman" w:hAnsi="Times New Roman" w:cs="Times New Roman"/>
          <w:sz w:val="28"/>
          <w:szCs w:val="28"/>
          <w:lang w:val="uk-UA"/>
        </w:rPr>
        <w:t>у кислоти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15D8C">
        <w:rPr>
          <w:rFonts w:ascii="Times New Roman" w:hAnsi="Times New Roman" w:cs="Times New Roman"/>
          <w:sz w:val="28"/>
          <w:szCs w:val="28"/>
          <w:lang w:val="uk-UA"/>
        </w:rPr>
        <w:t xml:space="preserve">має вирішальне значення для підтримки його гомеостазу та запобігання накопичення </w:t>
      </w:r>
      <w:r w:rsidR="00256AFA">
        <w:rPr>
          <w:rFonts w:ascii="Times New Roman" w:hAnsi="Times New Roman" w:cs="Times New Roman"/>
          <w:sz w:val="28"/>
          <w:szCs w:val="28"/>
          <w:lang w:val="uk-UA"/>
        </w:rPr>
        <w:t>ХС</w:t>
      </w:r>
      <w:r w:rsidRPr="00115D8C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15D8C">
        <w:rPr>
          <w:rFonts w:ascii="Times New Roman" w:hAnsi="Times New Roman" w:cs="Times New Roman"/>
          <w:sz w:val="28"/>
          <w:szCs w:val="28"/>
          <w:lang w:val="uk-UA"/>
        </w:rPr>
        <w:t>тригліцеридів</w:t>
      </w:r>
      <w:proofErr w:type="spellEnd"/>
      <w:r w:rsidR="009D2303">
        <w:rPr>
          <w:rFonts w:ascii="Times New Roman" w:hAnsi="Times New Roman" w:cs="Times New Roman"/>
          <w:sz w:val="28"/>
          <w:szCs w:val="28"/>
          <w:lang w:val="uk-UA"/>
        </w:rPr>
        <w:t xml:space="preserve"> (ТГ)</w:t>
      </w:r>
      <w:r w:rsidRPr="00115D8C">
        <w:rPr>
          <w:rFonts w:ascii="Times New Roman" w:hAnsi="Times New Roman" w:cs="Times New Roman"/>
          <w:sz w:val="28"/>
          <w:szCs w:val="28"/>
          <w:lang w:val="uk-UA"/>
        </w:rPr>
        <w:t xml:space="preserve"> та токсичних метаболітів, а також пошкодження печінки та інших органів.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571C4">
        <w:rPr>
          <w:rFonts w:ascii="Times New Roman" w:hAnsi="Times New Roman" w:cs="Times New Roman"/>
          <w:sz w:val="28"/>
          <w:szCs w:val="28"/>
          <w:lang w:val="uk-UA"/>
        </w:rPr>
        <w:t xml:space="preserve">При концентрації в </w:t>
      </w:r>
      <w:proofErr w:type="spellStart"/>
      <w:r w:rsidRPr="000571C4">
        <w:rPr>
          <w:rFonts w:ascii="Times New Roman" w:hAnsi="Times New Roman" w:cs="Times New Roman"/>
          <w:sz w:val="28"/>
          <w:szCs w:val="28"/>
          <w:lang w:val="uk-UA"/>
        </w:rPr>
        <w:t>мілімолярному</w:t>
      </w:r>
      <w:proofErr w:type="spellEnd"/>
      <w:r w:rsidRPr="000571C4">
        <w:rPr>
          <w:rFonts w:ascii="Times New Roman" w:hAnsi="Times New Roman" w:cs="Times New Roman"/>
          <w:sz w:val="28"/>
          <w:szCs w:val="28"/>
          <w:lang w:val="uk-UA"/>
        </w:rPr>
        <w:t xml:space="preserve"> діапазоні ЖК </w:t>
      </w:r>
      <w:r w:rsidRPr="002666F2">
        <w:rPr>
          <w:rFonts w:ascii="Times New Roman" w:hAnsi="Times New Roman" w:cs="Times New Roman"/>
          <w:sz w:val="28"/>
          <w:szCs w:val="28"/>
          <w:lang w:val="uk-UA"/>
        </w:rPr>
        <w:t>діють</w:t>
      </w:r>
      <w:r w:rsidRPr="000571C4">
        <w:rPr>
          <w:rFonts w:ascii="Times New Roman" w:hAnsi="Times New Roman" w:cs="Times New Roman"/>
          <w:sz w:val="28"/>
          <w:szCs w:val="28"/>
          <w:lang w:val="uk-UA"/>
        </w:rPr>
        <w:t xml:space="preserve"> як детергенти</w:t>
      </w:r>
      <w:r w:rsidR="00794B04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0571C4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r w:rsidR="002666F2" w:rsidRPr="000571C4">
        <w:rPr>
          <w:rFonts w:ascii="Times New Roman" w:hAnsi="Times New Roman" w:cs="Times New Roman"/>
          <w:sz w:val="28"/>
          <w:szCs w:val="28"/>
          <w:lang w:val="uk-UA"/>
        </w:rPr>
        <w:t>менших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6F2">
        <w:rPr>
          <w:rFonts w:ascii="Times New Roman" w:hAnsi="Times New Roman" w:cs="Times New Roman"/>
          <w:sz w:val="28"/>
          <w:szCs w:val="28"/>
          <w:lang w:val="uk-UA"/>
        </w:rPr>
        <w:t>концентраціях</w:t>
      </w:r>
      <w:r w:rsidRPr="000571C4">
        <w:rPr>
          <w:rFonts w:ascii="Times New Roman" w:hAnsi="Times New Roman" w:cs="Times New Roman"/>
          <w:sz w:val="28"/>
          <w:szCs w:val="28"/>
          <w:lang w:val="uk-UA"/>
        </w:rPr>
        <w:t xml:space="preserve"> вони </w:t>
      </w:r>
      <w:r w:rsidR="00794B04">
        <w:rPr>
          <w:rFonts w:ascii="Times New Roman" w:hAnsi="Times New Roman" w:cs="Times New Roman"/>
          <w:sz w:val="28"/>
          <w:szCs w:val="28"/>
          <w:lang w:val="uk-UA"/>
        </w:rPr>
        <w:t>мають</w:t>
      </w:r>
      <w:r w:rsidRPr="000571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571C4">
        <w:rPr>
          <w:rFonts w:ascii="Times New Roman" w:hAnsi="Times New Roman" w:cs="Times New Roman"/>
          <w:sz w:val="28"/>
          <w:szCs w:val="28"/>
          <w:lang w:val="uk-UA"/>
        </w:rPr>
        <w:t>проапоптотичн</w:t>
      </w:r>
      <w:r w:rsidR="00794B04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End"/>
      <w:r w:rsidR="00794B04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Pr="000571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666F2">
        <w:rPr>
          <w:rFonts w:ascii="Times New Roman" w:hAnsi="Times New Roman" w:cs="Times New Roman"/>
          <w:sz w:val="28"/>
          <w:szCs w:val="28"/>
          <w:lang w:val="uk-UA"/>
        </w:rPr>
        <w:t>прозапальн</w:t>
      </w:r>
      <w:r w:rsidR="00794B04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End"/>
      <w:r w:rsidR="00794B04">
        <w:rPr>
          <w:rFonts w:ascii="Times New Roman" w:hAnsi="Times New Roman" w:cs="Times New Roman"/>
          <w:sz w:val="28"/>
          <w:szCs w:val="28"/>
          <w:lang w:val="uk-UA"/>
        </w:rPr>
        <w:t xml:space="preserve"> властивості</w:t>
      </w:r>
      <w:r w:rsidRPr="000571C4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r w:rsidRPr="002666F2">
        <w:rPr>
          <w:rFonts w:ascii="Times New Roman" w:hAnsi="Times New Roman" w:cs="Times New Roman"/>
          <w:sz w:val="28"/>
          <w:szCs w:val="28"/>
          <w:lang w:val="uk-UA"/>
        </w:rPr>
        <w:t>викликають</w:t>
      </w:r>
      <w:r w:rsidRPr="000571C4">
        <w:rPr>
          <w:rFonts w:ascii="Times New Roman" w:hAnsi="Times New Roman" w:cs="Times New Roman"/>
          <w:sz w:val="28"/>
          <w:szCs w:val="28"/>
          <w:lang w:val="uk-UA"/>
        </w:rPr>
        <w:t xml:space="preserve"> некроз</w:t>
      </w:r>
      <w:r w:rsidR="000571C4" w:rsidRPr="000571C4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0571C4">
        <w:rPr>
          <w:rFonts w:ascii="Times New Roman" w:hAnsi="Times New Roman" w:cs="Times New Roman"/>
          <w:sz w:val="28"/>
          <w:szCs w:val="28"/>
          <w:lang w:val="en-US"/>
        </w:rPr>
        <w:t>Appleby</w:t>
      </w:r>
      <w:r w:rsidR="000571C4" w:rsidRPr="000571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571C4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0571C4" w:rsidRPr="000571C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0571C4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0571C4" w:rsidRPr="000571C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0571C4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0571C4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0571C4" w:rsidRPr="000571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571C4">
        <w:rPr>
          <w:rFonts w:ascii="Times New Roman" w:hAnsi="Times New Roman" w:cs="Times New Roman"/>
          <w:sz w:val="28"/>
          <w:szCs w:val="28"/>
          <w:lang w:val="en-US"/>
        </w:rPr>
        <w:t>al</w:t>
      </w:r>
      <w:r w:rsidR="000571C4" w:rsidRPr="000571C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F6AF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571C4" w:rsidRPr="000571C4">
        <w:rPr>
          <w:rFonts w:ascii="Times New Roman" w:hAnsi="Times New Roman" w:cs="Times New Roman"/>
          <w:sz w:val="28"/>
          <w:szCs w:val="28"/>
          <w:lang w:val="uk-UA"/>
        </w:rPr>
        <w:t xml:space="preserve"> 2019; </w:t>
      </w:r>
      <w:r w:rsidR="000571C4">
        <w:rPr>
          <w:rFonts w:ascii="Times New Roman" w:hAnsi="Times New Roman" w:cs="Times New Roman"/>
          <w:sz w:val="28"/>
          <w:szCs w:val="28"/>
          <w:lang w:val="en-US"/>
        </w:rPr>
        <w:t>Chiang</w:t>
      </w:r>
      <w:r w:rsidR="000571C4" w:rsidRPr="000571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571C4">
        <w:rPr>
          <w:rFonts w:ascii="Times New Roman" w:hAnsi="Times New Roman" w:cs="Times New Roman"/>
          <w:sz w:val="28"/>
          <w:szCs w:val="28"/>
          <w:lang w:val="en-US"/>
        </w:rPr>
        <w:t>J</w:t>
      </w:r>
      <w:r w:rsidR="007F6AF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571C4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0571C4" w:rsidRPr="000571C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F6AF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571C4" w:rsidRPr="000571C4">
        <w:rPr>
          <w:rFonts w:ascii="Times New Roman" w:hAnsi="Times New Roman" w:cs="Times New Roman"/>
          <w:sz w:val="28"/>
          <w:szCs w:val="28"/>
          <w:lang w:val="uk-UA"/>
        </w:rPr>
        <w:t xml:space="preserve"> 2013).</w:t>
      </w:r>
      <w:r w:rsidRPr="000571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6461F3B0" w14:textId="77777777" w:rsidR="00B81B5F" w:rsidRPr="001D60AC" w:rsidRDefault="001D60AC" w:rsidP="005922E3">
      <w:pPr>
        <w:spacing w:after="0" w:line="240" w:lineRule="auto"/>
        <w:ind w:left="-426"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115D8C" w:rsidRPr="001D60AC">
        <w:rPr>
          <w:rFonts w:ascii="Times New Roman" w:hAnsi="Times New Roman" w:cs="Times New Roman"/>
          <w:sz w:val="28"/>
          <w:szCs w:val="28"/>
          <w:lang w:val="uk-UA"/>
        </w:rPr>
        <w:t>Ува</w:t>
      </w:r>
      <w:r w:rsidR="009D2303" w:rsidRPr="001D60AC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115D8C" w:rsidRPr="001D60AC">
        <w:rPr>
          <w:rFonts w:ascii="Times New Roman" w:hAnsi="Times New Roman" w:cs="Times New Roman"/>
          <w:sz w:val="28"/>
          <w:szCs w:val="28"/>
          <w:lang w:val="uk-UA"/>
        </w:rPr>
        <w:t xml:space="preserve">у дослідників привертає новий клас білків, так званих ендокринних регуляторів фізіологічних функцій і </w:t>
      </w:r>
      <w:proofErr w:type="spellStart"/>
      <w:r w:rsidR="00115D8C" w:rsidRPr="001D60AC">
        <w:rPr>
          <w:rFonts w:ascii="Times New Roman" w:hAnsi="Times New Roman" w:cs="Times New Roman"/>
          <w:sz w:val="28"/>
          <w:szCs w:val="28"/>
          <w:lang w:val="uk-UA"/>
        </w:rPr>
        <w:t>геропротекторів</w:t>
      </w:r>
      <w:proofErr w:type="spellEnd"/>
      <w:r w:rsidR="00115D8C" w:rsidRPr="001D60AC">
        <w:rPr>
          <w:rFonts w:ascii="Times New Roman" w:hAnsi="Times New Roman" w:cs="Times New Roman"/>
          <w:sz w:val="28"/>
          <w:szCs w:val="28"/>
          <w:lang w:val="uk-UA"/>
        </w:rPr>
        <w:t xml:space="preserve"> – факторів росту фібробластів (ФРФ), з яких ФРФ-19 має ендокринні властивості</w:t>
      </w:r>
      <w:r w:rsidR="000571C4" w:rsidRPr="000571C4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0571C4">
        <w:rPr>
          <w:rFonts w:ascii="Times New Roman" w:hAnsi="Times New Roman" w:cs="Times New Roman"/>
          <w:sz w:val="28"/>
          <w:szCs w:val="28"/>
          <w:lang w:val="en-US"/>
        </w:rPr>
        <w:t>Kim</w:t>
      </w:r>
      <w:r w:rsidR="000571C4" w:rsidRPr="000571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571C4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0571C4" w:rsidRPr="000571C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0571C4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0571C4" w:rsidRPr="000571C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0571C4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0571C4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0571C4" w:rsidRPr="000571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571C4">
        <w:rPr>
          <w:rFonts w:ascii="Times New Roman" w:hAnsi="Times New Roman" w:cs="Times New Roman"/>
          <w:sz w:val="28"/>
          <w:szCs w:val="28"/>
          <w:lang w:val="en-US"/>
        </w:rPr>
        <w:t>al</w:t>
      </w:r>
      <w:r w:rsidR="000571C4" w:rsidRPr="000571C4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gramStart"/>
      <w:r w:rsidR="007F6AF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0571C4" w:rsidRPr="000571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571C4" w:rsidRPr="000571C4">
        <w:rPr>
          <w:rFonts w:ascii="Times New Roman" w:hAnsi="Times New Roman" w:cs="Times New Roman"/>
          <w:sz w:val="28"/>
          <w:szCs w:val="28"/>
          <w:lang w:val="uk-UA"/>
        </w:rPr>
        <w:lastRenderedPageBreak/>
        <w:t>2015</w:t>
      </w:r>
      <w:proofErr w:type="gramEnd"/>
      <w:r w:rsidR="000571C4" w:rsidRPr="000571C4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="000571C4">
        <w:rPr>
          <w:rFonts w:ascii="Times New Roman" w:hAnsi="Times New Roman" w:cs="Times New Roman"/>
          <w:sz w:val="28"/>
          <w:szCs w:val="28"/>
          <w:lang w:val="en-US"/>
        </w:rPr>
        <w:t>Zhang</w:t>
      </w:r>
      <w:r w:rsidR="000571C4" w:rsidRPr="000571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571C4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0571C4" w:rsidRPr="000571C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0571C4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0571C4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0571C4" w:rsidRPr="000571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571C4">
        <w:rPr>
          <w:rFonts w:ascii="Times New Roman" w:hAnsi="Times New Roman" w:cs="Times New Roman"/>
          <w:sz w:val="28"/>
          <w:szCs w:val="28"/>
          <w:lang w:val="en-US"/>
        </w:rPr>
        <w:t>al</w:t>
      </w:r>
      <w:r w:rsidR="000571C4" w:rsidRPr="000571C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F6AF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571C4" w:rsidRPr="000571C4">
        <w:rPr>
          <w:rFonts w:ascii="Times New Roman" w:hAnsi="Times New Roman" w:cs="Times New Roman"/>
          <w:sz w:val="28"/>
          <w:szCs w:val="28"/>
          <w:lang w:val="uk-UA"/>
        </w:rPr>
        <w:t xml:space="preserve"> 2015). </w:t>
      </w:r>
      <w:r w:rsidR="00115D8C" w:rsidRPr="001D60AC">
        <w:rPr>
          <w:rFonts w:ascii="Times New Roman" w:hAnsi="Times New Roman" w:cs="Times New Roman"/>
          <w:sz w:val="28"/>
          <w:szCs w:val="28"/>
          <w:lang w:val="uk-UA"/>
        </w:rPr>
        <w:t xml:space="preserve">Синтез ендокринних регуляторів класу ФРФ, а саме ФРФ-19, відбувається у багатьох клітинах: кишківника, сітківки, жовчного міхура, нирок тощо. </w:t>
      </w:r>
      <w:r w:rsidR="00E86C00" w:rsidRPr="001D60AC">
        <w:rPr>
          <w:rFonts w:ascii="Times New Roman" w:hAnsi="Times New Roman" w:cs="Times New Roman"/>
          <w:sz w:val="28"/>
          <w:szCs w:val="28"/>
          <w:lang w:val="uk-UA"/>
        </w:rPr>
        <w:t>ФРФ-19</w:t>
      </w:r>
      <w:r w:rsidR="00115D8C" w:rsidRPr="001D60AC">
        <w:rPr>
          <w:rFonts w:ascii="Times New Roman" w:hAnsi="Times New Roman" w:cs="Times New Roman"/>
          <w:sz w:val="28"/>
          <w:szCs w:val="28"/>
          <w:lang w:val="uk-UA"/>
        </w:rPr>
        <w:t xml:space="preserve"> прийма</w:t>
      </w:r>
      <w:r w:rsidR="00E86C00" w:rsidRPr="001D60AC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115D8C" w:rsidRPr="001D60AC">
        <w:rPr>
          <w:rFonts w:ascii="Times New Roman" w:hAnsi="Times New Roman" w:cs="Times New Roman"/>
          <w:sz w:val="28"/>
          <w:szCs w:val="28"/>
          <w:lang w:val="uk-UA"/>
        </w:rPr>
        <w:t xml:space="preserve"> участь у регуляції рівня глюкози, обмін</w:t>
      </w:r>
      <w:r w:rsidR="00E86C00" w:rsidRPr="001D60AC">
        <w:rPr>
          <w:rFonts w:ascii="Times New Roman" w:hAnsi="Times New Roman" w:cs="Times New Roman"/>
          <w:sz w:val="28"/>
          <w:szCs w:val="28"/>
          <w:lang w:val="uk-UA"/>
        </w:rPr>
        <w:t>і ліпідів</w:t>
      </w:r>
      <w:r w:rsidR="00115D8C" w:rsidRPr="001D60A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E86C00" w:rsidRPr="001D60AC">
        <w:rPr>
          <w:rFonts w:ascii="Times New Roman" w:hAnsi="Times New Roman" w:cs="Times New Roman"/>
          <w:sz w:val="28"/>
          <w:szCs w:val="28"/>
          <w:lang w:val="uk-UA"/>
        </w:rPr>
        <w:t xml:space="preserve">синтезу ЖК, </w:t>
      </w:r>
      <w:r w:rsidR="00115D8C" w:rsidRPr="001D60AC">
        <w:rPr>
          <w:rFonts w:ascii="Times New Roman" w:hAnsi="Times New Roman" w:cs="Times New Roman"/>
          <w:sz w:val="28"/>
          <w:szCs w:val="28"/>
          <w:lang w:val="uk-UA"/>
        </w:rPr>
        <w:t>підтримці енергетичного гомеостазу</w:t>
      </w:r>
      <w:r w:rsidR="00E86C00" w:rsidRPr="001D60AC">
        <w:rPr>
          <w:rFonts w:ascii="Times New Roman" w:hAnsi="Times New Roman" w:cs="Times New Roman"/>
          <w:sz w:val="28"/>
          <w:szCs w:val="28"/>
          <w:lang w:val="uk-UA"/>
        </w:rPr>
        <w:t>, контролює вагу</w:t>
      </w:r>
      <w:r w:rsidR="000571C4" w:rsidRPr="000571C4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="000571C4">
        <w:rPr>
          <w:rFonts w:ascii="Times New Roman" w:hAnsi="Times New Roman" w:cs="Times New Roman"/>
          <w:sz w:val="28"/>
          <w:szCs w:val="28"/>
          <w:lang w:val="en-US"/>
        </w:rPr>
        <w:t>Roesch</w:t>
      </w:r>
      <w:proofErr w:type="spellEnd"/>
      <w:r w:rsidR="000571C4" w:rsidRPr="000571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571C4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7F6AF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571C4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0571C4" w:rsidRPr="000571C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0571C4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0571C4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0571C4" w:rsidRPr="000571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571C4">
        <w:rPr>
          <w:rFonts w:ascii="Times New Roman" w:hAnsi="Times New Roman" w:cs="Times New Roman"/>
          <w:sz w:val="28"/>
          <w:szCs w:val="28"/>
          <w:lang w:val="en-US"/>
        </w:rPr>
        <w:t>al</w:t>
      </w:r>
      <w:r w:rsidR="000571C4" w:rsidRPr="000571C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F6AF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571C4" w:rsidRPr="000571C4">
        <w:rPr>
          <w:rFonts w:ascii="Times New Roman" w:hAnsi="Times New Roman" w:cs="Times New Roman"/>
          <w:sz w:val="28"/>
          <w:szCs w:val="28"/>
          <w:lang w:val="uk-UA"/>
        </w:rPr>
        <w:t xml:space="preserve"> 2015; </w:t>
      </w:r>
      <w:r w:rsidR="000571C4">
        <w:rPr>
          <w:rFonts w:ascii="Times New Roman" w:hAnsi="Times New Roman" w:cs="Times New Roman"/>
          <w:sz w:val="28"/>
          <w:szCs w:val="28"/>
          <w:lang w:val="en-US"/>
        </w:rPr>
        <w:t>Kim</w:t>
      </w:r>
      <w:r w:rsidR="000571C4" w:rsidRPr="000571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571C4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7F6AF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571C4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0571C4" w:rsidRPr="000571C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0571C4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0571C4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0571C4" w:rsidRPr="000571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571C4">
        <w:rPr>
          <w:rFonts w:ascii="Times New Roman" w:hAnsi="Times New Roman" w:cs="Times New Roman"/>
          <w:sz w:val="28"/>
          <w:szCs w:val="28"/>
          <w:lang w:val="en-US"/>
        </w:rPr>
        <w:t>al</w:t>
      </w:r>
      <w:r w:rsidR="000571C4" w:rsidRPr="000571C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F6AF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571C4" w:rsidRPr="000571C4">
        <w:rPr>
          <w:rFonts w:ascii="Times New Roman" w:hAnsi="Times New Roman" w:cs="Times New Roman"/>
          <w:sz w:val="28"/>
          <w:szCs w:val="28"/>
          <w:lang w:val="uk-UA"/>
        </w:rPr>
        <w:t xml:space="preserve"> 2015; </w:t>
      </w:r>
      <w:r w:rsidR="000571C4">
        <w:rPr>
          <w:rFonts w:ascii="Times New Roman" w:hAnsi="Times New Roman" w:cs="Times New Roman"/>
          <w:sz w:val="28"/>
          <w:szCs w:val="28"/>
          <w:lang w:val="en-US"/>
        </w:rPr>
        <w:t>Zhang</w:t>
      </w:r>
      <w:r w:rsidR="000571C4" w:rsidRPr="000571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571C4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0571C4" w:rsidRPr="000571C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0571C4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0571C4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0571C4" w:rsidRPr="000571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571C4">
        <w:rPr>
          <w:rFonts w:ascii="Times New Roman" w:hAnsi="Times New Roman" w:cs="Times New Roman"/>
          <w:sz w:val="28"/>
          <w:szCs w:val="28"/>
          <w:lang w:val="en-US"/>
        </w:rPr>
        <w:t>al</w:t>
      </w:r>
      <w:r w:rsidR="000571C4" w:rsidRPr="000571C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F6AF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571C4" w:rsidRPr="000571C4">
        <w:rPr>
          <w:rFonts w:ascii="Times New Roman" w:hAnsi="Times New Roman" w:cs="Times New Roman"/>
          <w:sz w:val="28"/>
          <w:szCs w:val="28"/>
          <w:lang w:val="uk-UA"/>
        </w:rPr>
        <w:t xml:space="preserve"> 2015).</w:t>
      </w:r>
      <w:r w:rsidR="00E86C00" w:rsidRPr="001D60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1CCE9EC0" w14:textId="77777777" w:rsidR="00B81B5F" w:rsidRPr="00B81B5F" w:rsidRDefault="00B81B5F" w:rsidP="005922E3">
      <w:pPr>
        <w:spacing w:after="0" w:line="240" w:lineRule="auto"/>
        <w:ind w:left="-426" w:firstLine="568"/>
        <w:jc w:val="both"/>
        <w:rPr>
          <w:rFonts w:ascii="Times New Roman" w:hAnsi="Times New Roman"/>
          <w:sz w:val="28"/>
          <w:szCs w:val="28"/>
          <w:lang w:val="uk-UA"/>
        </w:rPr>
      </w:pPr>
      <w:r w:rsidRPr="00B81B5F">
        <w:rPr>
          <w:rFonts w:ascii="Times New Roman" w:hAnsi="Times New Roman" w:cs="Times New Roman"/>
          <w:sz w:val="28"/>
          <w:szCs w:val="28"/>
          <w:lang w:val="uk-UA"/>
        </w:rPr>
        <w:t xml:space="preserve">Тобто, визначення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ролі та </w:t>
      </w:r>
      <w:r w:rsidRPr="00B81B5F">
        <w:rPr>
          <w:rFonts w:ascii="Times New Roman" w:hAnsi="Times New Roman"/>
          <w:sz w:val="28"/>
          <w:szCs w:val="28"/>
          <w:lang w:val="uk-UA"/>
        </w:rPr>
        <w:t>прогностичн</w:t>
      </w:r>
      <w:r>
        <w:rPr>
          <w:rFonts w:ascii="Times New Roman" w:hAnsi="Times New Roman"/>
          <w:sz w:val="28"/>
          <w:szCs w:val="28"/>
          <w:lang w:val="uk-UA"/>
        </w:rPr>
        <w:t>ого</w:t>
      </w:r>
      <w:r w:rsidRPr="00B81B5F">
        <w:rPr>
          <w:rFonts w:ascii="Times New Roman" w:hAnsi="Times New Roman"/>
          <w:sz w:val="28"/>
          <w:szCs w:val="28"/>
          <w:lang w:val="uk-UA"/>
        </w:rPr>
        <w:t xml:space="preserve"> значення </w:t>
      </w:r>
      <w:r w:rsidRPr="00B81B5F">
        <w:rPr>
          <w:rFonts w:ascii="Times New Roman" w:hAnsi="Times New Roman" w:cs="Times New Roman"/>
          <w:sz w:val="28"/>
          <w:szCs w:val="28"/>
          <w:lang w:val="uk-UA"/>
        </w:rPr>
        <w:t xml:space="preserve">ФРФ-19 </w:t>
      </w:r>
      <w:r w:rsidR="009C3833">
        <w:rPr>
          <w:rFonts w:ascii="Times New Roman" w:hAnsi="Times New Roman" w:cs="Times New Roman"/>
          <w:sz w:val="28"/>
          <w:szCs w:val="28"/>
          <w:lang w:val="uk-UA"/>
        </w:rPr>
        <w:t>у хворих з поєднаним перебігом ЦД 2 типу</w:t>
      </w:r>
      <w:r w:rsidR="006316BE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="009C3833">
        <w:rPr>
          <w:rFonts w:ascii="Times New Roman" w:hAnsi="Times New Roman" w:cs="Times New Roman"/>
          <w:sz w:val="28"/>
          <w:szCs w:val="28"/>
          <w:lang w:val="uk-UA"/>
        </w:rPr>
        <w:t xml:space="preserve"> ХБ</w:t>
      </w:r>
      <w:r w:rsidR="00496642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="009C383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6316BE">
        <w:rPr>
          <w:rFonts w:ascii="Times New Roman" w:hAnsi="Times New Roman" w:cs="Times New Roman"/>
          <w:sz w:val="28"/>
          <w:szCs w:val="28"/>
          <w:lang w:val="uk-UA"/>
        </w:rPr>
        <w:t>встанов</w:t>
      </w:r>
      <w:r w:rsidR="0078607A">
        <w:rPr>
          <w:rFonts w:ascii="Times New Roman" w:hAnsi="Times New Roman" w:cs="Times New Roman"/>
          <w:sz w:val="28"/>
          <w:szCs w:val="28"/>
          <w:lang w:val="uk-UA"/>
        </w:rPr>
        <w:t>лення</w:t>
      </w:r>
      <w:r w:rsidR="009C3833">
        <w:rPr>
          <w:rFonts w:ascii="Times New Roman" w:hAnsi="Times New Roman" w:cs="Times New Roman"/>
          <w:sz w:val="28"/>
          <w:szCs w:val="28"/>
          <w:lang w:val="uk-UA"/>
        </w:rPr>
        <w:t xml:space="preserve"> його зв</w:t>
      </w:r>
      <w:r w:rsidR="006316BE" w:rsidRPr="006316BE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9C3833">
        <w:rPr>
          <w:rFonts w:ascii="Times New Roman" w:hAnsi="Times New Roman" w:cs="Times New Roman"/>
          <w:sz w:val="28"/>
          <w:szCs w:val="28"/>
          <w:lang w:val="uk-UA"/>
        </w:rPr>
        <w:t>язк</w:t>
      </w:r>
      <w:r w:rsidR="0078607A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9C38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B31C2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B81B5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B31C2">
        <w:rPr>
          <w:rFonts w:ascii="Times New Roman" w:hAnsi="Times New Roman"/>
          <w:sz w:val="28"/>
          <w:szCs w:val="28"/>
          <w:lang w:val="uk-UA"/>
        </w:rPr>
        <w:t xml:space="preserve">показниками </w:t>
      </w:r>
      <w:r w:rsidR="00BB31C2" w:rsidRPr="00B81B5F">
        <w:rPr>
          <w:rFonts w:ascii="Times New Roman" w:hAnsi="Times New Roman"/>
          <w:sz w:val="28"/>
          <w:szCs w:val="28"/>
          <w:lang w:val="uk-UA"/>
        </w:rPr>
        <w:t xml:space="preserve">вуглеводного </w:t>
      </w:r>
      <w:r w:rsidR="00BB31C2">
        <w:rPr>
          <w:rFonts w:ascii="Times New Roman" w:hAnsi="Times New Roman"/>
          <w:sz w:val="28"/>
          <w:szCs w:val="28"/>
          <w:lang w:val="uk-UA"/>
        </w:rPr>
        <w:t>і</w:t>
      </w:r>
      <w:r w:rsidR="00BB31C2" w:rsidRPr="00B81B5F">
        <w:rPr>
          <w:rFonts w:ascii="Times New Roman" w:hAnsi="Times New Roman"/>
          <w:sz w:val="28"/>
          <w:szCs w:val="28"/>
          <w:lang w:val="uk-UA"/>
        </w:rPr>
        <w:t xml:space="preserve"> ліпідного обмінів</w:t>
      </w:r>
      <w:r w:rsidR="006316BE">
        <w:rPr>
          <w:rFonts w:ascii="Times New Roman" w:hAnsi="Times New Roman"/>
          <w:sz w:val="28"/>
          <w:szCs w:val="28"/>
          <w:lang w:val="uk-UA"/>
        </w:rPr>
        <w:t>,</w:t>
      </w:r>
      <w:r w:rsidR="00BB31C2" w:rsidRPr="00B81B5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81B5F">
        <w:rPr>
          <w:rFonts w:ascii="Times New Roman" w:hAnsi="Times New Roman"/>
          <w:sz w:val="28"/>
          <w:szCs w:val="28"/>
          <w:lang w:val="uk-UA"/>
        </w:rPr>
        <w:t>метаболізм</w:t>
      </w:r>
      <w:r w:rsidR="00BB31C2">
        <w:rPr>
          <w:rFonts w:ascii="Times New Roman" w:hAnsi="Times New Roman"/>
          <w:sz w:val="28"/>
          <w:szCs w:val="28"/>
          <w:lang w:val="uk-UA"/>
        </w:rPr>
        <w:t>ом</w:t>
      </w:r>
      <w:r w:rsidRPr="00B81B5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75C2A">
        <w:rPr>
          <w:rFonts w:ascii="Times New Roman" w:hAnsi="Times New Roman"/>
          <w:sz w:val="28"/>
          <w:szCs w:val="28"/>
          <w:lang w:val="uk-UA"/>
        </w:rPr>
        <w:t>ЖК</w:t>
      </w:r>
      <w:r w:rsidRPr="00B81B5F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6316BE">
        <w:rPr>
          <w:rFonts w:ascii="Times New Roman" w:hAnsi="Times New Roman"/>
          <w:sz w:val="28"/>
          <w:szCs w:val="28"/>
          <w:lang w:val="uk-UA"/>
        </w:rPr>
        <w:t xml:space="preserve">розширить уявлення щодо патогенетичних ланок </w:t>
      </w:r>
      <w:proofErr w:type="spellStart"/>
      <w:r w:rsidR="006316BE">
        <w:rPr>
          <w:rFonts w:ascii="Times New Roman" w:hAnsi="Times New Roman"/>
          <w:sz w:val="28"/>
          <w:szCs w:val="28"/>
          <w:lang w:val="uk-UA"/>
        </w:rPr>
        <w:t>коморбідності</w:t>
      </w:r>
      <w:proofErr w:type="spellEnd"/>
      <w:r w:rsidR="006316BE">
        <w:rPr>
          <w:rFonts w:ascii="Times New Roman" w:hAnsi="Times New Roman"/>
          <w:sz w:val="28"/>
          <w:szCs w:val="28"/>
          <w:lang w:val="uk-UA"/>
        </w:rPr>
        <w:t xml:space="preserve"> нозологій та дозволить  опанувати лікувальні заходи.</w:t>
      </w:r>
    </w:p>
    <w:p w14:paraId="3DACF03C" w14:textId="77777777" w:rsidR="009D2303" w:rsidRPr="007F6AF7" w:rsidRDefault="009D2303" w:rsidP="005922E3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F03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Зв’язок</w:t>
      </w:r>
      <w:proofErr w:type="spellEnd"/>
      <w:r w:rsidRPr="000F03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0F03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роботи</w:t>
      </w:r>
      <w:proofErr w:type="spellEnd"/>
      <w:r w:rsidRPr="000F03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 </w:t>
      </w:r>
      <w:proofErr w:type="spellStart"/>
      <w:r w:rsidRPr="000F03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науковими</w:t>
      </w:r>
      <w:proofErr w:type="spellEnd"/>
      <w:r w:rsidRPr="000F03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0F03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програмами</w:t>
      </w:r>
      <w:proofErr w:type="spellEnd"/>
      <w:r w:rsidRPr="000F03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планами, темами</w:t>
      </w:r>
      <w:r w:rsidRPr="000F03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r w:rsidRPr="000F0364">
        <w:rPr>
          <w:rFonts w:ascii="Times New Roman" w:hAnsi="Times New Roman" w:cs="Times New Roman"/>
          <w:sz w:val="28"/>
          <w:szCs w:val="28"/>
          <w:lang w:val="uk-UA"/>
        </w:rPr>
        <w:t xml:space="preserve">Дисертація є фрагментом науково-дослідної роботи кафедри внутрішньої медицини № 3 та ендокринології «Особливості формування </w:t>
      </w:r>
      <w:proofErr w:type="spellStart"/>
      <w:r w:rsidRPr="000F0364">
        <w:rPr>
          <w:rFonts w:ascii="Times New Roman" w:hAnsi="Times New Roman" w:cs="Times New Roman"/>
          <w:sz w:val="28"/>
          <w:szCs w:val="28"/>
          <w:lang w:val="uk-UA"/>
        </w:rPr>
        <w:t>кардіоваскулярних</w:t>
      </w:r>
      <w:proofErr w:type="spellEnd"/>
      <w:r w:rsidRPr="000F0364">
        <w:rPr>
          <w:rFonts w:ascii="Times New Roman" w:hAnsi="Times New Roman" w:cs="Times New Roman"/>
          <w:sz w:val="28"/>
          <w:szCs w:val="28"/>
          <w:lang w:val="uk-UA"/>
        </w:rPr>
        <w:t xml:space="preserve"> порушень у хворих на цукровий діабет 2 типу в умовах поєднаної патології та шляхи їх корекції» (№ держреєстрації 0115</w:t>
      </w:r>
      <w:r w:rsidRPr="000F0364">
        <w:rPr>
          <w:rFonts w:ascii="Times New Roman" w:hAnsi="Times New Roman" w:cs="Times New Roman"/>
          <w:sz w:val="28"/>
          <w:szCs w:val="28"/>
        </w:rPr>
        <w:t>U</w:t>
      </w:r>
      <w:r w:rsidRPr="000F0364">
        <w:rPr>
          <w:rFonts w:ascii="Times New Roman" w:hAnsi="Times New Roman" w:cs="Times New Roman"/>
          <w:sz w:val="28"/>
          <w:szCs w:val="28"/>
          <w:lang w:val="uk-UA"/>
        </w:rPr>
        <w:t>000993).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F6AF7">
        <w:rPr>
          <w:rFonts w:ascii="Times New Roman" w:hAnsi="Times New Roman" w:cs="Times New Roman"/>
          <w:sz w:val="28"/>
          <w:szCs w:val="28"/>
          <w:lang w:val="uk-UA"/>
        </w:rPr>
        <w:t xml:space="preserve">Здобувачем проведено </w:t>
      </w:r>
      <w:r w:rsidR="00DB60AA" w:rsidRPr="007F6AF7">
        <w:rPr>
          <w:rFonts w:ascii="Times New Roman" w:hAnsi="Times New Roman" w:cs="Times New Roman"/>
          <w:sz w:val="28"/>
          <w:szCs w:val="28"/>
          <w:lang w:val="uk-UA"/>
        </w:rPr>
        <w:t xml:space="preserve">аналіз літературних джерел, </w:t>
      </w:r>
      <w:r w:rsidRPr="007F6AF7">
        <w:rPr>
          <w:rFonts w:ascii="Times New Roman" w:hAnsi="Times New Roman" w:cs="Times New Roman"/>
          <w:sz w:val="28"/>
          <w:szCs w:val="28"/>
          <w:lang w:val="uk-UA"/>
        </w:rPr>
        <w:t>патентно-інформаційний</w:t>
      </w:r>
      <w:r w:rsidR="00DB60AA" w:rsidRPr="007F6AF7">
        <w:rPr>
          <w:rFonts w:ascii="Times New Roman" w:hAnsi="Times New Roman" w:cs="Times New Roman"/>
          <w:sz w:val="28"/>
          <w:szCs w:val="28"/>
          <w:lang w:val="uk-UA"/>
        </w:rPr>
        <w:t xml:space="preserve"> пошук, здійснено набір хворих,</w:t>
      </w:r>
      <w:r w:rsidRPr="007F6AF7">
        <w:rPr>
          <w:rFonts w:ascii="Times New Roman" w:hAnsi="Times New Roman" w:cs="Times New Roman"/>
          <w:sz w:val="28"/>
          <w:szCs w:val="28"/>
          <w:lang w:val="uk-UA"/>
        </w:rPr>
        <w:t xml:space="preserve"> пров</w:t>
      </w:r>
      <w:r w:rsidR="007F6AF7">
        <w:rPr>
          <w:rFonts w:ascii="Times New Roman" w:hAnsi="Times New Roman" w:cs="Times New Roman"/>
          <w:sz w:val="28"/>
          <w:szCs w:val="28"/>
          <w:lang w:val="uk-UA"/>
        </w:rPr>
        <w:t>едено статистичну обробку даних та їх аналіз.</w:t>
      </w:r>
    </w:p>
    <w:p w14:paraId="2E890863" w14:textId="77777777" w:rsidR="009D2303" w:rsidRDefault="009D2303" w:rsidP="005922E3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1B6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Мета </w:t>
      </w:r>
      <w:r w:rsidR="00DB60A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дослідження. </w:t>
      </w:r>
      <w:r w:rsidR="00DB60AA" w:rsidRPr="00DB60AA">
        <w:rPr>
          <w:rFonts w:ascii="Times New Roman" w:hAnsi="Times New Roman" w:cs="Times New Roman"/>
          <w:bCs/>
          <w:sz w:val="28"/>
          <w:szCs w:val="28"/>
          <w:lang w:val="uk-UA"/>
        </w:rPr>
        <w:t>У</w:t>
      </w:r>
      <w:r w:rsidR="000D5120" w:rsidRPr="00DB60AA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0D5120">
        <w:rPr>
          <w:rFonts w:ascii="Times New Roman" w:hAnsi="Times New Roman" w:cs="Times New Roman"/>
          <w:sz w:val="28"/>
          <w:szCs w:val="28"/>
          <w:lang w:val="uk-UA"/>
        </w:rPr>
        <w:t>осконалення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діагностики</w:t>
      </w:r>
      <w:r w:rsidR="0086668D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прогнозування перебігу цукров</w:t>
      </w:r>
      <w:r w:rsidR="0086668D">
        <w:rPr>
          <w:rFonts w:ascii="Times New Roman" w:hAnsi="Times New Roman" w:cs="Times New Roman"/>
          <w:sz w:val="28"/>
          <w:szCs w:val="28"/>
          <w:lang w:val="uk-UA"/>
        </w:rPr>
        <w:t>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діабет</w:t>
      </w:r>
      <w:r w:rsidR="0086668D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 типу</w:t>
      </w:r>
      <w:r w:rsidR="00DB52D4">
        <w:rPr>
          <w:rFonts w:ascii="Times New Roman" w:hAnsi="Times New Roman" w:cs="Times New Roman"/>
          <w:sz w:val="28"/>
          <w:szCs w:val="28"/>
          <w:lang w:val="uk-UA"/>
        </w:rPr>
        <w:t xml:space="preserve"> в поєднанні 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хронічним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безкам</w:t>
      </w:r>
      <w:r w:rsidR="007A547B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яним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холециститом на підставі </w:t>
      </w:r>
      <w:r w:rsidR="000D5120">
        <w:rPr>
          <w:rFonts w:ascii="Times New Roman" w:hAnsi="Times New Roman" w:cs="Times New Roman"/>
          <w:sz w:val="28"/>
          <w:szCs w:val="28"/>
          <w:lang w:val="uk-UA"/>
        </w:rPr>
        <w:t xml:space="preserve">комплексної оцінки клініко-патогенетичних особливостей їх перебігу,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рівн</w:t>
      </w:r>
      <w:r w:rsidR="000D5120">
        <w:rPr>
          <w:rFonts w:ascii="Times New Roman" w:hAnsi="Times New Roman" w:cs="Times New Roman"/>
          <w:sz w:val="28"/>
          <w:szCs w:val="28"/>
          <w:lang w:val="uk-UA"/>
        </w:rPr>
        <w:t>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фактор</w:t>
      </w:r>
      <w:r w:rsidR="007F0C0C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росту фібробластів-19 та жовчних кислот у сироватці крові та </w:t>
      </w:r>
      <w:r w:rsidR="000D5120">
        <w:rPr>
          <w:rFonts w:ascii="Times New Roman" w:hAnsi="Times New Roman" w:cs="Times New Roman"/>
          <w:sz w:val="28"/>
          <w:szCs w:val="28"/>
          <w:lang w:val="uk-UA"/>
        </w:rPr>
        <w:t>оцінки ефективності терапії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A138898" w14:textId="77777777" w:rsidR="009D2303" w:rsidRPr="00471B6F" w:rsidRDefault="009D2303" w:rsidP="005922E3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З</w:t>
      </w:r>
      <w:r w:rsidRPr="00471B6F">
        <w:rPr>
          <w:rFonts w:ascii="Times New Roman" w:hAnsi="Times New Roman" w:cs="Times New Roman"/>
          <w:b/>
          <w:bCs/>
          <w:sz w:val="28"/>
          <w:szCs w:val="28"/>
          <w:lang w:val="uk-UA"/>
        </w:rPr>
        <w:t>авдання дослідження</w:t>
      </w:r>
      <w:r w:rsidR="00DB60AA">
        <w:rPr>
          <w:rFonts w:ascii="Times New Roman" w:hAnsi="Times New Roman" w:cs="Times New Roman"/>
          <w:b/>
          <w:bCs/>
          <w:sz w:val="28"/>
          <w:szCs w:val="28"/>
          <w:lang w:val="uk-UA"/>
        </w:rPr>
        <w:t>:</w:t>
      </w:r>
    </w:p>
    <w:p w14:paraId="3A6C05C3" w14:textId="77777777" w:rsidR="00564312" w:rsidRPr="00317931" w:rsidRDefault="00F36CC5" w:rsidP="005922E3">
      <w:pPr>
        <w:spacing w:after="0" w:line="240" w:lineRule="auto"/>
        <w:ind w:left="-426" w:firstLine="14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011063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1. </w:t>
      </w:r>
      <w:r w:rsidR="00314713">
        <w:rPr>
          <w:rFonts w:ascii="Times New Roman" w:hAnsi="Times New Roman"/>
          <w:sz w:val="28"/>
          <w:szCs w:val="28"/>
          <w:lang w:val="uk-UA"/>
        </w:rPr>
        <w:t>Встановити</w:t>
      </w:r>
      <w:r w:rsidR="00564312" w:rsidRPr="0031793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6352B" w:rsidRPr="00317931">
        <w:rPr>
          <w:rFonts w:ascii="Times New Roman" w:hAnsi="Times New Roman"/>
          <w:sz w:val="28"/>
          <w:szCs w:val="28"/>
          <w:lang w:val="uk-UA"/>
        </w:rPr>
        <w:t xml:space="preserve">функціональний стан </w:t>
      </w:r>
      <w:proofErr w:type="spellStart"/>
      <w:r w:rsidR="00D6352B" w:rsidRPr="00317931">
        <w:rPr>
          <w:rFonts w:ascii="Times New Roman" w:hAnsi="Times New Roman"/>
          <w:sz w:val="28"/>
          <w:szCs w:val="28"/>
          <w:lang w:val="uk-UA"/>
        </w:rPr>
        <w:t>гепатобіліарної</w:t>
      </w:r>
      <w:proofErr w:type="spellEnd"/>
      <w:r w:rsidR="00D6352B" w:rsidRPr="00317931">
        <w:rPr>
          <w:rFonts w:ascii="Times New Roman" w:hAnsi="Times New Roman"/>
          <w:sz w:val="28"/>
          <w:szCs w:val="28"/>
          <w:lang w:val="uk-UA"/>
        </w:rPr>
        <w:t xml:space="preserve"> системи</w:t>
      </w:r>
      <w:r w:rsidR="0068243E">
        <w:rPr>
          <w:rFonts w:ascii="Times New Roman" w:hAnsi="Times New Roman"/>
          <w:sz w:val="28"/>
          <w:szCs w:val="28"/>
          <w:lang w:val="uk-UA"/>
        </w:rPr>
        <w:t>, вміст С-реактивного протеїну та</w:t>
      </w:r>
      <w:r w:rsidR="00D6352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64312" w:rsidRPr="00317931">
        <w:rPr>
          <w:rFonts w:ascii="Times New Roman" w:hAnsi="Times New Roman"/>
          <w:sz w:val="28"/>
          <w:szCs w:val="28"/>
          <w:lang w:val="uk-UA"/>
        </w:rPr>
        <w:t>рівні жовчних кислот</w:t>
      </w:r>
      <w:r w:rsidR="009E7BB3">
        <w:rPr>
          <w:rFonts w:ascii="Times New Roman" w:hAnsi="Times New Roman"/>
          <w:sz w:val="28"/>
          <w:szCs w:val="28"/>
          <w:lang w:val="uk-UA"/>
        </w:rPr>
        <w:t xml:space="preserve"> у сироватці крові</w:t>
      </w:r>
      <w:r w:rsidR="0078607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64312" w:rsidRPr="00317931">
        <w:rPr>
          <w:rFonts w:ascii="Times New Roman" w:hAnsi="Times New Roman"/>
          <w:sz w:val="28"/>
          <w:szCs w:val="28"/>
          <w:lang w:val="uk-UA"/>
        </w:rPr>
        <w:t xml:space="preserve">хворих </w:t>
      </w:r>
      <w:r w:rsidR="0078607A">
        <w:rPr>
          <w:rFonts w:ascii="Times New Roman" w:hAnsi="Times New Roman"/>
          <w:sz w:val="28"/>
          <w:szCs w:val="28"/>
          <w:lang w:val="uk-UA"/>
        </w:rPr>
        <w:t>з поєднаним перебігом</w:t>
      </w:r>
      <w:r w:rsidR="00564312" w:rsidRPr="0031793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C6D8D" w:rsidRPr="00F36CC5">
        <w:rPr>
          <w:rFonts w:ascii="Times New Roman" w:hAnsi="Times New Roman"/>
          <w:sz w:val="28"/>
          <w:szCs w:val="28"/>
          <w:lang w:val="uk-UA"/>
        </w:rPr>
        <w:t>цукров</w:t>
      </w:r>
      <w:r w:rsidR="00CC6D8D">
        <w:rPr>
          <w:rFonts w:ascii="Times New Roman" w:hAnsi="Times New Roman"/>
          <w:sz w:val="28"/>
          <w:szCs w:val="28"/>
          <w:lang w:val="uk-UA"/>
        </w:rPr>
        <w:t>ого</w:t>
      </w:r>
      <w:r w:rsidR="00CC6D8D" w:rsidRPr="00F36CC5">
        <w:rPr>
          <w:rFonts w:ascii="Times New Roman" w:hAnsi="Times New Roman"/>
          <w:sz w:val="28"/>
          <w:szCs w:val="28"/>
          <w:lang w:val="uk-UA"/>
        </w:rPr>
        <w:t xml:space="preserve"> діабет</w:t>
      </w:r>
      <w:r w:rsidR="00CC6D8D">
        <w:rPr>
          <w:rFonts w:ascii="Times New Roman" w:hAnsi="Times New Roman"/>
          <w:sz w:val="28"/>
          <w:szCs w:val="28"/>
          <w:lang w:val="uk-UA"/>
        </w:rPr>
        <w:t>у</w:t>
      </w:r>
      <w:r w:rsidR="00CC6D8D" w:rsidRPr="00F36CC5">
        <w:rPr>
          <w:rFonts w:ascii="Times New Roman" w:hAnsi="Times New Roman"/>
          <w:sz w:val="28"/>
          <w:szCs w:val="28"/>
          <w:lang w:val="uk-UA"/>
        </w:rPr>
        <w:t xml:space="preserve"> 2 типу </w:t>
      </w:r>
      <w:r w:rsidR="00564312">
        <w:rPr>
          <w:rFonts w:ascii="Times New Roman" w:hAnsi="Times New Roman"/>
          <w:sz w:val="28"/>
          <w:szCs w:val="28"/>
          <w:lang w:val="uk-UA"/>
        </w:rPr>
        <w:t xml:space="preserve">та </w:t>
      </w:r>
      <w:r w:rsidR="00564312" w:rsidRPr="00317931">
        <w:rPr>
          <w:rFonts w:ascii="Times New Roman" w:hAnsi="Times New Roman"/>
          <w:sz w:val="28"/>
          <w:szCs w:val="28"/>
          <w:lang w:val="uk-UA"/>
        </w:rPr>
        <w:t>хронічн</w:t>
      </w:r>
      <w:r w:rsidR="0078607A">
        <w:rPr>
          <w:rFonts w:ascii="Times New Roman" w:hAnsi="Times New Roman"/>
          <w:sz w:val="28"/>
          <w:szCs w:val="28"/>
          <w:lang w:val="uk-UA"/>
        </w:rPr>
        <w:t>ого</w:t>
      </w:r>
      <w:r w:rsidR="00564312" w:rsidRPr="0031793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564312" w:rsidRPr="00317931">
        <w:rPr>
          <w:rFonts w:ascii="Times New Roman" w:hAnsi="Times New Roman"/>
          <w:sz w:val="28"/>
          <w:szCs w:val="28"/>
          <w:lang w:val="uk-UA"/>
        </w:rPr>
        <w:t>безкам</w:t>
      </w:r>
      <w:r w:rsidR="009E5271">
        <w:rPr>
          <w:rFonts w:ascii="Times New Roman" w:hAnsi="Times New Roman"/>
          <w:sz w:val="28"/>
          <w:szCs w:val="28"/>
          <w:lang w:val="uk-UA"/>
        </w:rPr>
        <w:t>’</w:t>
      </w:r>
      <w:r w:rsidR="00564312" w:rsidRPr="00317931">
        <w:rPr>
          <w:rFonts w:ascii="Times New Roman" w:hAnsi="Times New Roman"/>
          <w:sz w:val="28"/>
          <w:szCs w:val="28"/>
          <w:lang w:val="uk-UA"/>
        </w:rPr>
        <w:t>ян</w:t>
      </w:r>
      <w:r w:rsidR="0078607A">
        <w:rPr>
          <w:rFonts w:ascii="Times New Roman" w:hAnsi="Times New Roman"/>
          <w:sz w:val="28"/>
          <w:szCs w:val="28"/>
          <w:lang w:val="uk-UA"/>
        </w:rPr>
        <w:t>ого</w:t>
      </w:r>
      <w:proofErr w:type="spellEnd"/>
      <w:r w:rsidR="00564312" w:rsidRPr="00317931">
        <w:rPr>
          <w:rFonts w:ascii="Times New Roman" w:hAnsi="Times New Roman"/>
          <w:sz w:val="28"/>
          <w:szCs w:val="28"/>
          <w:lang w:val="uk-UA"/>
        </w:rPr>
        <w:t xml:space="preserve"> холецистит</w:t>
      </w:r>
      <w:r w:rsidR="0078607A">
        <w:rPr>
          <w:rFonts w:ascii="Times New Roman" w:hAnsi="Times New Roman"/>
          <w:sz w:val="28"/>
          <w:szCs w:val="28"/>
          <w:lang w:val="uk-UA"/>
        </w:rPr>
        <w:t>у</w:t>
      </w:r>
      <w:r w:rsidR="00564312">
        <w:rPr>
          <w:rFonts w:ascii="Times New Roman" w:hAnsi="Times New Roman"/>
          <w:sz w:val="28"/>
          <w:szCs w:val="28"/>
          <w:lang w:val="uk-UA"/>
        </w:rPr>
        <w:t>.</w:t>
      </w:r>
    </w:p>
    <w:p w14:paraId="5D25DBCF" w14:textId="77777777" w:rsidR="00011063" w:rsidRDefault="00F36CC5" w:rsidP="00011063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F36CC5">
        <w:rPr>
          <w:rFonts w:ascii="Times New Roman" w:hAnsi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1106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2. </w:t>
      </w:r>
      <w:r w:rsidR="00314713">
        <w:rPr>
          <w:rFonts w:ascii="Times New Roman" w:hAnsi="Times New Roman"/>
          <w:sz w:val="28"/>
          <w:szCs w:val="28"/>
          <w:lang w:val="uk-UA"/>
        </w:rPr>
        <w:t xml:space="preserve">Проаналізувати </w:t>
      </w:r>
      <w:r w:rsidRPr="00F36CC5">
        <w:rPr>
          <w:rFonts w:ascii="Times New Roman" w:hAnsi="Times New Roman"/>
          <w:sz w:val="28"/>
          <w:szCs w:val="28"/>
          <w:lang w:val="uk-UA"/>
        </w:rPr>
        <w:t>показник</w:t>
      </w:r>
      <w:r w:rsidR="00314713">
        <w:rPr>
          <w:rFonts w:ascii="Times New Roman" w:hAnsi="Times New Roman"/>
          <w:sz w:val="28"/>
          <w:szCs w:val="28"/>
          <w:lang w:val="uk-UA"/>
        </w:rPr>
        <w:t>и</w:t>
      </w:r>
      <w:r w:rsidRPr="00F36CC5">
        <w:rPr>
          <w:rFonts w:ascii="Times New Roman" w:hAnsi="Times New Roman"/>
          <w:sz w:val="28"/>
          <w:szCs w:val="28"/>
          <w:lang w:val="uk-UA"/>
        </w:rPr>
        <w:t xml:space="preserve"> вуглеводного та ліпідного обмінів у хворих </w:t>
      </w:r>
      <w:r w:rsidR="00035C0A">
        <w:rPr>
          <w:rFonts w:ascii="Times New Roman" w:hAnsi="Times New Roman"/>
          <w:sz w:val="28"/>
          <w:szCs w:val="28"/>
          <w:lang w:val="uk-UA"/>
        </w:rPr>
        <w:t>на</w:t>
      </w:r>
      <w:r w:rsidRPr="00F36CC5">
        <w:rPr>
          <w:rFonts w:ascii="Times New Roman" w:hAnsi="Times New Roman"/>
          <w:sz w:val="28"/>
          <w:szCs w:val="28"/>
          <w:lang w:val="uk-UA"/>
        </w:rPr>
        <w:t xml:space="preserve"> цукров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="00035C0A">
        <w:rPr>
          <w:rFonts w:ascii="Times New Roman" w:hAnsi="Times New Roman"/>
          <w:sz w:val="28"/>
          <w:szCs w:val="28"/>
          <w:lang w:val="uk-UA"/>
        </w:rPr>
        <w:t>й</w:t>
      </w:r>
      <w:r w:rsidRPr="00F36CC5">
        <w:rPr>
          <w:rFonts w:ascii="Times New Roman" w:hAnsi="Times New Roman"/>
          <w:sz w:val="28"/>
          <w:szCs w:val="28"/>
          <w:lang w:val="uk-UA"/>
        </w:rPr>
        <w:t xml:space="preserve"> діабет 2 типу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F36CC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що перебігає в поєднанні з</w:t>
      </w:r>
      <w:r w:rsidRPr="00F36CC5">
        <w:rPr>
          <w:rFonts w:ascii="Times New Roman" w:hAnsi="Times New Roman"/>
          <w:sz w:val="28"/>
          <w:szCs w:val="28"/>
          <w:lang w:val="uk-UA"/>
        </w:rPr>
        <w:t xml:space="preserve"> хронічн</w:t>
      </w:r>
      <w:r>
        <w:rPr>
          <w:rFonts w:ascii="Times New Roman" w:hAnsi="Times New Roman"/>
          <w:sz w:val="28"/>
          <w:szCs w:val="28"/>
          <w:lang w:val="uk-UA"/>
        </w:rPr>
        <w:t>им</w:t>
      </w:r>
      <w:r w:rsidRPr="00F36CC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36CC5">
        <w:rPr>
          <w:rFonts w:ascii="Times New Roman" w:hAnsi="Times New Roman"/>
          <w:sz w:val="28"/>
          <w:szCs w:val="28"/>
          <w:lang w:val="uk-UA"/>
        </w:rPr>
        <w:t>безкам</w:t>
      </w:r>
      <w:r w:rsidR="009E5271">
        <w:rPr>
          <w:rFonts w:ascii="Times New Roman" w:hAnsi="Times New Roman"/>
          <w:sz w:val="28"/>
          <w:szCs w:val="28"/>
          <w:lang w:val="uk-UA"/>
        </w:rPr>
        <w:t>’</w:t>
      </w:r>
      <w:r w:rsidRPr="00F36CC5">
        <w:rPr>
          <w:rFonts w:ascii="Times New Roman" w:hAnsi="Times New Roman"/>
          <w:sz w:val="28"/>
          <w:szCs w:val="28"/>
          <w:lang w:val="uk-UA"/>
        </w:rPr>
        <w:t>ян</w:t>
      </w:r>
      <w:r>
        <w:rPr>
          <w:rFonts w:ascii="Times New Roman" w:hAnsi="Times New Roman"/>
          <w:sz w:val="28"/>
          <w:szCs w:val="28"/>
          <w:lang w:val="uk-UA"/>
        </w:rPr>
        <w:t>им</w:t>
      </w:r>
      <w:proofErr w:type="spellEnd"/>
      <w:r w:rsidRPr="00F36CC5">
        <w:rPr>
          <w:rFonts w:ascii="Times New Roman" w:hAnsi="Times New Roman"/>
          <w:sz w:val="28"/>
          <w:szCs w:val="28"/>
          <w:lang w:val="uk-UA"/>
        </w:rPr>
        <w:t xml:space="preserve"> холецистит</w:t>
      </w:r>
      <w:r>
        <w:rPr>
          <w:rFonts w:ascii="Times New Roman" w:hAnsi="Times New Roman"/>
          <w:sz w:val="28"/>
          <w:szCs w:val="28"/>
          <w:lang w:val="uk-UA"/>
        </w:rPr>
        <w:t>ом</w:t>
      </w:r>
      <w:r w:rsidRPr="00F36CC5">
        <w:rPr>
          <w:rFonts w:ascii="Times New Roman" w:hAnsi="Times New Roman"/>
          <w:sz w:val="28"/>
          <w:szCs w:val="28"/>
          <w:lang w:val="uk-UA"/>
        </w:rPr>
        <w:t>.</w:t>
      </w:r>
    </w:p>
    <w:p w14:paraId="106E8977" w14:textId="77777777" w:rsidR="00011063" w:rsidRDefault="00011063" w:rsidP="00011063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3.</w:t>
      </w:r>
      <w:r w:rsidR="008C218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14713" w:rsidRPr="00011063">
        <w:rPr>
          <w:rFonts w:ascii="Times New Roman" w:hAnsi="Times New Roman"/>
          <w:sz w:val="28"/>
          <w:szCs w:val="28"/>
          <w:lang w:val="uk-UA"/>
        </w:rPr>
        <w:t xml:space="preserve">Дослідити сироватковий вміст </w:t>
      </w:r>
      <w:r w:rsidR="00CC6D8D" w:rsidRPr="00011063">
        <w:rPr>
          <w:rFonts w:ascii="Times New Roman" w:hAnsi="Times New Roman" w:cs="Times New Roman"/>
          <w:sz w:val="28"/>
          <w:szCs w:val="28"/>
          <w:lang w:val="uk-UA"/>
        </w:rPr>
        <w:t xml:space="preserve">фактору росту фібробластів-19 </w:t>
      </w:r>
      <w:r w:rsidR="00314713" w:rsidRPr="00011063">
        <w:rPr>
          <w:rFonts w:ascii="Times New Roman" w:hAnsi="Times New Roman"/>
          <w:sz w:val="28"/>
          <w:szCs w:val="28"/>
          <w:lang w:val="uk-UA"/>
        </w:rPr>
        <w:t xml:space="preserve">та </w:t>
      </w:r>
      <w:r w:rsidR="00035C0A" w:rsidRPr="00011063">
        <w:rPr>
          <w:rFonts w:ascii="Times New Roman" w:hAnsi="Times New Roman"/>
          <w:sz w:val="28"/>
          <w:szCs w:val="28"/>
          <w:lang w:val="uk-UA"/>
        </w:rPr>
        <w:t xml:space="preserve">встановити </w:t>
      </w:r>
      <w:r w:rsidR="007A04C7" w:rsidRPr="00011063">
        <w:rPr>
          <w:rFonts w:ascii="Times New Roman" w:hAnsi="Times New Roman"/>
          <w:sz w:val="28"/>
          <w:szCs w:val="28"/>
          <w:lang w:val="uk-UA"/>
        </w:rPr>
        <w:t xml:space="preserve">кореляційні </w:t>
      </w:r>
      <w:r w:rsidR="00D21A8B" w:rsidRPr="00011063">
        <w:rPr>
          <w:rFonts w:ascii="Times New Roman" w:hAnsi="Times New Roman"/>
          <w:sz w:val="28"/>
          <w:szCs w:val="28"/>
          <w:lang w:val="uk-UA"/>
        </w:rPr>
        <w:t>з</w:t>
      </w:r>
      <w:r w:rsidR="00035C0A" w:rsidRPr="00011063">
        <w:rPr>
          <w:rFonts w:ascii="Times New Roman" w:hAnsi="Times New Roman"/>
          <w:sz w:val="28"/>
          <w:szCs w:val="28"/>
          <w:lang w:val="uk-UA"/>
        </w:rPr>
        <w:t xml:space="preserve">в’язки між </w:t>
      </w:r>
      <w:r w:rsidR="00CC6D8D" w:rsidRPr="00011063">
        <w:rPr>
          <w:rFonts w:ascii="Times New Roman" w:hAnsi="Times New Roman"/>
          <w:sz w:val="28"/>
          <w:szCs w:val="28"/>
          <w:lang w:val="uk-UA"/>
        </w:rPr>
        <w:t>його рівнем</w:t>
      </w:r>
      <w:r w:rsidR="00035C0A" w:rsidRPr="00011063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68243E" w:rsidRPr="00011063">
        <w:rPr>
          <w:rFonts w:ascii="Times New Roman" w:hAnsi="Times New Roman"/>
          <w:sz w:val="28"/>
          <w:szCs w:val="28"/>
          <w:lang w:val="uk-UA"/>
        </w:rPr>
        <w:t>віком хворих,</w:t>
      </w:r>
      <w:r w:rsidR="00241F6D" w:rsidRPr="00011063">
        <w:rPr>
          <w:rFonts w:ascii="Times New Roman" w:hAnsi="Times New Roman"/>
          <w:sz w:val="28"/>
          <w:szCs w:val="28"/>
          <w:lang w:val="uk-UA"/>
        </w:rPr>
        <w:t xml:space="preserve"> тривалістю анамнезу </w:t>
      </w:r>
      <w:r w:rsidR="00CC6D8D" w:rsidRPr="00011063">
        <w:rPr>
          <w:rFonts w:ascii="Times New Roman" w:hAnsi="Times New Roman"/>
          <w:sz w:val="28"/>
          <w:szCs w:val="28"/>
          <w:lang w:val="uk-UA"/>
        </w:rPr>
        <w:t xml:space="preserve">на діабет </w:t>
      </w:r>
      <w:r w:rsidR="00035C0A" w:rsidRPr="00011063">
        <w:rPr>
          <w:rFonts w:ascii="Times New Roman" w:hAnsi="Times New Roman"/>
          <w:sz w:val="28"/>
          <w:szCs w:val="28"/>
          <w:lang w:val="uk-UA"/>
        </w:rPr>
        <w:t xml:space="preserve">та функціональним станом </w:t>
      </w:r>
      <w:proofErr w:type="spellStart"/>
      <w:r w:rsidR="00035C0A" w:rsidRPr="00011063">
        <w:rPr>
          <w:rFonts w:ascii="Times New Roman" w:hAnsi="Times New Roman"/>
          <w:sz w:val="28"/>
          <w:szCs w:val="28"/>
          <w:lang w:val="uk-UA"/>
        </w:rPr>
        <w:t>біліарної</w:t>
      </w:r>
      <w:proofErr w:type="spellEnd"/>
      <w:r w:rsidR="00035C0A" w:rsidRPr="00011063">
        <w:rPr>
          <w:rFonts w:ascii="Times New Roman" w:hAnsi="Times New Roman"/>
          <w:sz w:val="28"/>
          <w:szCs w:val="28"/>
          <w:lang w:val="uk-UA"/>
        </w:rPr>
        <w:t xml:space="preserve"> системи </w:t>
      </w:r>
      <w:r w:rsidR="00241F6D" w:rsidRPr="00011063">
        <w:rPr>
          <w:rFonts w:ascii="Times New Roman" w:hAnsi="Times New Roman"/>
          <w:sz w:val="28"/>
          <w:szCs w:val="28"/>
          <w:lang w:val="uk-UA"/>
        </w:rPr>
        <w:t xml:space="preserve"> при</w:t>
      </w:r>
      <w:r w:rsidR="00035C0A" w:rsidRPr="00011063">
        <w:rPr>
          <w:rFonts w:ascii="Times New Roman" w:hAnsi="Times New Roman"/>
          <w:sz w:val="28"/>
          <w:szCs w:val="28"/>
          <w:lang w:val="uk-UA"/>
        </w:rPr>
        <w:t xml:space="preserve"> поєднан</w:t>
      </w:r>
      <w:r w:rsidR="00241F6D" w:rsidRPr="00011063">
        <w:rPr>
          <w:rFonts w:ascii="Times New Roman" w:hAnsi="Times New Roman"/>
          <w:sz w:val="28"/>
          <w:szCs w:val="28"/>
          <w:lang w:val="uk-UA"/>
        </w:rPr>
        <w:t>о</w:t>
      </w:r>
      <w:r w:rsidR="00D21A8B" w:rsidRPr="00011063">
        <w:rPr>
          <w:rFonts w:ascii="Times New Roman" w:hAnsi="Times New Roman"/>
          <w:sz w:val="28"/>
          <w:szCs w:val="28"/>
          <w:lang w:val="uk-UA"/>
        </w:rPr>
        <w:t>м</w:t>
      </w:r>
      <w:r w:rsidR="00241F6D" w:rsidRPr="00011063">
        <w:rPr>
          <w:rFonts w:ascii="Times New Roman" w:hAnsi="Times New Roman"/>
          <w:sz w:val="28"/>
          <w:szCs w:val="28"/>
          <w:lang w:val="uk-UA"/>
        </w:rPr>
        <w:t>у</w:t>
      </w:r>
      <w:r w:rsidR="00035C0A" w:rsidRPr="00011063">
        <w:rPr>
          <w:rFonts w:ascii="Times New Roman" w:hAnsi="Times New Roman"/>
          <w:sz w:val="28"/>
          <w:szCs w:val="28"/>
          <w:lang w:val="uk-UA"/>
        </w:rPr>
        <w:t xml:space="preserve"> перебіг</w:t>
      </w:r>
      <w:r w:rsidR="00241F6D" w:rsidRPr="00011063">
        <w:rPr>
          <w:rFonts w:ascii="Times New Roman" w:hAnsi="Times New Roman"/>
          <w:sz w:val="28"/>
          <w:szCs w:val="28"/>
          <w:lang w:val="uk-UA"/>
        </w:rPr>
        <w:t>у</w:t>
      </w:r>
      <w:r w:rsidR="00035C0A" w:rsidRPr="00011063">
        <w:rPr>
          <w:rFonts w:ascii="Times New Roman" w:hAnsi="Times New Roman"/>
          <w:sz w:val="28"/>
          <w:szCs w:val="28"/>
          <w:lang w:val="uk-UA"/>
        </w:rPr>
        <w:t xml:space="preserve"> цукрового діабету 2 типу та хронічного </w:t>
      </w:r>
      <w:proofErr w:type="spellStart"/>
      <w:r w:rsidR="00035C0A" w:rsidRPr="00011063">
        <w:rPr>
          <w:rFonts w:ascii="Times New Roman" w:hAnsi="Times New Roman"/>
          <w:sz w:val="28"/>
          <w:szCs w:val="28"/>
          <w:lang w:val="uk-UA"/>
        </w:rPr>
        <w:t>безкам’яного</w:t>
      </w:r>
      <w:proofErr w:type="spellEnd"/>
      <w:r w:rsidR="00035C0A" w:rsidRPr="00011063">
        <w:rPr>
          <w:rFonts w:ascii="Times New Roman" w:hAnsi="Times New Roman"/>
          <w:sz w:val="28"/>
          <w:szCs w:val="28"/>
          <w:lang w:val="uk-UA"/>
        </w:rPr>
        <w:t xml:space="preserve"> холециститу.</w:t>
      </w:r>
    </w:p>
    <w:p w14:paraId="7B9C57F8" w14:textId="77777777" w:rsidR="00011063" w:rsidRDefault="00011063" w:rsidP="00011063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4. </w:t>
      </w:r>
      <w:r w:rsidR="00C16040" w:rsidRPr="00011063">
        <w:rPr>
          <w:rFonts w:ascii="Times New Roman" w:hAnsi="Times New Roman"/>
          <w:sz w:val="28"/>
          <w:szCs w:val="28"/>
          <w:lang w:val="uk-UA"/>
        </w:rPr>
        <w:t xml:space="preserve">Проаналізувати характер взаємозв’язків між активністю </w:t>
      </w:r>
      <w:r w:rsidR="00C16040" w:rsidRPr="00011063">
        <w:rPr>
          <w:rFonts w:ascii="Times New Roman" w:hAnsi="Times New Roman" w:cs="Times New Roman"/>
          <w:sz w:val="28"/>
          <w:szCs w:val="28"/>
          <w:lang w:val="uk-UA"/>
        </w:rPr>
        <w:t>фактору росту фібробластів-19</w:t>
      </w:r>
      <w:r w:rsidR="00C16040" w:rsidRPr="00011063">
        <w:rPr>
          <w:rFonts w:ascii="Times New Roman" w:hAnsi="Times New Roman"/>
          <w:sz w:val="28"/>
          <w:szCs w:val="28"/>
          <w:lang w:val="uk-UA"/>
        </w:rPr>
        <w:t xml:space="preserve">, параметрами вуглеводного та ліпідного обмінів, сироватковим рівнем жовчних кислот у хворих з </w:t>
      </w:r>
      <w:proofErr w:type="spellStart"/>
      <w:r w:rsidR="00C16040" w:rsidRPr="00011063">
        <w:rPr>
          <w:rFonts w:ascii="Times New Roman" w:hAnsi="Times New Roman"/>
          <w:sz w:val="28"/>
          <w:szCs w:val="28"/>
          <w:lang w:val="uk-UA"/>
        </w:rPr>
        <w:t>коморбідністю</w:t>
      </w:r>
      <w:proofErr w:type="spellEnd"/>
      <w:r w:rsidR="00C16040" w:rsidRPr="00011063">
        <w:rPr>
          <w:rFonts w:ascii="Times New Roman" w:hAnsi="Times New Roman"/>
          <w:sz w:val="28"/>
          <w:szCs w:val="28"/>
          <w:lang w:val="uk-UA"/>
        </w:rPr>
        <w:t xml:space="preserve"> цукрового діабету 2 типу та хронічного </w:t>
      </w:r>
      <w:proofErr w:type="spellStart"/>
      <w:r w:rsidR="00C16040" w:rsidRPr="00011063">
        <w:rPr>
          <w:rFonts w:ascii="Times New Roman" w:hAnsi="Times New Roman"/>
          <w:sz w:val="28"/>
          <w:szCs w:val="28"/>
          <w:lang w:val="uk-UA"/>
        </w:rPr>
        <w:t>безкам’яного</w:t>
      </w:r>
      <w:proofErr w:type="spellEnd"/>
      <w:r w:rsidR="00C16040" w:rsidRPr="00011063">
        <w:rPr>
          <w:rFonts w:ascii="Times New Roman" w:hAnsi="Times New Roman"/>
          <w:sz w:val="28"/>
          <w:szCs w:val="28"/>
          <w:lang w:val="uk-UA"/>
        </w:rPr>
        <w:t xml:space="preserve"> холециститу.</w:t>
      </w:r>
    </w:p>
    <w:p w14:paraId="37E7B8B5" w14:textId="77777777" w:rsidR="00ED0B16" w:rsidRDefault="00011063" w:rsidP="00ED0B16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5. </w:t>
      </w:r>
      <w:r w:rsidR="00564312" w:rsidRPr="00011063">
        <w:rPr>
          <w:rFonts w:ascii="Times New Roman" w:hAnsi="Times New Roman"/>
          <w:sz w:val="28"/>
          <w:szCs w:val="28"/>
          <w:lang w:val="uk-UA"/>
        </w:rPr>
        <w:t xml:space="preserve">Оцінити динаміку клінічних симптомів, параметрів вуглеводного та ліпідного обмінів, </w:t>
      </w:r>
      <w:r w:rsidR="00E83A49" w:rsidRPr="00011063">
        <w:rPr>
          <w:rFonts w:ascii="Times New Roman" w:hAnsi="Times New Roman"/>
          <w:sz w:val="28"/>
          <w:szCs w:val="28"/>
          <w:lang w:val="uk-UA"/>
        </w:rPr>
        <w:t xml:space="preserve">вмісту </w:t>
      </w:r>
      <w:r w:rsidR="00564312" w:rsidRPr="00011063">
        <w:rPr>
          <w:rFonts w:ascii="Times New Roman" w:hAnsi="Times New Roman"/>
          <w:sz w:val="28"/>
          <w:szCs w:val="28"/>
          <w:lang w:val="uk-UA"/>
        </w:rPr>
        <w:t>жовчних кислот, фактор</w:t>
      </w:r>
      <w:r w:rsidR="007F0C0C" w:rsidRPr="00011063">
        <w:rPr>
          <w:rFonts w:ascii="Times New Roman" w:hAnsi="Times New Roman"/>
          <w:sz w:val="28"/>
          <w:szCs w:val="28"/>
          <w:lang w:val="uk-UA"/>
        </w:rPr>
        <w:t>у</w:t>
      </w:r>
      <w:r w:rsidR="00564312" w:rsidRPr="00011063">
        <w:rPr>
          <w:rFonts w:ascii="Times New Roman" w:hAnsi="Times New Roman"/>
          <w:sz w:val="28"/>
          <w:szCs w:val="28"/>
          <w:lang w:val="uk-UA"/>
        </w:rPr>
        <w:t xml:space="preserve"> росту фібробластів-19 й функціонального стану </w:t>
      </w:r>
      <w:proofErr w:type="spellStart"/>
      <w:r w:rsidR="00564312" w:rsidRPr="00011063">
        <w:rPr>
          <w:rFonts w:ascii="Times New Roman" w:hAnsi="Times New Roman"/>
          <w:sz w:val="28"/>
          <w:szCs w:val="28"/>
          <w:lang w:val="uk-UA"/>
        </w:rPr>
        <w:t>біліарної</w:t>
      </w:r>
      <w:proofErr w:type="spellEnd"/>
      <w:r w:rsidR="00564312" w:rsidRPr="00011063">
        <w:rPr>
          <w:rFonts w:ascii="Times New Roman" w:hAnsi="Times New Roman"/>
          <w:sz w:val="28"/>
          <w:szCs w:val="28"/>
          <w:lang w:val="uk-UA"/>
        </w:rPr>
        <w:t xml:space="preserve"> системи у хворих</w:t>
      </w:r>
      <w:r w:rsidR="00035C0A" w:rsidRPr="00011063">
        <w:rPr>
          <w:rFonts w:ascii="Times New Roman" w:hAnsi="Times New Roman"/>
          <w:sz w:val="28"/>
          <w:szCs w:val="28"/>
          <w:lang w:val="uk-UA"/>
        </w:rPr>
        <w:t xml:space="preserve"> при поєднанні</w:t>
      </w:r>
      <w:r w:rsidR="00F36CC5" w:rsidRPr="00011063">
        <w:rPr>
          <w:rFonts w:ascii="Times New Roman" w:hAnsi="Times New Roman"/>
          <w:sz w:val="28"/>
          <w:szCs w:val="28"/>
          <w:lang w:val="uk-UA"/>
        </w:rPr>
        <w:t xml:space="preserve"> цук</w:t>
      </w:r>
      <w:r w:rsidR="00564312" w:rsidRPr="00011063">
        <w:rPr>
          <w:rFonts w:ascii="Times New Roman" w:hAnsi="Times New Roman"/>
          <w:sz w:val="28"/>
          <w:szCs w:val="28"/>
          <w:lang w:val="uk-UA"/>
        </w:rPr>
        <w:t>ров</w:t>
      </w:r>
      <w:r w:rsidR="00F36CC5" w:rsidRPr="00011063">
        <w:rPr>
          <w:rFonts w:ascii="Times New Roman" w:hAnsi="Times New Roman"/>
          <w:sz w:val="28"/>
          <w:szCs w:val="28"/>
          <w:lang w:val="uk-UA"/>
        </w:rPr>
        <w:t>ого</w:t>
      </w:r>
      <w:r w:rsidR="00564312" w:rsidRPr="00011063">
        <w:rPr>
          <w:rFonts w:ascii="Times New Roman" w:hAnsi="Times New Roman"/>
          <w:sz w:val="28"/>
          <w:szCs w:val="28"/>
          <w:lang w:val="uk-UA"/>
        </w:rPr>
        <w:t xml:space="preserve"> діабет</w:t>
      </w:r>
      <w:r w:rsidR="00F36CC5" w:rsidRPr="00011063">
        <w:rPr>
          <w:rFonts w:ascii="Times New Roman" w:hAnsi="Times New Roman"/>
          <w:sz w:val="28"/>
          <w:szCs w:val="28"/>
          <w:lang w:val="uk-UA"/>
        </w:rPr>
        <w:t>у</w:t>
      </w:r>
      <w:r w:rsidR="00564312" w:rsidRPr="00011063">
        <w:rPr>
          <w:rFonts w:ascii="Times New Roman" w:hAnsi="Times New Roman"/>
          <w:sz w:val="28"/>
          <w:szCs w:val="28"/>
          <w:lang w:val="uk-UA"/>
        </w:rPr>
        <w:t xml:space="preserve"> 2 типу та хронічн</w:t>
      </w:r>
      <w:r w:rsidR="00F36CC5" w:rsidRPr="00011063">
        <w:rPr>
          <w:rFonts w:ascii="Times New Roman" w:hAnsi="Times New Roman"/>
          <w:sz w:val="28"/>
          <w:szCs w:val="28"/>
          <w:lang w:val="uk-UA"/>
        </w:rPr>
        <w:t>ого</w:t>
      </w:r>
      <w:r w:rsidR="00564312" w:rsidRPr="0001106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564312" w:rsidRPr="00011063">
        <w:rPr>
          <w:rFonts w:ascii="Times New Roman" w:hAnsi="Times New Roman"/>
          <w:sz w:val="28"/>
          <w:szCs w:val="28"/>
          <w:lang w:val="uk-UA"/>
        </w:rPr>
        <w:t>безкам’ян</w:t>
      </w:r>
      <w:r w:rsidR="00F36CC5" w:rsidRPr="00011063">
        <w:rPr>
          <w:rFonts w:ascii="Times New Roman" w:hAnsi="Times New Roman"/>
          <w:sz w:val="28"/>
          <w:szCs w:val="28"/>
          <w:lang w:val="uk-UA"/>
        </w:rPr>
        <w:t>ого</w:t>
      </w:r>
      <w:proofErr w:type="spellEnd"/>
      <w:r w:rsidR="00564312" w:rsidRPr="00011063">
        <w:rPr>
          <w:rFonts w:ascii="Times New Roman" w:hAnsi="Times New Roman"/>
          <w:sz w:val="28"/>
          <w:szCs w:val="28"/>
          <w:lang w:val="uk-UA"/>
        </w:rPr>
        <w:t xml:space="preserve"> холецистит</w:t>
      </w:r>
      <w:r w:rsidR="00F36CC5" w:rsidRPr="00011063">
        <w:rPr>
          <w:rFonts w:ascii="Times New Roman" w:hAnsi="Times New Roman"/>
          <w:sz w:val="28"/>
          <w:szCs w:val="28"/>
          <w:lang w:val="uk-UA"/>
        </w:rPr>
        <w:t>у</w:t>
      </w:r>
      <w:r w:rsidR="00564312" w:rsidRPr="00011063">
        <w:rPr>
          <w:rFonts w:ascii="Times New Roman" w:hAnsi="Times New Roman"/>
          <w:sz w:val="28"/>
          <w:szCs w:val="28"/>
          <w:lang w:val="uk-UA"/>
        </w:rPr>
        <w:t xml:space="preserve"> під впливом комплексної терапії.</w:t>
      </w:r>
    </w:p>
    <w:p w14:paraId="4FA5DC15" w14:textId="77777777" w:rsidR="00E83A49" w:rsidRPr="00ED0B16" w:rsidRDefault="00ED0B16" w:rsidP="00ED0B16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  <w:lang w:val="uk-UA"/>
        </w:rPr>
      </w:pPr>
      <w:r w:rsidRPr="00ED0B16">
        <w:rPr>
          <w:rFonts w:ascii="Times New Roman" w:hAnsi="Times New Roman"/>
          <w:sz w:val="28"/>
          <w:szCs w:val="28"/>
          <w:lang w:val="uk-UA"/>
        </w:rPr>
        <w:lastRenderedPageBreak/>
        <w:t xml:space="preserve">     </w:t>
      </w: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Pr="00ED0B16">
        <w:rPr>
          <w:rFonts w:ascii="Times New Roman" w:hAnsi="Times New Roman"/>
          <w:sz w:val="28"/>
          <w:szCs w:val="28"/>
          <w:lang w:val="uk-UA"/>
        </w:rPr>
        <w:t>6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966B45" w:rsidRPr="00ED0B16">
        <w:rPr>
          <w:rFonts w:ascii="Times New Roman" w:hAnsi="Times New Roman" w:cs="Times New Roman"/>
          <w:sz w:val="28"/>
          <w:szCs w:val="28"/>
          <w:lang w:val="uk-UA"/>
        </w:rPr>
        <w:t xml:space="preserve">Розробити діагностичний алгоритм </w:t>
      </w:r>
      <w:r w:rsidR="00D204C7" w:rsidRPr="00ED0B16">
        <w:rPr>
          <w:rFonts w:ascii="Times New Roman" w:hAnsi="Times New Roman" w:cs="Times New Roman"/>
          <w:sz w:val="28"/>
          <w:szCs w:val="28"/>
          <w:lang w:val="uk-UA"/>
        </w:rPr>
        <w:t>перебігу</w:t>
      </w:r>
      <w:r w:rsidR="00D204C7" w:rsidRPr="00ED0B16">
        <w:rPr>
          <w:rFonts w:ascii="Times New Roman" w:eastAsia="Times New Roman" w:hAnsi="Times New Roman" w:cs="Times New Roman"/>
          <w:spacing w:val="-7"/>
          <w:sz w:val="28"/>
          <w:szCs w:val="28"/>
          <w:lang w:val="uk-UA" w:eastAsia="ru-RU"/>
        </w:rPr>
        <w:t xml:space="preserve"> та встановити найбільш вагомі прогностичні маркери </w:t>
      </w:r>
      <w:r w:rsidR="00E83A49" w:rsidRPr="00ED0B16">
        <w:rPr>
          <w:rFonts w:ascii="Times New Roman" w:hAnsi="Times New Roman" w:cs="Times New Roman"/>
          <w:sz w:val="28"/>
          <w:szCs w:val="28"/>
          <w:lang w:val="uk-UA"/>
        </w:rPr>
        <w:t xml:space="preserve">порушень </w:t>
      </w:r>
      <w:proofErr w:type="spellStart"/>
      <w:r w:rsidR="00035C0A" w:rsidRPr="00ED0B16">
        <w:rPr>
          <w:rFonts w:ascii="Times New Roman" w:hAnsi="Times New Roman" w:cs="Times New Roman"/>
          <w:sz w:val="28"/>
          <w:szCs w:val="28"/>
          <w:lang w:val="uk-UA"/>
        </w:rPr>
        <w:t>гепатобіліарної</w:t>
      </w:r>
      <w:proofErr w:type="spellEnd"/>
      <w:r w:rsidR="00035C0A" w:rsidRPr="00ED0B16">
        <w:rPr>
          <w:rFonts w:ascii="Times New Roman" w:hAnsi="Times New Roman" w:cs="Times New Roman"/>
          <w:sz w:val="28"/>
          <w:szCs w:val="28"/>
          <w:lang w:val="uk-UA"/>
        </w:rPr>
        <w:t xml:space="preserve"> системи</w:t>
      </w:r>
      <w:r w:rsidR="00E83A49" w:rsidRPr="00ED0B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10B7F" w:rsidRPr="00ED0B16">
        <w:rPr>
          <w:rFonts w:ascii="Times New Roman" w:hAnsi="Times New Roman" w:cs="Times New Roman"/>
          <w:sz w:val="28"/>
          <w:szCs w:val="28"/>
          <w:lang w:val="uk-UA"/>
        </w:rPr>
        <w:t xml:space="preserve">у хворих на </w:t>
      </w:r>
      <w:r w:rsidR="00CC6D8D" w:rsidRPr="00ED0B16">
        <w:rPr>
          <w:rFonts w:ascii="Times New Roman" w:hAnsi="Times New Roman" w:cs="Times New Roman"/>
          <w:sz w:val="28"/>
          <w:szCs w:val="28"/>
          <w:lang w:val="uk-UA"/>
        </w:rPr>
        <w:t xml:space="preserve">цукровий діабет </w:t>
      </w:r>
      <w:r w:rsidR="00110B7F" w:rsidRPr="00ED0B16">
        <w:rPr>
          <w:rFonts w:ascii="Times New Roman" w:hAnsi="Times New Roman" w:cs="Times New Roman"/>
          <w:sz w:val="28"/>
          <w:szCs w:val="28"/>
          <w:lang w:val="uk-UA"/>
        </w:rPr>
        <w:t xml:space="preserve">2 типу та </w:t>
      </w:r>
      <w:r w:rsidR="00110B7F" w:rsidRPr="00ED0B16">
        <w:rPr>
          <w:rFonts w:ascii="Times New Roman" w:eastAsia="Times New Roman" w:hAnsi="Times New Roman" w:cs="Times New Roman"/>
          <w:spacing w:val="-7"/>
          <w:sz w:val="28"/>
          <w:szCs w:val="28"/>
          <w:lang w:val="uk-UA" w:eastAsia="ru-RU"/>
        </w:rPr>
        <w:t xml:space="preserve">хронічний </w:t>
      </w:r>
      <w:proofErr w:type="spellStart"/>
      <w:r w:rsidR="00110B7F" w:rsidRPr="00ED0B16">
        <w:rPr>
          <w:rFonts w:ascii="Times New Roman" w:eastAsia="Times New Roman" w:hAnsi="Times New Roman" w:cs="Times New Roman"/>
          <w:spacing w:val="-7"/>
          <w:sz w:val="28"/>
          <w:szCs w:val="28"/>
          <w:lang w:val="uk-UA" w:eastAsia="ru-RU"/>
        </w:rPr>
        <w:t>безкам’яний</w:t>
      </w:r>
      <w:proofErr w:type="spellEnd"/>
      <w:r w:rsidR="00110B7F" w:rsidRPr="00ED0B16">
        <w:rPr>
          <w:rFonts w:ascii="Times New Roman" w:eastAsia="Times New Roman" w:hAnsi="Times New Roman" w:cs="Times New Roman"/>
          <w:spacing w:val="-7"/>
          <w:sz w:val="28"/>
          <w:szCs w:val="28"/>
          <w:lang w:val="uk-UA" w:eastAsia="ru-RU"/>
        </w:rPr>
        <w:t xml:space="preserve"> холецистит</w:t>
      </w:r>
      <w:r w:rsidR="00D204C7" w:rsidRPr="00ED0B16">
        <w:rPr>
          <w:rFonts w:ascii="Times New Roman" w:eastAsia="Times New Roman" w:hAnsi="Times New Roman" w:cs="Times New Roman"/>
          <w:spacing w:val="-7"/>
          <w:sz w:val="28"/>
          <w:szCs w:val="28"/>
          <w:lang w:val="uk-UA" w:eastAsia="ru-RU"/>
        </w:rPr>
        <w:t>.</w:t>
      </w:r>
      <w:r w:rsidR="00110B7F" w:rsidRPr="00ED0B16">
        <w:rPr>
          <w:rFonts w:ascii="Times New Roman" w:eastAsia="Times New Roman" w:hAnsi="Times New Roman" w:cs="Times New Roman"/>
          <w:spacing w:val="-7"/>
          <w:sz w:val="28"/>
          <w:szCs w:val="28"/>
          <w:lang w:val="uk-UA" w:eastAsia="ru-RU"/>
        </w:rPr>
        <w:t xml:space="preserve"> </w:t>
      </w:r>
    </w:p>
    <w:p w14:paraId="28F8F3C9" w14:textId="77777777" w:rsidR="009D2303" w:rsidRPr="009D2303" w:rsidRDefault="009D2303" w:rsidP="000F2E0B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1" w:firstLine="567"/>
        <w:jc w:val="both"/>
        <w:rPr>
          <w:rFonts w:ascii="Times New Roman" w:eastAsia="Times New Roman" w:hAnsi="Times New Roman" w:cs="Times New Roman"/>
          <w:spacing w:val="-7"/>
          <w:sz w:val="28"/>
          <w:szCs w:val="28"/>
          <w:lang w:val="uk-UA" w:eastAsia="ru-RU"/>
        </w:rPr>
      </w:pPr>
      <w:r w:rsidRPr="009D2303">
        <w:rPr>
          <w:rFonts w:ascii="Times New Roman" w:eastAsia="Times New Roman" w:hAnsi="Times New Roman" w:cs="Times New Roman"/>
          <w:i/>
          <w:spacing w:val="-7"/>
          <w:sz w:val="28"/>
          <w:szCs w:val="28"/>
          <w:lang w:val="uk-UA" w:eastAsia="ru-RU"/>
        </w:rPr>
        <w:t xml:space="preserve">Об'єкт дослідження: </w:t>
      </w:r>
      <w:r>
        <w:rPr>
          <w:rFonts w:ascii="Times New Roman" w:eastAsia="Times New Roman" w:hAnsi="Times New Roman" w:cs="Times New Roman"/>
          <w:spacing w:val="-7"/>
          <w:sz w:val="28"/>
          <w:szCs w:val="28"/>
          <w:lang w:val="uk-UA" w:eastAsia="ru-RU"/>
        </w:rPr>
        <w:t xml:space="preserve">цукровий діабет 2 типу з супутнім хронічним </w:t>
      </w:r>
      <w:proofErr w:type="spellStart"/>
      <w:r>
        <w:rPr>
          <w:rFonts w:ascii="Times New Roman" w:eastAsia="Times New Roman" w:hAnsi="Times New Roman" w:cs="Times New Roman"/>
          <w:spacing w:val="-7"/>
          <w:sz w:val="28"/>
          <w:szCs w:val="28"/>
          <w:lang w:val="uk-UA" w:eastAsia="ru-RU"/>
        </w:rPr>
        <w:t>безкам</w:t>
      </w:r>
      <w:r w:rsidR="00C07C2D" w:rsidRPr="00743C59">
        <w:rPr>
          <w:rFonts w:ascii="Times New Roman" w:eastAsia="Times New Roman" w:hAnsi="Times New Roman" w:cs="Times New Roman"/>
          <w:spacing w:val="-7"/>
          <w:sz w:val="28"/>
          <w:szCs w:val="28"/>
          <w:lang w:val="uk-UA" w:eastAsia="ru-RU"/>
        </w:rPr>
        <w:t>’</w:t>
      </w:r>
      <w:r>
        <w:rPr>
          <w:rFonts w:ascii="Times New Roman" w:eastAsia="Times New Roman" w:hAnsi="Times New Roman" w:cs="Times New Roman"/>
          <w:spacing w:val="-7"/>
          <w:sz w:val="28"/>
          <w:szCs w:val="28"/>
          <w:lang w:val="uk-UA" w:eastAsia="ru-RU"/>
        </w:rPr>
        <w:t>яним</w:t>
      </w:r>
      <w:proofErr w:type="spellEnd"/>
      <w:r>
        <w:rPr>
          <w:rFonts w:ascii="Times New Roman" w:eastAsia="Times New Roman" w:hAnsi="Times New Roman" w:cs="Times New Roman"/>
          <w:spacing w:val="-7"/>
          <w:sz w:val="28"/>
          <w:szCs w:val="28"/>
          <w:lang w:val="uk-UA" w:eastAsia="ru-RU"/>
        </w:rPr>
        <w:t xml:space="preserve"> холециститом</w:t>
      </w:r>
      <w:r w:rsidRPr="009D2303">
        <w:rPr>
          <w:rFonts w:ascii="Times New Roman" w:eastAsia="Times New Roman" w:hAnsi="Times New Roman" w:cs="Times New Roman"/>
          <w:spacing w:val="-7"/>
          <w:sz w:val="28"/>
          <w:szCs w:val="28"/>
          <w:lang w:val="uk-UA" w:eastAsia="ru-RU"/>
        </w:rPr>
        <w:t>.</w:t>
      </w:r>
    </w:p>
    <w:p w14:paraId="71AD3DE8" w14:textId="77777777" w:rsidR="009D2303" w:rsidRPr="00484F8E" w:rsidRDefault="009D2303" w:rsidP="000F2E0B">
      <w:pPr>
        <w:shd w:val="clear" w:color="auto" w:fill="FFFFFF"/>
        <w:spacing w:after="0" w:line="240" w:lineRule="auto"/>
        <w:ind w:left="-567" w:right="1" w:firstLine="567"/>
        <w:jc w:val="both"/>
        <w:rPr>
          <w:rFonts w:ascii="Times New Roman" w:eastAsia="Times New Roman" w:hAnsi="Times New Roman" w:cs="Times New Roman"/>
          <w:spacing w:val="-7"/>
          <w:sz w:val="28"/>
          <w:szCs w:val="28"/>
          <w:lang w:val="uk-UA" w:eastAsia="ru-RU"/>
        </w:rPr>
      </w:pPr>
      <w:r w:rsidRPr="00484F8E">
        <w:rPr>
          <w:rFonts w:ascii="Times New Roman" w:eastAsia="Times New Roman" w:hAnsi="Times New Roman" w:cs="Times New Roman"/>
          <w:i/>
          <w:spacing w:val="-7"/>
          <w:sz w:val="28"/>
          <w:szCs w:val="28"/>
          <w:lang w:val="uk-UA" w:eastAsia="ru-RU"/>
        </w:rPr>
        <w:t xml:space="preserve">Предмет дослідження: </w:t>
      </w:r>
      <w:r w:rsidR="00484F8E">
        <w:rPr>
          <w:rFonts w:ascii="Times New Roman" w:eastAsia="Times New Roman" w:hAnsi="Times New Roman" w:cs="Times New Roman"/>
          <w:spacing w:val="-7"/>
          <w:sz w:val="28"/>
          <w:szCs w:val="28"/>
          <w:lang w:val="uk-UA" w:eastAsia="ru-RU"/>
        </w:rPr>
        <w:t xml:space="preserve">клінічні, антропометричні, лабораторно-інструментальні показники, </w:t>
      </w:r>
      <w:r>
        <w:rPr>
          <w:rFonts w:ascii="Times New Roman" w:eastAsia="Times New Roman" w:hAnsi="Times New Roman" w:cs="Times New Roman"/>
          <w:spacing w:val="-7"/>
          <w:sz w:val="28"/>
          <w:szCs w:val="28"/>
          <w:lang w:val="uk-UA" w:eastAsia="ru-RU"/>
        </w:rPr>
        <w:t>фактор росту фібробластів-19</w:t>
      </w:r>
      <w:r w:rsidRPr="00484F8E">
        <w:rPr>
          <w:rFonts w:ascii="Times New Roman" w:eastAsia="Times New Roman" w:hAnsi="Times New Roman" w:cs="Times New Roman"/>
          <w:spacing w:val="-7"/>
          <w:sz w:val="28"/>
          <w:szCs w:val="28"/>
          <w:lang w:val="uk-UA" w:eastAsia="ru-RU"/>
        </w:rPr>
        <w:t xml:space="preserve">, </w:t>
      </w:r>
      <w:r>
        <w:rPr>
          <w:rFonts w:ascii="Times New Roman" w:eastAsia="Times New Roman" w:hAnsi="Times New Roman" w:cs="Times New Roman"/>
          <w:spacing w:val="-7"/>
          <w:sz w:val="28"/>
          <w:szCs w:val="28"/>
          <w:lang w:val="uk-UA" w:eastAsia="ru-RU"/>
        </w:rPr>
        <w:t xml:space="preserve">жовчні кислоти, показники структурно-функціонального стану </w:t>
      </w:r>
      <w:proofErr w:type="spellStart"/>
      <w:r>
        <w:rPr>
          <w:rFonts w:ascii="Times New Roman" w:eastAsia="Times New Roman" w:hAnsi="Times New Roman" w:cs="Times New Roman"/>
          <w:spacing w:val="-7"/>
          <w:sz w:val="28"/>
          <w:szCs w:val="28"/>
          <w:lang w:val="uk-UA" w:eastAsia="ru-RU"/>
        </w:rPr>
        <w:t>біліарного</w:t>
      </w:r>
      <w:proofErr w:type="spellEnd"/>
      <w:r>
        <w:rPr>
          <w:rFonts w:ascii="Times New Roman" w:eastAsia="Times New Roman" w:hAnsi="Times New Roman" w:cs="Times New Roman"/>
          <w:spacing w:val="-7"/>
          <w:sz w:val="28"/>
          <w:szCs w:val="28"/>
          <w:lang w:val="uk-UA" w:eastAsia="ru-RU"/>
        </w:rPr>
        <w:t xml:space="preserve"> </w:t>
      </w:r>
      <w:r w:rsidR="00E83A49">
        <w:rPr>
          <w:rFonts w:ascii="Times New Roman" w:eastAsia="Times New Roman" w:hAnsi="Times New Roman" w:cs="Times New Roman"/>
          <w:spacing w:val="-7"/>
          <w:sz w:val="28"/>
          <w:szCs w:val="28"/>
          <w:lang w:val="uk-UA" w:eastAsia="ru-RU"/>
        </w:rPr>
        <w:t>тракту</w:t>
      </w:r>
      <w:r>
        <w:rPr>
          <w:rFonts w:ascii="Times New Roman" w:eastAsia="Times New Roman" w:hAnsi="Times New Roman" w:cs="Times New Roman"/>
          <w:spacing w:val="-7"/>
          <w:sz w:val="28"/>
          <w:szCs w:val="28"/>
          <w:lang w:val="uk-UA" w:eastAsia="ru-RU"/>
        </w:rPr>
        <w:t>, параметри вуглеводного й ліпідного обмінів, С-реактивний протеїн</w:t>
      </w:r>
      <w:r w:rsidRPr="00484F8E">
        <w:rPr>
          <w:rFonts w:ascii="Times New Roman" w:eastAsia="Times New Roman" w:hAnsi="Times New Roman" w:cs="Times New Roman"/>
          <w:spacing w:val="-7"/>
          <w:sz w:val="28"/>
          <w:szCs w:val="28"/>
          <w:lang w:val="uk-UA" w:eastAsia="ru-RU"/>
        </w:rPr>
        <w:t xml:space="preserve">. </w:t>
      </w:r>
    </w:p>
    <w:p w14:paraId="1E2CEFF5" w14:textId="77777777" w:rsidR="009D2303" w:rsidRPr="00D6352B" w:rsidRDefault="009D2303" w:rsidP="000F2E0B">
      <w:pPr>
        <w:shd w:val="clear" w:color="auto" w:fill="FFFFFF"/>
        <w:spacing w:after="0" w:line="240" w:lineRule="auto"/>
        <w:ind w:left="-567" w:right="1" w:firstLine="567"/>
        <w:jc w:val="both"/>
        <w:rPr>
          <w:rFonts w:ascii="Times New Roman" w:eastAsia="Times New Roman" w:hAnsi="Times New Roman" w:cs="Times New Roman"/>
          <w:spacing w:val="-7"/>
          <w:sz w:val="28"/>
          <w:szCs w:val="28"/>
          <w:lang w:val="uk-UA" w:eastAsia="ru-RU"/>
        </w:rPr>
      </w:pPr>
      <w:r w:rsidRPr="00D6352B">
        <w:rPr>
          <w:rFonts w:ascii="Times New Roman" w:eastAsia="Times New Roman" w:hAnsi="Times New Roman" w:cs="Times New Roman"/>
          <w:i/>
          <w:spacing w:val="-7"/>
          <w:sz w:val="28"/>
          <w:szCs w:val="28"/>
          <w:lang w:val="uk-UA" w:eastAsia="ru-RU"/>
        </w:rPr>
        <w:t>Методи дослідження:</w:t>
      </w:r>
      <w:r w:rsidRPr="00D6352B">
        <w:rPr>
          <w:rFonts w:ascii="Times New Roman" w:eastAsia="Times New Roman" w:hAnsi="Times New Roman" w:cs="Times New Roman"/>
          <w:spacing w:val="-7"/>
          <w:sz w:val="28"/>
          <w:szCs w:val="28"/>
          <w:lang w:val="uk-UA" w:eastAsia="ru-RU"/>
        </w:rPr>
        <w:t xml:space="preserve"> </w:t>
      </w:r>
      <w:proofErr w:type="spellStart"/>
      <w:r w:rsidRPr="00D6352B">
        <w:rPr>
          <w:rFonts w:ascii="Times New Roman" w:eastAsia="Times New Roman" w:hAnsi="Times New Roman" w:cs="Times New Roman"/>
          <w:spacing w:val="-7"/>
          <w:sz w:val="28"/>
          <w:szCs w:val="28"/>
          <w:lang w:val="uk-UA" w:eastAsia="ru-RU"/>
        </w:rPr>
        <w:t>загальноклінічні</w:t>
      </w:r>
      <w:proofErr w:type="spellEnd"/>
      <w:r w:rsidRPr="00D6352B">
        <w:rPr>
          <w:rFonts w:ascii="Times New Roman" w:eastAsia="Times New Roman" w:hAnsi="Times New Roman" w:cs="Times New Roman"/>
          <w:spacing w:val="-7"/>
          <w:sz w:val="28"/>
          <w:szCs w:val="28"/>
          <w:lang w:val="uk-UA" w:eastAsia="ru-RU"/>
        </w:rPr>
        <w:t xml:space="preserve">, біохімічні, </w:t>
      </w:r>
      <w:proofErr w:type="spellStart"/>
      <w:r w:rsidRPr="00D6352B">
        <w:rPr>
          <w:rFonts w:ascii="Times New Roman" w:eastAsia="Times New Roman" w:hAnsi="Times New Roman" w:cs="Times New Roman"/>
          <w:spacing w:val="-7"/>
          <w:sz w:val="28"/>
          <w:szCs w:val="28"/>
          <w:lang w:val="uk-UA" w:eastAsia="ru-RU"/>
        </w:rPr>
        <w:t>імуноферментні</w:t>
      </w:r>
      <w:proofErr w:type="spellEnd"/>
      <w:r w:rsidRPr="00D6352B">
        <w:rPr>
          <w:rFonts w:ascii="Times New Roman" w:eastAsia="Times New Roman" w:hAnsi="Times New Roman" w:cs="Times New Roman"/>
          <w:spacing w:val="-7"/>
          <w:sz w:val="28"/>
          <w:szCs w:val="28"/>
          <w:lang w:val="uk-UA" w:eastAsia="ru-RU"/>
        </w:rPr>
        <w:t>, інструментальні, статистичні.</w:t>
      </w:r>
    </w:p>
    <w:p w14:paraId="3CFE5B74" w14:textId="77777777" w:rsidR="008D129D" w:rsidRDefault="009D2303" w:rsidP="008F26C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D25CDE">
        <w:rPr>
          <w:rFonts w:ascii="Times New Roman" w:hAnsi="Times New Roman" w:cs="Times New Roman"/>
          <w:b/>
          <w:sz w:val="28"/>
          <w:szCs w:val="28"/>
        </w:rPr>
        <w:t>Наукова</w:t>
      </w:r>
      <w:proofErr w:type="spellEnd"/>
      <w:r w:rsidRPr="00D25CDE">
        <w:rPr>
          <w:rFonts w:ascii="Times New Roman" w:hAnsi="Times New Roman" w:cs="Times New Roman"/>
          <w:b/>
          <w:sz w:val="28"/>
          <w:szCs w:val="28"/>
        </w:rPr>
        <w:t xml:space="preserve"> новизна</w:t>
      </w:r>
      <w:r w:rsidR="00DB60A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B60AA" w:rsidRPr="00496642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дослідження</w:t>
      </w:r>
      <w:r w:rsidR="00E83A49" w:rsidRPr="00496642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.</w:t>
      </w:r>
      <w:r w:rsidR="000F2E0B" w:rsidRPr="00496642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r w:rsidR="00CA471A">
        <w:rPr>
          <w:rFonts w:ascii="Times New Roman" w:hAnsi="Times New Roman" w:cs="Times New Roman"/>
          <w:sz w:val="28"/>
          <w:szCs w:val="28"/>
          <w:lang w:val="uk-UA"/>
        </w:rPr>
        <w:t>Підтверджено</w:t>
      </w:r>
      <w:r w:rsidR="00CA471A" w:rsidRPr="00CA471A">
        <w:rPr>
          <w:rFonts w:ascii="Times New Roman" w:hAnsi="Times New Roman" w:cs="Times New Roman"/>
          <w:sz w:val="28"/>
          <w:szCs w:val="28"/>
          <w:lang w:val="uk-UA"/>
        </w:rPr>
        <w:t xml:space="preserve"> обтяжливий вплив</w:t>
      </w:r>
      <w:r w:rsidR="00CA471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61F0F">
        <w:rPr>
          <w:rFonts w:ascii="Times New Roman" w:hAnsi="Times New Roman" w:cs="Times New Roman"/>
          <w:bCs/>
          <w:sz w:val="28"/>
          <w:szCs w:val="28"/>
          <w:lang w:val="uk-UA"/>
        </w:rPr>
        <w:t>ХБХ</w:t>
      </w:r>
      <w:r w:rsidR="00CA471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на перебіг </w:t>
      </w:r>
      <w:r w:rsidR="00861F0F">
        <w:rPr>
          <w:rFonts w:ascii="Times New Roman" w:hAnsi="Times New Roman" w:cs="Times New Roman"/>
          <w:bCs/>
          <w:sz w:val="28"/>
          <w:szCs w:val="28"/>
          <w:lang w:val="uk-UA"/>
        </w:rPr>
        <w:t>ЦД</w:t>
      </w:r>
      <w:r w:rsidR="00CA471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2 типу.</w:t>
      </w:r>
      <w:r w:rsidR="00DB60A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8869A0">
        <w:rPr>
          <w:rFonts w:ascii="Times New Roman" w:hAnsi="Times New Roman" w:cs="Times New Roman"/>
          <w:bCs/>
          <w:sz w:val="28"/>
          <w:szCs w:val="28"/>
          <w:lang w:val="uk-UA"/>
        </w:rPr>
        <w:t>Поглиблені знання щодо</w:t>
      </w:r>
      <w:r w:rsidR="008D129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рол</w:t>
      </w:r>
      <w:r w:rsidR="008869A0">
        <w:rPr>
          <w:rFonts w:ascii="Times New Roman" w:hAnsi="Times New Roman" w:cs="Times New Roman"/>
          <w:bCs/>
          <w:sz w:val="28"/>
          <w:szCs w:val="28"/>
          <w:lang w:val="uk-UA"/>
        </w:rPr>
        <w:t>і</w:t>
      </w:r>
      <w:r w:rsidR="008D129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861F0F">
        <w:rPr>
          <w:rFonts w:ascii="Times New Roman" w:hAnsi="Times New Roman" w:cs="Times New Roman"/>
          <w:bCs/>
          <w:sz w:val="28"/>
          <w:szCs w:val="28"/>
          <w:lang w:val="uk-UA"/>
        </w:rPr>
        <w:t>ФРФ</w:t>
      </w:r>
      <w:r w:rsidR="00591C2D">
        <w:rPr>
          <w:rFonts w:ascii="Times New Roman" w:hAnsi="Times New Roman" w:cs="Times New Roman"/>
          <w:bCs/>
          <w:sz w:val="28"/>
          <w:szCs w:val="28"/>
          <w:lang w:val="uk-UA"/>
        </w:rPr>
        <w:t>-</w:t>
      </w:r>
      <w:r w:rsidR="008D129D">
        <w:rPr>
          <w:rFonts w:ascii="Times New Roman" w:hAnsi="Times New Roman" w:cs="Times New Roman"/>
          <w:bCs/>
          <w:sz w:val="28"/>
          <w:szCs w:val="28"/>
          <w:lang w:val="uk-UA"/>
        </w:rPr>
        <w:t>19</w:t>
      </w:r>
      <w:r w:rsidR="006F124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 якості</w:t>
      </w:r>
      <w:r w:rsidR="008D129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маркера ризику розвитку порушень метаболізму </w:t>
      </w:r>
      <w:r w:rsidR="00861F0F">
        <w:rPr>
          <w:rFonts w:ascii="Times New Roman" w:hAnsi="Times New Roman" w:cs="Times New Roman"/>
          <w:bCs/>
          <w:sz w:val="28"/>
          <w:szCs w:val="28"/>
          <w:lang w:val="uk-UA"/>
        </w:rPr>
        <w:t>ЖК</w:t>
      </w:r>
      <w:r w:rsidR="008D129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у хворих на </w:t>
      </w:r>
      <w:r w:rsidR="00861F0F">
        <w:rPr>
          <w:rFonts w:ascii="Times New Roman" w:hAnsi="Times New Roman" w:cs="Times New Roman"/>
          <w:bCs/>
          <w:sz w:val="28"/>
          <w:szCs w:val="28"/>
          <w:lang w:val="uk-UA"/>
        </w:rPr>
        <w:t>ЦД</w:t>
      </w:r>
      <w:r w:rsidR="008D129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2 типу та </w:t>
      </w:r>
      <w:r w:rsidR="00861F0F">
        <w:rPr>
          <w:rFonts w:ascii="Times New Roman" w:hAnsi="Times New Roman" w:cs="Times New Roman"/>
          <w:bCs/>
          <w:sz w:val="28"/>
          <w:szCs w:val="28"/>
          <w:lang w:val="uk-UA"/>
        </w:rPr>
        <w:t>ХБХ</w:t>
      </w:r>
      <w:r w:rsidR="008D129D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14:paraId="050735A1" w14:textId="77777777" w:rsidR="00D229AF" w:rsidRDefault="00D229AF" w:rsidP="008F26C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Продемонстровано роль </w:t>
      </w:r>
      <w:r w:rsidR="00861F0F">
        <w:rPr>
          <w:rFonts w:ascii="Times New Roman" w:hAnsi="Times New Roman" w:cs="Times New Roman"/>
          <w:bCs/>
          <w:sz w:val="28"/>
          <w:szCs w:val="28"/>
          <w:lang w:val="uk-UA"/>
        </w:rPr>
        <w:t>ФРФ</w:t>
      </w:r>
      <w:r w:rsidR="00591C2D">
        <w:rPr>
          <w:rFonts w:ascii="Times New Roman" w:hAnsi="Times New Roman" w:cs="Times New Roman"/>
          <w:bCs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19 в розвитку порушень ліпідного обміну у хворих з поєднаним перебігом </w:t>
      </w:r>
      <w:r w:rsidR="00861F0F">
        <w:rPr>
          <w:rFonts w:ascii="Times New Roman" w:hAnsi="Times New Roman" w:cs="Times New Roman"/>
          <w:bCs/>
          <w:sz w:val="28"/>
          <w:szCs w:val="28"/>
          <w:lang w:val="uk-UA"/>
        </w:rPr>
        <w:t>ЦД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2 типу та </w:t>
      </w:r>
      <w:r w:rsidR="00861F0F">
        <w:rPr>
          <w:rFonts w:ascii="Times New Roman" w:hAnsi="Times New Roman" w:cs="Times New Roman"/>
          <w:bCs/>
          <w:sz w:val="28"/>
          <w:szCs w:val="28"/>
          <w:lang w:val="uk-UA"/>
        </w:rPr>
        <w:t>ХБХ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</w:p>
    <w:p w14:paraId="00A115B8" w14:textId="77777777" w:rsidR="008D129D" w:rsidRDefault="001D60AC" w:rsidP="008F26C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Уперше в</w:t>
      </w:r>
      <w:r w:rsidR="008D129D" w:rsidRPr="00D229AF">
        <w:rPr>
          <w:rFonts w:ascii="Times New Roman" w:hAnsi="Times New Roman" w:cs="Times New Roman"/>
          <w:bCs/>
          <w:sz w:val="28"/>
          <w:szCs w:val="28"/>
          <w:lang w:val="uk-UA"/>
        </w:rPr>
        <w:t>становл</w:t>
      </w:r>
      <w:r w:rsidR="00DB60A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ено, що активність </w:t>
      </w:r>
      <w:r w:rsidR="00861F0F">
        <w:rPr>
          <w:rFonts w:ascii="Times New Roman" w:hAnsi="Times New Roman" w:cs="Times New Roman"/>
          <w:bCs/>
          <w:sz w:val="28"/>
          <w:szCs w:val="28"/>
          <w:lang w:val="uk-UA"/>
        </w:rPr>
        <w:t>ФРФ</w:t>
      </w:r>
      <w:r w:rsidR="00591C2D">
        <w:rPr>
          <w:rFonts w:ascii="Times New Roman" w:hAnsi="Times New Roman" w:cs="Times New Roman"/>
          <w:bCs/>
          <w:sz w:val="28"/>
          <w:szCs w:val="28"/>
          <w:lang w:val="uk-UA"/>
        </w:rPr>
        <w:t>-</w:t>
      </w:r>
      <w:r w:rsidR="008D129D" w:rsidRPr="00D229A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19 пов’язана зі зниженням коефіцієнтів випорожнення </w:t>
      </w:r>
      <w:r w:rsidR="00861F0F">
        <w:rPr>
          <w:rFonts w:ascii="Times New Roman" w:hAnsi="Times New Roman" w:cs="Times New Roman"/>
          <w:bCs/>
          <w:sz w:val="28"/>
          <w:szCs w:val="28"/>
          <w:lang w:val="uk-UA"/>
        </w:rPr>
        <w:t>ЖМ</w:t>
      </w:r>
      <w:r w:rsidR="008D129D" w:rsidRPr="00D229AF">
        <w:rPr>
          <w:rFonts w:ascii="Times New Roman" w:hAnsi="Times New Roman" w:cs="Times New Roman"/>
          <w:bCs/>
          <w:sz w:val="28"/>
          <w:szCs w:val="28"/>
          <w:lang w:val="uk-UA"/>
        </w:rPr>
        <w:t>, індекс</w:t>
      </w:r>
      <w:r w:rsidR="006F1244" w:rsidRPr="00D229AF">
        <w:rPr>
          <w:rFonts w:ascii="Times New Roman" w:hAnsi="Times New Roman" w:cs="Times New Roman"/>
          <w:bCs/>
          <w:sz w:val="28"/>
          <w:szCs w:val="28"/>
          <w:lang w:val="uk-UA"/>
        </w:rPr>
        <w:t>ом</w:t>
      </w:r>
      <w:r w:rsidR="008D129D" w:rsidRPr="00D229A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його скорочення разом зі збільшенням </w:t>
      </w:r>
      <w:r w:rsidR="00861F0F">
        <w:rPr>
          <w:rFonts w:ascii="Times New Roman" w:hAnsi="Times New Roman" w:cs="Times New Roman"/>
          <w:bCs/>
          <w:sz w:val="28"/>
          <w:szCs w:val="28"/>
          <w:lang w:val="uk-UA"/>
        </w:rPr>
        <w:t>ІР</w:t>
      </w:r>
      <w:r w:rsidR="008D129D" w:rsidRPr="00D229A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у хворих на </w:t>
      </w:r>
      <w:r w:rsidR="00861F0F">
        <w:rPr>
          <w:rFonts w:ascii="Times New Roman" w:hAnsi="Times New Roman" w:cs="Times New Roman"/>
          <w:bCs/>
          <w:sz w:val="28"/>
          <w:szCs w:val="28"/>
          <w:lang w:val="uk-UA"/>
        </w:rPr>
        <w:t>ЦД</w:t>
      </w:r>
      <w:r w:rsidR="008D129D" w:rsidRPr="00D229A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2 типу та </w:t>
      </w:r>
      <w:r w:rsidR="00861F0F">
        <w:rPr>
          <w:rFonts w:ascii="Times New Roman" w:hAnsi="Times New Roman" w:cs="Times New Roman"/>
          <w:bCs/>
          <w:sz w:val="28"/>
          <w:szCs w:val="28"/>
          <w:lang w:val="uk-UA"/>
        </w:rPr>
        <w:t>ХБХ</w:t>
      </w:r>
      <w:r w:rsidR="008D129D" w:rsidRPr="00D229AF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14:paraId="3ECAD81C" w14:textId="77777777" w:rsidR="00CA471A" w:rsidRDefault="00CA471A" w:rsidP="008F26C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Розширено наукові дані відносно регуляції обміну </w:t>
      </w:r>
      <w:r w:rsidR="00861F0F">
        <w:rPr>
          <w:rFonts w:ascii="Times New Roman" w:hAnsi="Times New Roman" w:cs="Times New Roman"/>
          <w:bCs/>
          <w:sz w:val="28"/>
          <w:szCs w:val="28"/>
          <w:lang w:val="uk-UA"/>
        </w:rPr>
        <w:t>ЖК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у вигляді зниження сироваткових концентрацій </w:t>
      </w:r>
      <w:r w:rsidR="00861F0F">
        <w:rPr>
          <w:rFonts w:ascii="Times New Roman" w:hAnsi="Times New Roman" w:cs="Times New Roman"/>
          <w:bCs/>
          <w:sz w:val="28"/>
          <w:szCs w:val="28"/>
          <w:lang w:val="uk-UA"/>
        </w:rPr>
        <w:t>ФРФ</w:t>
      </w:r>
      <w:r w:rsidR="00591C2D">
        <w:rPr>
          <w:rFonts w:ascii="Times New Roman" w:hAnsi="Times New Roman" w:cs="Times New Roman"/>
          <w:bCs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19, що свідчить про розвиток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ентерогепатичного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дисбалансу при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коморбідності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</w:t>
      </w:r>
      <w:r w:rsidR="00861F0F">
        <w:rPr>
          <w:rFonts w:ascii="Times New Roman" w:hAnsi="Times New Roman" w:cs="Times New Roman"/>
          <w:bCs/>
          <w:sz w:val="28"/>
          <w:szCs w:val="28"/>
          <w:lang w:val="uk-UA"/>
        </w:rPr>
        <w:t>ЦД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2 типу та </w:t>
      </w:r>
      <w:r w:rsidR="00861F0F">
        <w:rPr>
          <w:rFonts w:ascii="Times New Roman" w:hAnsi="Times New Roman" w:cs="Times New Roman"/>
          <w:bCs/>
          <w:sz w:val="28"/>
          <w:szCs w:val="28"/>
          <w:lang w:val="uk-UA"/>
        </w:rPr>
        <w:t>ХБХ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14:paraId="06D180B8" w14:textId="77777777" w:rsidR="00CA471A" w:rsidRDefault="00CA471A" w:rsidP="008F26C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Доведено прогностичну значимість змін </w:t>
      </w:r>
      <w:r w:rsidR="0087406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 показниках ФРФ-19, </w:t>
      </w:r>
      <w:r w:rsidR="00861F0F">
        <w:rPr>
          <w:rFonts w:ascii="Times New Roman" w:hAnsi="Times New Roman" w:cs="Times New Roman"/>
          <w:bCs/>
          <w:sz w:val="28"/>
          <w:szCs w:val="28"/>
          <w:lang w:val="uk-UA"/>
        </w:rPr>
        <w:t>ЖК</w:t>
      </w:r>
      <w:r w:rsidR="0087406F">
        <w:rPr>
          <w:rFonts w:ascii="Times New Roman" w:hAnsi="Times New Roman" w:cs="Times New Roman"/>
          <w:bCs/>
          <w:sz w:val="28"/>
          <w:szCs w:val="28"/>
          <w:lang w:val="uk-UA"/>
        </w:rPr>
        <w:t>, ліпідного та вуглеводного обмінів у розвитку та прогресуванні ЦД 2 типу у хворих з ХБХ.</w:t>
      </w:r>
    </w:p>
    <w:p w14:paraId="2E43C9EB" w14:textId="77777777" w:rsidR="00D229AF" w:rsidRPr="00AE7BFE" w:rsidRDefault="001D60AC" w:rsidP="008F26CE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Встановлено</w:t>
      </w:r>
      <w:r w:rsidR="00D229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існування</w:t>
      </w:r>
      <w:r w:rsidR="00D229AF" w:rsidRPr="009A16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тісн</w:t>
      </w:r>
      <w:r w:rsidR="00D229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</w:t>
      </w:r>
      <w:r w:rsidR="00D229AF" w:rsidRPr="009A16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взаємозв’язк</w:t>
      </w:r>
      <w:r w:rsidR="00D229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D229AF" w:rsidRPr="009A16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між рівнем </w:t>
      </w:r>
      <w:r w:rsidR="00D229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ФРФ-19</w:t>
      </w:r>
      <w:r w:rsidR="00D229AF" w:rsidRPr="00AE7B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,</w:t>
      </w:r>
      <w:r w:rsidR="00861F0F" w:rsidRPr="00AE7B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D229AF" w:rsidRPr="00AE7B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вмістом </w:t>
      </w:r>
      <w:r w:rsidR="00861F0F" w:rsidRPr="00AE7B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ЖК, показниками ліпідног</w:t>
      </w:r>
      <w:r w:rsidR="00AE7B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о</w:t>
      </w:r>
      <w:r w:rsidR="00D229AF" w:rsidRPr="00AE7B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CA471A" w:rsidRPr="00AE7B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та вуглеводного обмін</w:t>
      </w:r>
      <w:r w:rsidR="00861F0F" w:rsidRPr="00AE7B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ів</w:t>
      </w:r>
      <w:r w:rsidR="00CA471A" w:rsidRPr="00AE7B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, що може бути використано при оцінці ефективності терапії.</w:t>
      </w:r>
    </w:p>
    <w:p w14:paraId="79A60340" w14:textId="77777777" w:rsidR="008D129D" w:rsidRPr="008D129D" w:rsidRDefault="008D129D" w:rsidP="008F26C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Обґрунтовано доцільність застосування препаратів </w:t>
      </w:r>
      <w:proofErr w:type="spellStart"/>
      <w:r w:rsidR="006E2B70">
        <w:rPr>
          <w:rFonts w:ascii="Times New Roman" w:hAnsi="Times New Roman" w:cs="Times New Roman"/>
          <w:bCs/>
          <w:sz w:val="28"/>
          <w:szCs w:val="28"/>
          <w:lang w:val="uk-UA"/>
        </w:rPr>
        <w:t>урсодезоксихолевої</w:t>
      </w:r>
      <w:proofErr w:type="spellEnd"/>
      <w:r w:rsidR="006E2B7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кислоти (</w:t>
      </w:r>
      <w:r w:rsidR="00861F0F">
        <w:rPr>
          <w:rFonts w:ascii="Times New Roman" w:hAnsi="Times New Roman" w:cs="Times New Roman"/>
          <w:bCs/>
          <w:sz w:val="28"/>
          <w:szCs w:val="28"/>
          <w:lang w:val="uk-UA"/>
        </w:rPr>
        <w:t>УДХК</w:t>
      </w:r>
      <w:r w:rsidR="006E2B70">
        <w:rPr>
          <w:rFonts w:ascii="Times New Roman" w:hAnsi="Times New Roman" w:cs="Times New Roman"/>
          <w:bCs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та альфа-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ліпоєвої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к</w:t>
      </w:r>
      <w:r w:rsidR="00870BB8">
        <w:rPr>
          <w:rFonts w:ascii="Times New Roman" w:hAnsi="Times New Roman" w:cs="Times New Roman"/>
          <w:bCs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слот</w:t>
      </w:r>
      <w:r w:rsidR="006E2B70">
        <w:rPr>
          <w:rFonts w:ascii="Times New Roman" w:hAnsi="Times New Roman" w:cs="Times New Roman"/>
          <w:bCs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у складі комплексного лікування хворих на </w:t>
      </w:r>
      <w:r w:rsidR="00861F0F">
        <w:rPr>
          <w:rFonts w:ascii="Times New Roman" w:hAnsi="Times New Roman" w:cs="Times New Roman"/>
          <w:bCs/>
          <w:sz w:val="28"/>
          <w:szCs w:val="28"/>
          <w:lang w:val="uk-UA"/>
        </w:rPr>
        <w:t>ЦД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2 типу та </w:t>
      </w:r>
      <w:r w:rsidR="00861F0F">
        <w:rPr>
          <w:rFonts w:ascii="Times New Roman" w:hAnsi="Times New Roman" w:cs="Times New Roman"/>
          <w:bCs/>
          <w:sz w:val="28"/>
          <w:szCs w:val="28"/>
          <w:lang w:val="uk-UA"/>
        </w:rPr>
        <w:t>ХБХ</w:t>
      </w:r>
      <w:r w:rsidR="001D60A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Доведено їх позитивний вплив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на параметри метаболізму </w:t>
      </w:r>
      <w:r w:rsidR="00861F0F">
        <w:rPr>
          <w:rFonts w:ascii="Times New Roman" w:hAnsi="Times New Roman" w:cs="Times New Roman"/>
          <w:bCs/>
          <w:sz w:val="28"/>
          <w:szCs w:val="28"/>
          <w:lang w:val="uk-UA"/>
        </w:rPr>
        <w:t>ЖК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показники ліпідного </w:t>
      </w:r>
      <w:r w:rsidR="001D60AC">
        <w:rPr>
          <w:rFonts w:ascii="Times New Roman" w:hAnsi="Times New Roman" w:cs="Times New Roman"/>
          <w:bCs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вуглеводного обмінів та моторно-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евакуаторну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функцію </w:t>
      </w:r>
      <w:r w:rsidR="00675C2A">
        <w:rPr>
          <w:rFonts w:ascii="Times New Roman" w:hAnsi="Times New Roman" w:cs="Times New Roman"/>
          <w:bCs/>
          <w:sz w:val="28"/>
          <w:szCs w:val="28"/>
          <w:lang w:val="uk-UA"/>
        </w:rPr>
        <w:t>ЖМ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</w:p>
    <w:p w14:paraId="70D7A801" w14:textId="77777777" w:rsidR="009D2303" w:rsidRPr="00476572" w:rsidRDefault="00476572" w:rsidP="008F26CE">
      <w:pPr>
        <w:spacing w:after="480" w:line="240" w:lineRule="auto"/>
        <w:ind w:left="-567" w:firstLine="425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val="uk-UA"/>
        </w:rPr>
      </w:pPr>
      <w:r w:rsidRPr="00AD6276">
        <w:rPr>
          <w:rFonts w:ascii="Times New Roman" w:hAnsi="Times New Roman" w:cs="Times New Roman"/>
          <w:sz w:val="28"/>
          <w:szCs w:val="28"/>
          <w:lang w:val="uk-UA"/>
        </w:rPr>
        <w:t>Наукова новизна роботи підтверджена деклараційним патентом України на корисну модель:</w:t>
      </w:r>
      <w:r>
        <w:rPr>
          <w:sz w:val="28"/>
          <w:szCs w:val="28"/>
          <w:lang w:val="uk-UA"/>
        </w:rPr>
        <w:t xml:space="preserve"> </w:t>
      </w:r>
      <w:r w:rsidRPr="00AD6276"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ru-RU"/>
        </w:rPr>
        <w:t>«</w:t>
      </w:r>
      <w:proofErr w:type="spellStart"/>
      <w:r w:rsidRPr="00AD6276"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ru-RU"/>
        </w:rPr>
        <w:t>Спосіб</w:t>
      </w:r>
      <w:proofErr w:type="spellEnd"/>
      <w:r w:rsidRPr="00AD6276"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ru-RU"/>
        </w:rPr>
        <w:t xml:space="preserve"> </w:t>
      </w:r>
      <w:r w:rsidRPr="00AD6276">
        <w:rPr>
          <w:rFonts w:ascii="Times New Roman" w:eastAsia="Times New Roman" w:hAnsi="Times New Roman" w:cs="Times New Roman"/>
          <w:bCs/>
          <w:spacing w:val="-7"/>
          <w:sz w:val="28"/>
          <w:szCs w:val="28"/>
          <w:lang w:val="uk-UA" w:eastAsia="ru-RU"/>
        </w:rPr>
        <w:t xml:space="preserve">визначення тривалості цукрового діабету 2 типу у хворих із супутньою </w:t>
      </w:r>
      <w:proofErr w:type="spellStart"/>
      <w:r w:rsidRPr="00AD6276">
        <w:rPr>
          <w:rFonts w:ascii="Times New Roman" w:eastAsia="Times New Roman" w:hAnsi="Times New Roman" w:cs="Times New Roman"/>
          <w:bCs/>
          <w:spacing w:val="-7"/>
          <w:sz w:val="28"/>
          <w:szCs w:val="28"/>
          <w:lang w:val="uk-UA" w:eastAsia="ru-RU"/>
        </w:rPr>
        <w:t>біліарною</w:t>
      </w:r>
      <w:proofErr w:type="spellEnd"/>
      <w:r w:rsidRPr="00AD6276">
        <w:rPr>
          <w:rFonts w:ascii="Times New Roman" w:eastAsia="Times New Roman" w:hAnsi="Times New Roman" w:cs="Times New Roman"/>
          <w:bCs/>
          <w:spacing w:val="-7"/>
          <w:sz w:val="28"/>
          <w:szCs w:val="28"/>
          <w:lang w:val="uk-UA" w:eastAsia="ru-RU"/>
        </w:rPr>
        <w:t xml:space="preserve"> патологією</w:t>
      </w:r>
      <w:r w:rsidRPr="00AD6276"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ru-RU"/>
        </w:rPr>
        <w:t>» №1</w:t>
      </w:r>
      <w:r w:rsidRPr="00AD6276">
        <w:rPr>
          <w:rFonts w:ascii="Times New Roman" w:eastAsia="Times New Roman" w:hAnsi="Times New Roman" w:cs="Times New Roman"/>
          <w:bCs/>
          <w:spacing w:val="-7"/>
          <w:sz w:val="28"/>
          <w:szCs w:val="28"/>
          <w:lang w:val="uk-UA" w:eastAsia="ru-RU"/>
        </w:rPr>
        <w:t>44594</w:t>
      </w:r>
      <w:r w:rsidRPr="00AD6276"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ru-RU"/>
        </w:rPr>
        <w:t xml:space="preserve">, UА, </w:t>
      </w:r>
      <w:r w:rsidRPr="00AD6276">
        <w:rPr>
          <w:rFonts w:ascii="Times New Roman" w:hAnsi="Times New Roman" w:cs="Times New Roman"/>
          <w:sz w:val="28"/>
          <w:szCs w:val="28"/>
          <w:lang w:val="uk-UA"/>
        </w:rPr>
        <w:t>МПК G01N 33/50 (2006.01)</w:t>
      </w:r>
      <w:r w:rsidRPr="00AD6276"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ru-RU"/>
        </w:rPr>
        <w:t xml:space="preserve">, </w:t>
      </w:r>
      <w:r w:rsidRPr="00AD6276">
        <w:rPr>
          <w:rFonts w:ascii="Times New Roman" w:hAnsi="Times New Roman" w:cs="Times New Roman"/>
          <w:sz w:val="28"/>
          <w:szCs w:val="28"/>
        </w:rPr>
        <w:t>u 20</w:t>
      </w:r>
      <w:r w:rsidRPr="00AD6276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AD6276">
        <w:rPr>
          <w:rFonts w:ascii="Times New Roman" w:hAnsi="Times New Roman" w:cs="Times New Roman"/>
          <w:sz w:val="28"/>
          <w:szCs w:val="28"/>
        </w:rPr>
        <w:t xml:space="preserve"> 0</w:t>
      </w:r>
      <w:r w:rsidRPr="00AD6276">
        <w:rPr>
          <w:rFonts w:ascii="Times New Roman" w:hAnsi="Times New Roman" w:cs="Times New Roman"/>
          <w:sz w:val="28"/>
          <w:szCs w:val="28"/>
          <w:lang w:val="uk-UA"/>
        </w:rPr>
        <w:t>2952;</w:t>
      </w:r>
      <w:r w:rsidRPr="00AD6276"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ru-RU"/>
        </w:rPr>
        <w:t xml:space="preserve"> </w:t>
      </w:r>
      <w:r w:rsidRPr="00AD6276">
        <w:rPr>
          <w:rFonts w:ascii="Times New Roman" w:hAnsi="Times New Roman" w:cs="Times New Roman"/>
          <w:sz w:val="28"/>
          <w:szCs w:val="28"/>
          <w:lang w:val="uk-UA"/>
        </w:rPr>
        <w:t>заявл</w:t>
      </w:r>
      <w:r w:rsidR="00E854C3">
        <w:rPr>
          <w:rFonts w:ascii="Times New Roman" w:hAnsi="Times New Roman" w:cs="Times New Roman"/>
          <w:sz w:val="28"/>
          <w:szCs w:val="28"/>
          <w:lang w:val="uk-UA"/>
        </w:rPr>
        <w:t>ено</w:t>
      </w:r>
      <w:r w:rsidRPr="00AD6276">
        <w:rPr>
          <w:rFonts w:ascii="Times New Roman" w:hAnsi="Times New Roman" w:cs="Times New Roman"/>
          <w:sz w:val="28"/>
          <w:szCs w:val="28"/>
          <w:lang w:val="uk-UA"/>
        </w:rPr>
        <w:t xml:space="preserve"> 18.05.2020; опубл</w:t>
      </w:r>
      <w:r w:rsidR="00E854C3">
        <w:rPr>
          <w:rFonts w:ascii="Times New Roman" w:hAnsi="Times New Roman" w:cs="Times New Roman"/>
          <w:sz w:val="28"/>
          <w:szCs w:val="28"/>
          <w:lang w:val="uk-UA"/>
        </w:rPr>
        <w:t>іковано</w:t>
      </w:r>
      <w:r w:rsidRPr="00AD6276">
        <w:rPr>
          <w:rFonts w:ascii="Times New Roman" w:hAnsi="Times New Roman" w:cs="Times New Roman"/>
          <w:sz w:val="28"/>
          <w:szCs w:val="28"/>
          <w:lang w:val="uk-UA"/>
        </w:rPr>
        <w:t xml:space="preserve"> 12.10.2020, </w:t>
      </w:r>
      <w:proofErr w:type="spellStart"/>
      <w:r w:rsidRPr="00AD6276">
        <w:rPr>
          <w:rFonts w:ascii="Times New Roman" w:hAnsi="Times New Roman" w:cs="Times New Roman"/>
          <w:sz w:val="28"/>
          <w:szCs w:val="28"/>
          <w:lang w:val="uk-UA"/>
        </w:rPr>
        <w:t>Бюл</w:t>
      </w:r>
      <w:proofErr w:type="spellEnd"/>
      <w:r w:rsidRPr="00AD6276">
        <w:rPr>
          <w:rFonts w:ascii="Times New Roman" w:hAnsi="Times New Roman" w:cs="Times New Roman"/>
          <w:sz w:val="28"/>
          <w:szCs w:val="28"/>
          <w:lang w:val="uk-UA"/>
        </w:rPr>
        <w:t>. №19.</w:t>
      </w:r>
    </w:p>
    <w:p w14:paraId="1C553503" w14:textId="77777777" w:rsidR="00890716" w:rsidRDefault="009D2303" w:rsidP="00767ABF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7BB3">
        <w:rPr>
          <w:rFonts w:ascii="Times New Roman" w:hAnsi="Times New Roman" w:cs="Times New Roman"/>
          <w:b/>
          <w:sz w:val="28"/>
          <w:szCs w:val="28"/>
          <w:lang w:val="uk-UA"/>
        </w:rPr>
        <w:t>Практичне значення одержаних результатів.</w:t>
      </w:r>
      <w:r w:rsidR="00767AB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F6AF7">
        <w:rPr>
          <w:rFonts w:ascii="Times New Roman" w:hAnsi="Times New Roman" w:cs="Times New Roman"/>
          <w:sz w:val="28"/>
          <w:szCs w:val="28"/>
          <w:lang w:val="uk-UA"/>
        </w:rPr>
        <w:t>Обґрунтована</w:t>
      </w:r>
      <w:r w:rsidR="00345039" w:rsidRPr="00345039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="00345039" w:rsidRPr="00345039">
        <w:rPr>
          <w:rFonts w:ascii="Times New Roman" w:hAnsi="Times New Roman" w:cs="Times New Roman"/>
          <w:sz w:val="28"/>
          <w:szCs w:val="28"/>
          <w:lang w:val="uk-UA"/>
        </w:rPr>
        <w:t>вер</w:t>
      </w:r>
      <w:r w:rsidR="00345039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345039" w:rsidRPr="00345039">
        <w:rPr>
          <w:rFonts w:ascii="Times New Roman" w:hAnsi="Times New Roman" w:cs="Times New Roman"/>
          <w:sz w:val="28"/>
          <w:szCs w:val="28"/>
          <w:lang w:val="uk-UA"/>
        </w:rPr>
        <w:t>фікован</w:t>
      </w:r>
      <w:r w:rsidR="007F6AF7"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spellEnd"/>
      <w:r w:rsidR="00DB60AA">
        <w:rPr>
          <w:rFonts w:ascii="Times New Roman" w:hAnsi="Times New Roman" w:cs="Times New Roman"/>
          <w:sz w:val="28"/>
          <w:szCs w:val="28"/>
          <w:lang w:val="uk-UA"/>
        </w:rPr>
        <w:t xml:space="preserve"> доцільність </w:t>
      </w:r>
      <w:r w:rsidR="00345039" w:rsidRPr="00345039">
        <w:rPr>
          <w:rFonts w:ascii="Times New Roman" w:hAnsi="Times New Roman" w:cs="Times New Roman"/>
          <w:sz w:val="28"/>
          <w:szCs w:val="28"/>
          <w:lang w:val="uk-UA"/>
        </w:rPr>
        <w:t xml:space="preserve">визначення </w:t>
      </w:r>
      <w:r w:rsidR="00345039">
        <w:rPr>
          <w:rFonts w:ascii="Times New Roman" w:hAnsi="Times New Roman" w:cs="Times New Roman"/>
          <w:sz w:val="28"/>
          <w:szCs w:val="28"/>
          <w:lang w:val="uk-UA"/>
        </w:rPr>
        <w:t>вмісту ФРФ-19</w:t>
      </w:r>
      <w:r w:rsidR="007F6A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F6AF7" w:rsidRPr="002006E6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433EB8" w:rsidRPr="002006E6">
        <w:rPr>
          <w:rFonts w:ascii="Times New Roman" w:hAnsi="Times New Roman" w:cs="Times New Roman"/>
          <w:sz w:val="28"/>
          <w:szCs w:val="28"/>
          <w:lang w:val="uk-UA"/>
        </w:rPr>
        <w:t>хворих з</w:t>
      </w:r>
      <w:r w:rsidR="002006E6" w:rsidRPr="002006E6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proofErr w:type="spellStart"/>
      <w:r w:rsidR="002006E6" w:rsidRPr="002006E6">
        <w:rPr>
          <w:rFonts w:ascii="Times New Roman" w:hAnsi="Times New Roman" w:cs="Times New Roman"/>
          <w:sz w:val="28"/>
          <w:szCs w:val="28"/>
          <w:lang w:val="uk-UA"/>
        </w:rPr>
        <w:t>коморбідності</w:t>
      </w:r>
      <w:proofErr w:type="spellEnd"/>
      <w:r w:rsidR="002006E6" w:rsidRPr="002006E6">
        <w:rPr>
          <w:rFonts w:ascii="Times New Roman" w:hAnsi="Times New Roman" w:cs="Times New Roman"/>
          <w:sz w:val="28"/>
          <w:szCs w:val="28"/>
          <w:lang w:val="uk-UA"/>
        </w:rPr>
        <w:t xml:space="preserve"> ЦД 2 типу та ХБХ, що </w:t>
      </w:r>
      <w:r w:rsidR="007F6AF7" w:rsidRPr="002006E6">
        <w:rPr>
          <w:rFonts w:ascii="Times New Roman" w:hAnsi="Times New Roman" w:cs="Times New Roman"/>
          <w:sz w:val="28"/>
          <w:szCs w:val="28"/>
          <w:lang w:val="uk-UA"/>
        </w:rPr>
        <w:t>дозволяє</w:t>
      </w:r>
      <w:r w:rsidR="003450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10463">
        <w:rPr>
          <w:rFonts w:ascii="Times New Roman" w:hAnsi="Times New Roman" w:cs="Times New Roman"/>
          <w:sz w:val="28"/>
          <w:szCs w:val="28"/>
          <w:lang w:val="uk-UA"/>
        </w:rPr>
        <w:t>лікарям практичної ланки охорони здоров</w:t>
      </w:r>
      <w:r w:rsidR="00910463" w:rsidRPr="007F6AF7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910463">
        <w:rPr>
          <w:rFonts w:ascii="Times New Roman" w:hAnsi="Times New Roman" w:cs="Times New Roman"/>
          <w:sz w:val="28"/>
          <w:szCs w:val="28"/>
          <w:lang w:val="uk-UA"/>
        </w:rPr>
        <w:t xml:space="preserve">я </w:t>
      </w:r>
      <w:r w:rsidR="007F6AF7" w:rsidRPr="002006E6">
        <w:rPr>
          <w:rFonts w:ascii="Times New Roman" w:hAnsi="Times New Roman" w:cs="Times New Roman"/>
          <w:sz w:val="28"/>
          <w:szCs w:val="28"/>
          <w:lang w:val="uk-UA"/>
        </w:rPr>
        <w:t xml:space="preserve">проводити </w:t>
      </w:r>
      <w:r w:rsidR="00910463" w:rsidRPr="002006E6">
        <w:rPr>
          <w:rFonts w:ascii="Times New Roman" w:hAnsi="Times New Roman" w:cs="Times New Roman"/>
          <w:sz w:val="28"/>
          <w:szCs w:val="28"/>
          <w:lang w:val="uk-UA"/>
        </w:rPr>
        <w:t>оцін</w:t>
      </w:r>
      <w:r w:rsidR="007F6AF7" w:rsidRPr="002006E6">
        <w:rPr>
          <w:rFonts w:ascii="Times New Roman" w:hAnsi="Times New Roman" w:cs="Times New Roman"/>
          <w:sz w:val="28"/>
          <w:szCs w:val="28"/>
          <w:lang w:val="uk-UA"/>
        </w:rPr>
        <w:t>ку</w:t>
      </w:r>
      <w:r w:rsidR="007F6A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10463">
        <w:rPr>
          <w:rFonts w:ascii="Times New Roman" w:hAnsi="Times New Roman" w:cs="Times New Roman"/>
          <w:sz w:val="28"/>
          <w:szCs w:val="28"/>
          <w:lang w:val="uk-UA"/>
        </w:rPr>
        <w:t>глибин</w:t>
      </w:r>
      <w:r w:rsidR="007F6AF7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910463">
        <w:rPr>
          <w:rFonts w:ascii="Times New Roman" w:hAnsi="Times New Roman" w:cs="Times New Roman"/>
          <w:sz w:val="28"/>
          <w:szCs w:val="28"/>
          <w:lang w:val="uk-UA"/>
        </w:rPr>
        <w:t xml:space="preserve"> метаболічних порушень та ризик розвитку серцево-судинних подій. </w:t>
      </w:r>
    </w:p>
    <w:p w14:paraId="0BDF774E" w14:textId="77777777" w:rsidR="00433EB8" w:rsidRPr="002006E6" w:rsidRDefault="00433EB8" w:rsidP="00433EB8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 w:rsidRPr="002006E6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Доведені зміни показників ЖК у сироватці крові хворих з поєднаним перебігом ЦД 2 типу та ХБХ да</w:t>
      </w:r>
      <w:r w:rsidR="002006E6" w:rsidRPr="002006E6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ють</w:t>
      </w:r>
      <w:r w:rsidRPr="002006E6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змогу лікарям практичних закладів охорони здоров’я використовувати означені параметри при оцінці стану </w:t>
      </w:r>
      <w:proofErr w:type="spellStart"/>
      <w:r w:rsidRPr="002006E6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ентерогепатичної</w:t>
      </w:r>
      <w:proofErr w:type="spellEnd"/>
      <w:r w:rsidRPr="002006E6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регуляції. </w:t>
      </w:r>
    </w:p>
    <w:p w14:paraId="16F09C31" w14:textId="77777777" w:rsidR="00FF7261" w:rsidRPr="00DA451E" w:rsidRDefault="00FF7261" w:rsidP="00FF7261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 w:rsidRPr="00DA451E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Розроблений спосіб прогнозування порушень ліпідного профілю у хворих на ЦД 2 типу та ХБХ на підставі визначення рівню ФРФ-19 (нижче за 95,25 </w:t>
      </w:r>
      <w:proofErr w:type="spellStart"/>
      <w:r w:rsidRPr="00DA451E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пг</w:t>
      </w:r>
      <w:proofErr w:type="spellEnd"/>
      <w:r w:rsidRPr="00DA451E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/мл) </w:t>
      </w:r>
      <w:r w:rsidRPr="00DA451E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lastRenderedPageBreak/>
        <w:t xml:space="preserve">дозволяє лікарю загальної практики, гастроентерологу та терапевту підвищити рівень прогнозування ризику розвитку </w:t>
      </w:r>
      <w:proofErr w:type="spellStart"/>
      <w:r w:rsidRPr="00DA451E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дисліпідемії</w:t>
      </w:r>
      <w:proofErr w:type="spellEnd"/>
      <w:r w:rsidRPr="00DA451E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у таких хворих.</w:t>
      </w:r>
    </w:p>
    <w:p w14:paraId="27A4C7C3" w14:textId="77777777" w:rsidR="00910463" w:rsidRPr="00DA451E" w:rsidRDefault="00DA451E" w:rsidP="00910463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 w:rsidRPr="00096242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Р</w:t>
      </w:r>
      <w:r w:rsidR="00FF7261" w:rsidRPr="00096242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озроблена</w:t>
      </w:r>
      <w:r w:rsidRPr="00DA451E">
        <w:rPr>
          <w:rFonts w:ascii="Times New Roman" w:hAnsi="Times New Roman" w:cs="Times New Roman"/>
          <w:bCs/>
          <w:color w:val="FF0000"/>
          <w:sz w:val="28"/>
          <w:szCs w:val="28"/>
          <w:lang w:val="uk-UA"/>
        </w:rPr>
        <w:t xml:space="preserve"> </w:t>
      </w:r>
      <w:r w:rsidR="0091046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модель прогнозу порушень обміну </w:t>
      </w:r>
      <w:r w:rsidR="00675C2A">
        <w:rPr>
          <w:rFonts w:ascii="Times New Roman" w:hAnsi="Times New Roman" w:cs="Times New Roman"/>
          <w:bCs/>
          <w:sz w:val="28"/>
          <w:szCs w:val="28"/>
          <w:lang w:val="uk-UA"/>
        </w:rPr>
        <w:t>ЖК</w:t>
      </w:r>
      <w:r w:rsidR="0091046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 урахуванням вмісту показників </w:t>
      </w:r>
      <w:r w:rsidR="00675C2A">
        <w:rPr>
          <w:rFonts w:ascii="Times New Roman" w:hAnsi="Times New Roman" w:cs="Times New Roman"/>
          <w:bCs/>
          <w:sz w:val="28"/>
          <w:szCs w:val="28"/>
          <w:lang w:val="uk-UA"/>
        </w:rPr>
        <w:t>ФРФ</w:t>
      </w:r>
      <w:r w:rsidR="00591C2D">
        <w:rPr>
          <w:rFonts w:ascii="Times New Roman" w:hAnsi="Times New Roman" w:cs="Times New Roman"/>
          <w:bCs/>
          <w:sz w:val="28"/>
          <w:szCs w:val="28"/>
          <w:lang w:val="uk-UA"/>
        </w:rPr>
        <w:t>-</w:t>
      </w:r>
      <w:r w:rsidR="0091046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19, </w:t>
      </w:r>
      <w:r w:rsidR="00E80A84">
        <w:rPr>
          <w:rFonts w:ascii="Times New Roman" w:hAnsi="Times New Roman" w:cs="Times New Roman"/>
          <w:bCs/>
          <w:sz w:val="28"/>
          <w:szCs w:val="28"/>
          <w:lang w:val="uk-UA"/>
        </w:rPr>
        <w:t>холестерину ліпопротеїдів низької щільності (</w:t>
      </w:r>
      <w:r w:rsidR="00675C2A">
        <w:rPr>
          <w:rFonts w:ascii="Times New Roman" w:hAnsi="Times New Roman" w:cs="Times New Roman"/>
          <w:bCs/>
          <w:sz w:val="28"/>
          <w:szCs w:val="28"/>
          <w:lang w:val="uk-UA"/>
        </w:rPr>
        <w:t>ХС ЛПНЩ</w:t>
      </w:r>
      <w:r w:rsidR="00E80A84">
        <w:rPr>
          <w:rFonts w:ascii="Times New Roman" w:hAnsi="Times New Roman" w:cs="Times New Roman"/>
          <w:bCs/>
          <w:sz w:val="28"/>
          <w:szCs w:val="28"/>
          <w:lang w:val="uk-UA"/>
        </w:rPr>
        <w:t>)</w:t>
      </w:r>
      <w:r w:rsidR="0091046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загального білка та індексу скорочення </w:t>
      </w:r>
      <w:r w:rsidR="00675C2A">
        <w:rPr>
          <w:rFonts w:ascii="Times New Roman" w:hAnsi="Times New Roman" w:cs="Times New Roman"/>
          <w:bCs/>
          <w:sz w:val="28"/>
          <w:szCs w:val="28"/>
          <w:lang w:val="uk-UA"/>
        </w:rPr>
        <w:t>ЖМ</w:t>
      </w:r>
      <w:r w:rsidR="00FF726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910463">
        <w:rPr>
          <w:rFonts w:ascii="Times New Roman" w:hAnsi="Times New Roman" w:cs="Times New Roman"/>
          <w:bCs/>
          <w:sz w:val="28"/>
          <w:szCs w:val="28"/>
          <w:lang w:val="uk-UA"/>
        </w:rPr>
        <w:t>дозвол</w:t>
      </w:r>
      <w:r w:rsidR="00FF7261">
        <w:rPr>
          <w:rFonts w:ascii="Times New Roman" w:hAnsi="Times New Roman" w:cs="Times New Roman"/>
          <w:bCs/>
          <w:sz w:val="28"/>
          <w:szCs w:val="28"/>
          <w:lang w:val="uk-UA"/>
        </w:rPr>
        <w:t>яє</w:t>
      </w:r>
      <w:r w:rsidR="0091046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лікарям практичної ланки </w:t>
      </w:r>
      <w:r w:rsidR="00FF7261" w:rsidRPr="00DA451E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охорони здоров’я</w:t>
      </w:r>
      <w:r w:rsidR="00FF7261" w:rsidRPr="00FF7261">
        <w:rPr>
          <w:rFonts w:ascii="Times New Roman" w:hAnsi="Times New Roman" w:cs="Times New Roman"/>
          <w:bCs/>
          <w:color w:val="FF0000"/>
          <w:sz w:val="28"/>
          <w:szCs w:val="28"/>
          <w:lang w:val="uk-UA"/>
        </w:rPr>
        <w:t xml:space="preserve"> </w:t>
      </w:r>
      <w:r w:rsidR="0079738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прогнозувати перебіг </w:t>
      </w:r>
      <w:r w:rsidR="0079738C" w:rsidRPr="00DA451E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захворювань та передбачати розвиток ускладнень.</w:t>
      </w:r>
      <w:r w:rsidR="00910463" w:rsidRPr="00DA451E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 </w:t>
      </w:r>
    </w:p>
    <w:p w14:paraId="77905403" w14:textId="77777777" w:rsidR="00FF7261" w:rsidRPr="00DA451E" w:rsidRDefault="00FF7261" w:rsidP="00FF7261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 w:rsidRPr="00DA451E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Розроблений спосіб прогнозування розвитку порушень моторно-</w:t>
      </w:r>
      <w:proofErr w:type="spellStart"/>
      <w:r w:rsidRPr="00DA451E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евакуаторної</w:t>
      </w:r>
      <w:proofErr w:type="spellEnd"/>
      <w:r w:rsidRPr="00DA451E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функції ЖМ у хворих на ЦД 2 типу та ХБХ на підставі визначення зниження рівня індексу скорочення ЖМ та</w:t>
      </w:r>
      <w:r w:rsidR="00DA451E" w:rsidRPr="00DA451E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</w:t>
      </w:r>
      <w:r w:rsidRPr="00DA451E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вмісту ФРФ-19 менше за 98,33 </w:t>
      </w:r>
      <w:proofErr w:type="spellStart"/>
      <w:r w:rsidRPr="00DA451E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пг</w:t>
      </w:r>
      <w:proofErr w:type="spellEnd"/>
      <w:r w:rsidRPr="00DA451E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/мл дозволяє розглядати їх в якості </w:t>
      </w:r>
      <w:proofErr w:type="spellStart"/>
      <w:r w:rsidRPr="00DA451E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предикторів</w:t>
      </w:r>
      <w:proofErr w:type="spellEnd"/>
      <w:r w:rsidRPr="00DA451E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означених порушень.</w:t>
      </w:r>
    </w:p>
    <w:p w14:paraId="76F3DE90" w14:textId="77777777" w:rsidR="00D971A4" w:rsidRDefault="008D129D" w:rsidP="00767ABF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Результати дослідження обґрунтовують доцільність застосування препаратів </w:t>
      </w:r>
      <w:r w:rsidR="00675C2A">
        <w:rPr>
          <w:rFonts w:ascii="Times New Roman" w:hAnsi="Times New Roman" w:cs="Times New Roman"/>
          <w:bCs/>
          <w:sz w:val="28"/>
          <w:szCs w:val="28"/>
          <w:lang w:val="uk-UA"/>
        </w:rPr>
        <w:t>УДХК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та альфа-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ліпоєвої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кислот у складі комплексної терапії хворих на </w:t>
      </w:r>
      <w:r w:rsidR="00675C2A">
        <w:rPr>
          <w:rFonts w:ascii="Times New Roman" w:hAnsi="Times New Roman" w:cs="Times New Roman"/>
          <w:bCs/>
          <w:sz w:val="28"/>
          <w:szCs w:val="28"/>
          <w:lang w:val="uk-UA"/>
        </w:rPr>
        <w:t>ЦД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2 типу та </w:t>
      </w:r>
      <w:r w:rsidR="00675C2A">
        <w:rPr>
          <w:rFonts w:ascii="Times New Roman" w:hAnsi="Times New Roman" w:cs="Times New Roman"/>
          <w:bCs/>
          <w:sz w:val="28"/>
          <w:szCs w:val="28"/>
          <w:lang w:val="uk-UA"/>
        </w:rPr>
        <w:t>ХБХ</w:t>
      </w:r>
      <w:r w:rsidR="00ED439A">
        <w:rPr>
          <w:rFonts w:ascii="Times New Roman" w:hAnsi="Times New Roman" w:cs="Times New Roman"/>
          <w:bCs/>
          <w:sz w:val="28"/>
          <w:szCs w:val="28"/>
          <w:lang w:val="uk-UA"/>
        </w:rPr>
        <w:t>, що</w:t>
      </w:r>
      <w:r w:rsidR="00D971A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дозволяє лікарям практичної ланки охорони здоров</w:t>
      </w:r>
      <w:r w:rsidR="00ED439A" w:rsidRPr="001217FF">
        <w:rPr>
          <w:rFonts w:ascii="Times New Roman" w:hAnsi="Times New Roman" w:cs="Times New Roman"/>
          <w:bCs/>
          <w:sz w:val="28"/>
          <w:szCs w:val="28"/>
          <w:lang w:val="uk-UA"/>
        </w:rPr>
        <w:t>’</w:t>
      </w:r>
      <w:r w:rsidR="00D971A4">
        <w:rPr>
          <w:rFonts w:ascii="Times New Roman" w:hAnsi="Times New Roman" w:cs="Times New Roman"/>
          <w:bCs/>
          <w:sz w:val="28"/>
          <w:szCs w:val="28"/>
          <w:lang w:val="uk-UA"/>
        </w:rPr>
        <w:t>я покращити ефективність лікування та прогнозувати перебіг цих захворювань.</w:t>
      </w:r>
    </w:p>
    <w:p w14:paraId="04AE34AD" w14:textId="77777777" w:rsidR="00D50F55" w:rsidRDefault="002B6BAE" w:rsidP="00767ABF">
      <w:pPr>
        <w:spacing w:after="0" w:line="240" w:lineRule="auto"/>
        <w:ind w:left="-567" w:firstLine="425"/>
        <w:jc w:val="both"/>
        <w:rPr>
          <w:sz w:val="28"/>
          <w:szCs w:val="28"/>
          <w:lang w:val="uk-UA"/>
        </w:rPr>
      </w:pPr>
      <w:r w:rsidRPr="002B6BAE">
        <w:rPr>
          <w:rFonts w:ascii="Times New Roman" w:hAnsi="Times New Roman" w:cs="Times New Roman"/>
          <w:sz w:val="28"/>
          <w:szCs w:val="28"/>
          <w:lang w:val="uk-UA" w:eastAsia="uk-UA"/>
        </w:rPr>
        <w:t>Отримані результати впроваджено в діяльність закладів практичної охорони здоров'я:</w:t>
      </w:r>
      <w:r w:rsidR="00D7732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ендокринологічне відділення КНП ХОР «Обласна клінічна лікарня», </w:t>
      </w:r>
      <w:r w:rsidR="003200BB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гастроентерологічне відділенням ОКНП «Чернівецька лікарня швидкої медичної допомоги», </w:t>
      </w:r>
      <w:r w:rsidR="007F0C0C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терапевтичне відділення КП «1-а </w:t>
      </w:r>
      <w:r w:rsidR="003200BB">
        <w:rPr>
          <w:rFonts w:ascii="Times New Roman" w:hAnsi="Times New Roman" w:cs="Times New Roman"/>
          <w:sz w:val="28"/>
          <w:szCs w:val="28"/>
          <w:lang w:val="uk-UA" w:eastAsia="uk-UA"/>
        </w:rPr>
        <w:t>міська клінічна лікарня Полтавської міської ради</w:t>
      </w:r>
      <w:r w:rsidR="007F0C0C">
        <w:rPr>
          <w:rFonts w:ascii="Times New Roman" w:hAnsi="Times New Roman" w:cs="Times New Roman"/>
          <w:sz w:val="28"/>
          <w:szCs w:val="28"/>
          <w:lang w:val="uk-UA" w:eastAsia="uk-UA"/>
        </w:rPr>
        <w:t>»</w:t>
      </w:r>
      <w:r w:rsidR="003200BB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, </w:t>
      </w:r>
      <w:r w:rsidR="00D77321">
        <w:rPr>
          <w:rFonts w:ascii="Times New Roman" w:hAnsi="Times New Roman" w:cs="Times New Roman"/>
          <w:sz w:val="28"/>
          <w:szCs w:val="28"/>
          <w:lang w:val="uk-UA" w:eastAsia="uk-UA"/>
        </w:rPr>
        <w:t>гастроентерологічне відділення КНП ХОР «Обласна клінічна лікарня»,</w:t>
      </w:r>
      <w:r w:rsidR="000B0B1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терапевтичне відділення </w:t>
      </w:r>
      <w:r w:rsidR="000B0B11" w:rsidRPr="000B0B11">
        <w:rPr>
          <w:rFonts w:ascii="Times New Roman" w:hAnsi="Times New Roman"/>
          <w:sz w:val="28"/>
          <w:szCs w:val="28"/>
          <w:lang w:val="uk-UA"/>
        </w:rPr>
        <w:t>КНП «Міська поліклініка №24» ХМР</w:t>
      </w:r>
      <w:r w:rsidR="003200BB">
        <w:rPr>
          <w:rFonts w:ascii="Times New Roman" w:hAnsi="Times New Roman"/>
          <w:sz w:val="28"/>
          <w:szCs w:val="28"/>
          <w:lang w:val="uk-UA"/>
        </w:rPr>
        <w:t xml:space="preserve">; </w:t>
      </w:r>
      <w:r w:rsidR="003200BB" w:rsidRPr="003D71EE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3200BB" w:rsidRPr="003200BB">
        <w:rPr>
          <w:rFonts w:ascii="Times New Roman" w:hAnsi="Times New Roman" w:cs="Times New Roman"/>
          <w:sz w:val="28"/>
          <w:szCs w:val="28"/>
          <w:lang w:val="uk-UA"/>
        </w:rPr>
        <w:t>навчальний процес кафедри внутрішніх хвороб №3 Запорізького державного медичного університету  (дисципліна «Основи внутрішньої медицини»); у навчальний</w:t>
      </w:r>
      <w:r w:rsidR="003200BB" w:rsidRPr="003D71EE">
        <w:rPr>
          <w:rFonts w:ascii="Times New Roman" w:hAnsi="Times New Roman" w:cs="Times New Roman"/>
          <w:sz w:val="28"/>
          <w:szCs w:val="28"/>
          <w:lang w:val="uk-UA"/>
        </w:rPr>
        <w:t xml:space="preserve"> процес </w:t>
      </w:r>
      <w:r w:rsidR="003200BB" w:rsidRPr="00FD6BB8">
        <w:rPr>
          <w:rFonts w:ascii="Times New Roman" w:hAnsi="Times New Roman" w:cs="Times New Roman"/>
          <w:sz w:val="28"/>
          <w:szCs w:val="28"/>
          <w:lang w:val="uk-UA"/>
        </w:rPr>
        <w:t>кафедр</w:t>
      </w:r>
      <w:r w:rsidR="003200BB" w:rsidRPr="003D71EE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3200BB" w:rsidRPr="00FD6BB8">
        <w:rPr>
          <w:rFonts w:ascii="Times New Roman" w:hAnsi="Times New Roman" w:cs="Times New Roman"/>
          <w:sz w:val="28"/>
          <w:szCs w:val="28"/>
          <w:lang w:val="uk-UA"/>
        </w:rPr>
        <w:t xml:space="preserve"> внутрішньої медицини №2</w:t>
      </w:r>
      <w:r w:rsidR="003200BB" w:rsidRPr="003D71EE">
        <w:rPr>
          <w:rFonts w:ascii="Times New Roman" w:hAnsi="Times New Roman" w:cs="Times New Roman"/>
          <w:sz w:val="28"/>
          <w:szCs w:val="28"/>
          <w:lang w:val="uk-UA"/>
        </w:rPr>
        <w:t xml:space="preserve"> Львівського</w:t>
      </w:r>
      <w:r w:rsidR="003200BB" w:rsidRPr="00FD6BB8">
        <w:rPr>
          <w:rFonts w:ascii="Times New Roman" w:hAnsi="Times New Roman" w:cs="Times New Roman"/>
          <w:sz w:val="28"/>
          <w:szCs w:val="28"/>
          <w:lang w:val="uk-UA"/>
        </w:rPr>
        <w:t xml:space="preserve"> національного медичного університету</w:t>
      </w:r>
      <w:r w:rsidR="003200BB">
        <w:rPr>
          <w:rFonts w:ascii="Times New Roman" w:hAnsi="Times New Roman" w:cs="Times New Roman"/>
          <w:sz w:val="28"/>
          <w:szCs w:val="28"/>
          <w:lang w:val="uk-UA"/>
        </w:rPr>
        <w:t xml:space="preserve"> ім. Данила Галицького</w:t>
      </w:r>
      <w:r w:rsidR="003200BB" w:rsidRPr="00FD6B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200BB" w:rsidRPr="003D71EE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3200BB" w:rsidRPr="00FD6BB8">
        <w:rPr>
          <w:rFonts w:ascii="Times New Roman" w:hAnsi="Times New Roman" w:cs="Times New Roman"/>
          <w:sz w:val="28"/>
          <w:szCs w:val="28"/>
          <w:lang w:val="uk-UA"/>
        </w:rPr>
        <w:t>дисциплін</w:t>
      </w:r>
      <w:r w:rsidR="003200BB" w:rsidRPr="003D71EE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3200BB" w:rsidRPr="00FD6BB8">
        <w:rPr>
          <w:rFonts w:ascii="Times New Roman" w:hAnsi="Times New Roman" w:cs="Times New Roman"/>
          <w:sz w:val="28"/>
          <w:szCs w:val="28"/>
          <w:lang w:val="uk-UA"/>
        </w:rPr>
        <w:t xml:space="preserve"> «Основи внутрішньої медицини»</w:t>
      </w:r>
      <w:r w:rsidR="003200BB" w:rsidRPr="003D71EE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3200BB" w:rsidRPr="003C59EC">
        <w:rPr>
          <w:sz w:val="28"/>
          <w:szCs w:val="28"/>
          <w:lang w:val="uk-UA"/>
        </w:rPr>
        <w:t>.</w:t>
      </w:r>
      <w:r w:rsidR="00D50F55">
        <w:rPr>
          <w:sz w:val="28"/>
          <w:szCs w:val="28"/>
          <w:lang w:val="uk-UA"/>
        </w:rPr>
        <w:t xml:space="preserve"> </w:t>
      </w:r>
      <w:r w:rsidR="003D71EE" w:rsidRPr="00FD6BB8">
        <w:rPr>
          <w:rFonts w:ascii="Times New Roman" w:hAnsi="Times New Roman" w:cs="Times New Roman"/>
          <w:sz w:val="28"/>
          <w:szCs w:val="28"/>
          <w:lang w:val="uk-UA"/>
        </w:rPr>
        <w:t>Результати дисертаційної роботи включено до навчальної програми підготовки студентів та лікарів</w:t>
      </w:r>
      <w:r w:rsidR="00D45975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3D71EE" w:rsidRPr="00FD6BB8">
        <w:rPr>
          <w:rFonts w:ascii="Times New Roman" w:hAnsi="Times New Roman" w:cs="Times New Roman"/>
          <w:sz w:val="28"/>
          <w:szCs w:val="28"/>
          <w:lang w:val="uk-UA"/>
        </w:rPr>
        <w:t xml:space="preserve">інтернів за фахом </w:t>
      </w:r>
      <w:r w:rsidR="003D71EE" w:rsidRPr="002B6BAE">
        <w:rPr>
          <w:rFonts w:ascii="Times New Roman" w:hAnsi="Times New Roman" w:cs="Times New Roman"/>
          <w:sz w:val="28"/>
          <w:szCs w:val="28"/>
          <w:lang w:val="uk-UA"/>
        </w:rPr>
        <w:t>«В</w:t>
      </w:r>
      <w:r w:rsidR="003D71EE" w:rsidRPr="00FD6BB8">
        <w:rPr>
          <w:rFonts w:ascii="Times New Roman" w:hAnsi="Times New Roman" w:cs="Times New Roman"/>
          <w:sz w:val="28"/>
          <w:szCs w:val="28"/>
          <w:lang w:val="uk-UA"/>
        </w:rPr>
        <w:t>нутрішні хвороби</w:t>
      </w:r>
      <w:r w:rsidR="003D71EE" w:rsidRPr="002B6BAE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3D71EE" w:rsidRPr="00FD6BB8">
        <w:rPr>
          <w:rFonts w:ascii="Times New Roman" w:hAnsi="Times New Roman" w:cs="Times New Roman"/>
          <w:sz w:val="28"/>
          <w:szCs w:val="28"/>
          <w:lang w:val="uk-UA"/>
        </w:rPr>
        <w:t xml:space="preserve"> на кафедрі внутрішньої медицини №</w:t>
      </w:r>
      <w:r w:rsidR="003D71EE" w:rsidRPr="002B6BAE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FD6BB8">
        <w:rPr>
          <w:rFonts w:ascii="Times New Roman" w:hAnsi="Times New Roman" w:cs="Times New Roman"/>
          <w:sz w:val="28"/>
          <w:szCs w:val="28"/>
          <w:lang w:val="uk-UA"/>
        </w:rPr>
        <w:t xml:space="preserve"> та ендокринології </w:t>
      </w:r>
      <w:r w:rsidR="003D71EE" w:rsidRPr="00FD6BB8">
        <w:rPr>
          <w:rFonts w:ascii="Times New Roman" w:hAnsi="Times New Roman" w:cs="Times New Roman"/>
          <w:sz w:val="28"/>
          <w:szCs w:val="28"/>
          <w:lang w:val="uk-UA"/>
        </w:rPr>
        <w:t>ХНМУ</w:t>
      </w:r>
      <w:r w:rsidR="00743C59">
        <w:rPr>
          <w:rFonts w:ascii="Times New Roman" w:hAnsi="Times New Roman" w:cs="Times New Roman"/>
          <w:sz w:val="28"/>
          <w:szCs w:val="28"/>
          <w:lang w:val="uk-UA"/>
        </w:rPr>
        <w:t>, що підтверджено відповідними актами впровадження</w:t>
      </w:r>
      <w:r w:rsidR="00FD6BB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A2775CA" w14:textId="77777777" w:rsidR="00FD6BB8" w:rsidRPr="00496642" w:rsidRDefault="009D2303" w:rsidP="00D45975">
      <w:pPr>
        <w:overflowPunct w:val="0"/>
        <w:spacing w:after="0" w:line="240" w:lineRule="auto"/>
        <w:ind w:left="-567" w:firstLine="425"/>
        <w:jc w:val="both"/>
        <w:rPr>
          <w:color w:val="000000" w:themeColor="text1"/>
          <w:sz w:val="28"/>
          <w:szCs w:val="28"/>
          <w:lang w:val="uk-UA"/>
        </w:rPr>
      </w:pPr>
      <w:proofErr w:type="spellStart"/>
      <w:r w:rsidRPr="00F86C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Особистий</w:t>
      </w:r>
      <w:proofErr w:type="spellEnd"/>
      <w:r w:rsidRPr="00F86C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F86C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внесок</w:t>
      </w:r>
      <w:proofErr w:type="spellEnd"/>
      <w:r w:rsidRPr="00F86C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F86C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здобувача</w:t>
      </w:r>
      <w:proofErr w:type="spellEnd"/>
      <w:r w:rsidRPr="00F86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F86C5B">
        <w:rPr>
          <w:rFonts w:ascii="Times New Roman" w:hAnsi="Times New Roman" w:cs="Times New Roman"/>
          <w:sz w:val="28"/>
          <w:szCs w:val="28"/>
        </w:rPr>
        <w:t>Здобувачем</w:t>
      </w:r>
      <w:proofErr w:type="spellEnd"/>
      <w:r w:rsidRPr="00F86C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C5B">
        <w:rPr>
          <w:rFonts w:ascii="Times New Roman" w:hAnsi="Times New Roman" w:cs="Times New Roman"/>
          <w:sz w:val="28"/>
          <w:szCs w:val="28"/>
        </w:rPr>
        <w:t>особисто</w:t>
      </w:r>
      <w:proofErr w:type="spellEnd"/>
      <w:r w:rsidRPr="00F86C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C5B">
        <w:rPr>
          <w:rFonts w:ascii="Times New Roman" w:hAnsi="Times New Roman" w:cs="Times New Roman"/>
          <w:sz w:val="28"/>
          <w:szCs w:val="28"/>
        </w:rPr>
        <w:t>визначено</w:t>
      </w:r>
      <w:proofErr w:type="spellEnd"/>
      <w:r w:rsidRPr="00F86C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C5B">
        <w:rPr>
          <w:rFonts w:ascii="Times New Roman" w:hAnsi="Times New Roman" w:cs="Times New Roman"/>
          <w:sz w:val="28"/>
          <w:szCs w:val="28"/>
        </w:rPr>
        <w:t>напрямок</w:t>
      </w:r>
      <w:proofErr w:type="spellEnd"/>
      <w:r w:rsidRPr="00F86C5B">
        <w:rPr>
          <w:rFonts w:ascii="Times New Roman" w:hAnsi="Times New Roman" w:cs="Times New Roman"/>
          <w:sz w:val="28"/>
          <w:szCs w:val="28"/>
          <w:lang w:val="uk-UA"/>
        </w:rPr>
        <w:t xml:space="preserve"> дослідження та </w:t>
      </w:r>
      <w:r w:rsidR="00E23E98" w:rsidRPr="0049664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розроблено</w:t>
      </w:r>
      <w:r w:rsidR="00E23E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86C5B">
        <w:rPr>
          <w:rFonts w:ascii="Times New Roman" w:hAnsi="Times New Roman" w:cs="Times New Roman"/>
          <w:sz w:val="28"/>
          <w:szCs w:val="28"/>
          <w:lang w:val="uk-UA"/>
        </w:rPr>
        <w:t>його дизайн, проведено набір хворих, їх обстеження. Проаналізовано лабораторні та інструментальні результати дослідження хворих, призначено лікування.</w:t>
      </w:r>
      <w:r w:rsidRPr="00F86C5B">
        <w:rPr>
          <w:rFonts w:ascii="Times New Roman" w:hAnsi="Times New Roman" w:cs="Times New Roman"/>
          <w:sz w:val="28"/>
          <w:szCs w:val="28"/>
        </w:rPr>
        <w:t xml:space="preserve"> </w:t>
      </w:r>
      <w:r w:rsidRPr="00F86C5B"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spellStart"/>
      <w:r w:rsidRPr="00F86C5B">
        <w:rPr>
          <w:rFonts w:ascii="Times New Roman" w:hAnsi="Times New Roman" w:cs="Times New Roman"/>
          <w:sz w:val="28"/>
          <w:szCs w:val="28"/>
        </w:rPr>
        <w:t>ідготовлен</w:t>
      </w:r>
      <w:proofErr w:type="spellEnd"/>
      <w:r w:rsidR="00584390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F86C5B">
        <w:rPr>
          <w:rFonts w:ascii="Times New Roman" w:hAnsi="Times New Roman" w:cs="Times New Roman"/>
          <w:sz w:val="28"/>
          <w:szCs w:val="28"/>
        </w:rPr>
        <w:t xml:space="preserve"> баз</w:t>
      </w:r>
      <w:r w:rsidR="00584390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F86C5B">
        <w:rPr>
          <w:rFonts w:ascii="Times New Roman" w:hAnsi="Times New Roman" w:cs="Times New Roman"/>
          <w:sz w:val="28"/>
          <w:szCs w:val="28"/>
        </w:rPr>
        <w:t xml:space="preserve"> </w:t>
      </w:r>
      <w:r w:rsidRPr="002666F2">
        <w:rPr>
          <w:rFonts w:ascii="Times New Roman" w:hAnsi="Times New Roman" w:cs="Times New Roman"/>
          <w:sz w:val="28"/>
          <w:szCs w:val="28"/>
          <w:lang w:val="uk-UA"/>
        </w:rPr>
        <w:t>даних</w:t>
      </w:r>
      <w:r w:rsidRPr="00F86C5B">
        <w:rPr>
          <w:rFonts w:ascii="Times New Roman" w:hAnsi="Times New Roman" w:cs="Times New Roman"/>
          <w:sz w:val="28"/>
          <w:szCs w:val="28"/>
          <w:lang w:val="uk-UA"/>
        </w:rPr>
        <w:t xml:space="preserve">, проведено </w:t>
      </w:r>
      <w:proofErr w:type="spellStart"/>
      <w:r w:rsidRPr="00F86C5B">
        <w:rPr>
          <w:rFonts w:ascii="Times New Roman" w:hAnsi="Times New Roman" w:cs="Times New Roman"/>
          <w:sz w:val="28"/>
          <w:szCs w:val="28"/>
        </w:rPr>
        <w:t>статистичн</w:t>
      </w:r>
      <w:proofErr w:type="spellEnd"/>
      <w:r w:rsidRPr="00F86C5B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F86C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C5B">
        <w:rPr>
          <w:rFonts w:ascii="Times New Roman" w:hAnsi="Times New Roman" w:cs="Times New Roman"/>
          <w:sz w:val="28"/>
          <w:szCs w:val="28"/>
        </w:rPr>
        <w:t>обробк</w:t>
      </w:r>
      <w:proofErr w:type="spellEnd"/>
      <w:r w:rsidRPr="00F86C5B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F86C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C5B">
        <w:rPr>
          <w:rFonts w:ascii="Times New Roman" w:hAnsi="Times New Roman" w:cs="Times New Roman"/>
          <w:sz w:val="28"/>
          <w:szCs w:val="28"/>
        </w:rPr>
        <w:t>результатів</w:t>
      </w:r>
      <w:proofErr w:type="spellEnd"/>
      <w:r w:rsidRPr="00F86C5B">
        <w:rPr>
          <w:rFonts w:ascii="Times New Roman" w:hAnsi="Times New Roman" w:cs="Times New Roman"/>
          <w:sz w:val="28"/>
          <w:szCs w:val="28"/>
        </w:rPr>
        <w:t xml:space="preserve">. </w:t>
      </w:r>
      <w:r w:rsidRPr="00F86C5B">
        <w:rPr>
          <w:rFonts w:ascii="Times New Roman" w:hAnsi="Times New Roman" w:cs="Times New Roman"/>
          <w:sz w:val="28"/>
          <w:szCs w:val="28"/>
          <w:lang w:val="uk-UA"/>
        </w:rPr>
        <w:t xml:space="preserve">Узагальнення отриманих даних, формулювання висновків, практичних рекомендацій проведено здобувачем самостійно. Результати впроваджено </w:t>
      </w:r>
      <w:r w:rsidRPr="00F86C5B">
        <w:rPr>
          <w:rFonts w:ascii="Times New Roman" w:hAnsi="Times New Roman" w:cs="Times New Roman"/>
          <w:sz w:val="28"/>
          <w:szCs w:val="28"/>
        </w:rPr>
        <w:t xml:space="preserve">у роботу </w:t>
      </w:r>
      <w:proofErr w:type="spellStart"/>
      <w:r w:rsidRPr="00F86C5B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F86C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C5B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F86C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C5B">
        <w:rPr>
          <w:rFonts w:ascii="Times New Roman" w:hAnsi="Times New Roman" w:cs="Times New Roman"/>
          <w:sz w:val="28"/>
          <w:szCs w:val="28"/>
        </w:rPr>
        <w:t>здоров'я</w:t>
      </w:r>
      <w:proofErr w:type="spellEnd"/>
      <w:r w:rsidR="00E23E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23E98" w:rsidRPr="0049664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та навчальний процес</w:t>
      </w:r>
      <w:r w:rsidR="001217FF" w:rsidRPr="0049664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підготовлено наукові праці </w:t>
      </w:r>
      <w:r w:rsidR="00E23E98" w:rsidRPr="0049664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до друку </w:t>
      </w:r>
      <w:r w:rsidR="001217FF" w:rsidRPr="0049664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 фахових виданнях</w:t>
      </w:r>
      <w:r w:rsidRPr="004966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46DE8EEA" w14:textId="77777777" w:rsidR="000E06CC" w:rsidRDefault="009D2303" w:rsidP="00576289">
      <w:pPr>
        <w:overflowPunct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proofErr w:type="spellStart"/>
      <w:r w:rsidRPr="00144D97">
        <w:rPr>
          <w:rFonts w:ascii="Times New Roman" w:hAnsi="Times New Roman" w:cs="Times New Roman"/>
          <w:b/>
          <w:bCs/>
          <w:sz w:val="28"/>
          <w:szCs w:val="28"/>
        </w:rPr>
        <w:t>Апробація</w:t>
      </w:r>
      <w:proofErr w:type="spellEnd"/>
      <w:r w:rsidRPr="00144D9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44D97">
        <w:rPr>
          <w:rFonts w:ascii="Times New Roman" w:hAnsi="Times New Roman" w:cs="Times New Roman"/>
          <w:b/>
          <w:bCs/>
          <w:sz w:val="28"/>
          <w:szCs w:val="28"/>
        </w:rPr>
        <w:t>результатів</w:t>
      </w:r>
      <w:proofErr w:type="spellEnd"/>
      <w:r w:rsidRPr="00144D9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44D97">
        <w:rPr>
          <w:rFonts w:ascii="Times New Roman" w:hAnsi="Times New Roman" w:cs="Times New Roman"/>
          <w:b/>
          <w:bCs/>
          <w:sz w:val="28"/>
          <w:szCs w:val="28"/>
        </w:rPr>
        <w:t>дисертації</w:t>
      </w:r>
      <w:proofErr w:type="spellEnd"/>
      <w:r w:rsidRPr="00144D97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144D97">
        <w:rPr>
          <w:rFonts w:ascii="Times New Roman" w:hAnsi="Times New Roman" w:cs="Times New Roman"/>
          <w:sz w:val="28"/>
          <w:szCs w:val="28"/>
        </w:rPr>
        <w:t xml:space="preserve"> </w:t>
      </w:r>
      <w:r w:rsidR="00CF44DC">
        <w:rPr>
          <w:rFonts w:ascii="Times New Roman" w:hAnsi="Times New Roman" w:cs="Times New Roman"/>
          <w:sz w:val="28"/>
          <w:szCs w:val="28"/>
          <w:lang w:val="uk-UA"/>
        </w:rPr>
        <w:t>Основні положення та р</w:t>
      </w:r>
      <w:proofErr w:type="spellStart"/>
      <w:r w:rsidR="000E06CC" w:rsidRPr="00144D97">
        <w:rPr>
          <w:rFonts w:ascii="Times New Roman" w:hAnsi="Times New Roman" w:cs="Times New Roman"/>
          <w:sz w:val="28"/>
          <w:szCs w:val="28"/>
        </w:rPr>
        <w:t>езультати</w:t>
      </w:r>
      <w:proofErr w:type="spellEnd"/>
      <w:r w:rsidR="000E06CC" w:rsidRPr="00144D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06CC" w:rsidRPr="00144D97">
        <w:rPr>
          <w:rFonts w:ascii="Times New Roman" w:hAnsi="Times New Roman" w:cs="Times New Roman"/>
          <w:sz w:val="28"/>
          <w:szCs w:val="28"/>
        </w:rPr>
        <w:t>дисертаційної</w:t>
      </w:r>
      <w:proofErr w:type="spellEnd"/>
      <w:r w:rsidR="000E06CC" w:rsidRPr="00144D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06CC" w:rsidRPr="00144D97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0E06CC" w:rsidRPr="00144D97">
        <w:rPr>
          <w:rFonts w:ascii="Times New Roman" w:hAnsi="Times New Roman" w:cs="Times New Roman"/>
          <w:sz w:val="28"/>
          <w:szCs w:val="28"/>
        </w:rPr>
        <w:t xml:space="preserve"> представлено</w:t>
      </w:r>
      <w:r w:rsidR="000E06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06CC" w:rsidRPr="0049664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та обговорено </w:t>
      </w:r>
      <w:r w:rsidR="000E06CC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0E06CC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0E06CC">
        <w:rPr>
          <w:rFonts w:ascii="Times New Roman" w:hAnsi="Times New Roman" w:cs="Times New Roman"/>
          <w:sz w:val="28"/>
          <w:szCs w:val="28"/>
          <w:lang w:val="uk-UA"/>
        </w:rPr>
        <w:t xml:space="preserve"> Міжнародній науково-практичній конференції з міжнародною участю «Проблеми, досягнення та перспективи розвитку медико-біологічних і спортивних наук» (Миколаїв, 17-18 жовтня 2019 р.), </w:t>
      </w:r>
      <w:r w:rsidR="000E06CC" w:rsidRPr="00D50F55">
        <w:rPr>
          <w:rFonts w:ascii="Times New Roman" w:hAnsi="Times New Roman" w:cs="Times New Roman"/>
          <w:sz w:val="28"/>
          <w:szCs w:val="28"/>
          <w:lang w:val="uk-UA"/>
        </w:rPr>
        <w:t>науково-практичній конференції з міжнародною участю «Досягнення та перспективи експериментальної і клінічної ендокринології (</w:t>
      </w:r>
      <w:r w:rsidR="000E06CC">
        <w:rPr>
          <w:rFonts w:ascii="Times New Roman" w:hAnsi="Times New Roman" w:cs="Times New Roman"/>
          <w:sz w:val="28"/>
          <w:szCs w:val="28"/>
          <w:lang w:val="uk-UA"/>
        </w:rPr>
        <w:t>Дев’ятна</w:t>
      </w:r>
      <w:r w:rsidR="000E06CC" w:rsidRPr="00D50F55">
        <w:rPr>
          <w:rFonts w:ascii="Times New Roman" w:hAnsi="Times New Roman" w:cs="Times New Roman"/>
          <w:sz w:val="28"/>
          <w:szCs w:val="28"/>
          <w:lang w:val="uk-UA"/>
        </w:rPr>
        <w:t>дцяті Данилевські читання)» (Харків, 2</w:t>
      </w:r>
      <w:r w:rsidR="000E06CC">
        <w:rPr>
          <w:rFonts w:ascii="Times New Roman" w:hAnsi="Times New Roman" w:cs="Times New Roman"/>
          <w:sz w:val="28"/>
          <w:szCs w:val="28"/>
          <w:lang w:val="uk-UA"/>
        </w:rPr>
        <w:t>7-28 лютого</w:t>
      </w:r>
      <w:r w:rsidR="000E06CC" w:rsidRPr="00D50F55">
        <w:rPr>
          <w:rFonts w:ascii="Times New Roman" w:hAnsi="Times New Roman" w:cs="Times New Roman"/>
          <w:sz w:val="28"/>
          <w:szCs w:val="28"/>
          <w:lang w:val="uk-UA"/>
        </w:rPr>
        <w:t xml:space="preserve"> 20</w:t>
      </w:r>
      <w:r w:rsidR="000E06CC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0E06CC" w:rsidRPr="00D50F55">
        <w:rPr>
          <w:rFonts w:ascii="Times New Roman" w:hAnsi="Times New Roman" w:cs="Times New Roman"/>
          <w:sz w:val="28"/>
          <w:szCs w:val="28"/>
          <w:lang w:val="uk-UA"/>
        </w:rPr>
        <w:t xml:space="preserve"> р.)</w:t>
      </w:r>
      <w:r w:rsidR="000E06C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0E06CC" w:rsidRPr="00D50F55">
        <w:rPr>
          <w:rFonts w:ascii="Times New Roman" w:hAnsi="Times New Roman" w:cs="Times New Roman"/>
          <w:sz w:val="28"/>
          <w:szCs w:val="28"/>
          <w:lang w:val="uk-UA"/>
        </w:rPr>
        <w:t>науково-практичній конференції</w:t>
      </w:r>
      <w:r w:rsidR="000E06CC">
        <w:rPr>
          <w:rFonts w:ascii="Times New Roman" w:hAnsi="Times New Roman" w:cs="Times New Roman"/>
          <w:sz w:val="28"/>
          <w:szCs w:val="28"/>
          <w:lang w:val="uk-UA"/>
        </w:rPr>
        <w:t xml:space="preserve"> молодих вчених за участю міжнародних спеціалістів </w:t>
      </w:r>
      <w:r w:rsidR="000E06CC">
        <w:rPr>
          <w:rFonts w:ascii="Times New Roman" w:hAnsi="Times New Roman" w:cs="Times New Roman"/>
          <w:sz w:val="28"/>
          <w:szCs w:val="28"/>
          <w:lang w:val="uk-UA"/>
        </w:rPr>
        <w:lastRenderedPageBreak/>
        <w:t>«Сучасна медицина очима молоді: проблеми і перспективи вирішення» (Харків, 22 травня 2020 р</w:t>
      </w:r>
      <w:r w:rsidR="000E06CC" w:rsidRPr="00CC1AFB">
        <w:rPr>
          <w:rFonts w:ascii="Times New Roman" w:hAnsi="Times New Roman" w:cs="Times New Roman"/>
          <w:sz w:val="28"/>
          <w:szCs w:val="28"/>
          <w:lang w:val="uk-UA"/>
        </w:rPr>
        <w:t xml:space="preserve">.), </w:t>
      </w:r>
      <w:r w:rsidR="000E06CC" w:rsidRPr="00CC1AFB">
        <w:rPr>
          <w:rFonts w:ascii="Times New Roman" w:hAnsi="Times New Roman" w:cs="Times New Roman"/>
          <w:sz w:val="28"/>
          <w:szCs w:val="28"/>
          <w:lang w:val="en-US"/>
        </w:rPr>
        <w:t>International</w:t>
      </w:r>
      <w:r w:rsidR="000E06CC" w:rsidRPr="00CC1A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06CC" w:rsidRPr="00CC1AFB">
        <w:rPr>
          <w:rFonts w:ascii="Times New Roman" w:hAnsi="Times New Roman" w:cs="Times New Roman"/>
          <w:sz w:val="28"/>
          <w:szCs w:val="28"/>
          <w:lang w:val="en-US"/>
        </w:rPr>
        <w:t>Scientific</w:t>
      </w:r>
      <w:r w:rsidR="000E06CC" w:rsidRPr="00CC1A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06CC" w:rsidRPr="00CC1AFB">
        <w:rPr>
          <w:rFonts w:ascii="Times New Roman" w:hAnsi="Times New Roman" w:cs="Times New Roman"/>
          <w:sz w:val="28"/>
          <w:szCs w:val="28"/>
          <w:lang w:val="en-US"/>
        </w:rPr>
        <w:t>Interdisciplinary</w:t>
      </w:r>
      <w:r w:rsidR="000E06CC" w:rsidRPr="00CC1A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06CC" w:rsidRPr="00CC1AFB">
        <w:rPr>
          <w:rFonts w:ascii="Times New Roman" w:hAnsi="Times New Roman" w:cs="Times New Roman"/>
          <w:sz w:val="28"/>
          <w:szCs w:val="28"/>
          <w:lang w:val="en-US"/>
        </w:rPr>
        <w:t>Conference</w:t>
      </w:r>
      <w:r w:rsidR="000E06CC" w:rsidRPr="00CC1A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06CC" w:rsidRPr="00CC1AFB">
        <w:rPr>
          <w:rFonts w:ascii="Times New Roman" w:hAnsi="Times New Roman" w:cs="Times New Roman"/>
          <w:sz w:val="28"/>
          <w:szCs w:val="28"/>
          <w:lang w:val="en-US"/>
        </w:rPr>
        <w:t>for</w:t>
      </w:r>
      <w:r w:rsidR="000E06CC" w:rsidRPr="00CC1A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06CC" w:rsidRPr="00CC1AFB">
        <w:rPr>
          <w:rFonts w:ascii="Times New Roman" w:hAnsi="Times New Roman" w:cs="Times New Roman"/>
          <w:sz w:val="28"/>
          <w:szCs w:val="28"/>
          <w:lang w:val="en-US"/>
        </w:rPr>
        <w:t>medical</w:t>
      </w:r>
      <w:r w:rsidR="000E06CC" w:rsidRPr="00CC1A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06CC" w:rsidRPr="00CC1AFB">
        <w:rPr>
          <w:rFonts w:ascii="Times New Roman" w:hAnsi="Times New Roman" w:cs="Times New Roman"/>
          <w:sz w:val="28"/>
          <w:szCs w:val="28"/>
          <w:lang w:val="en-US"/>
        </w:rPr>
        <w:t>students</w:t>
      </w:r>
      <w:r w:rsidR="000E06CC" w:rsidRPr="00CC1A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06CC" w:rsidRPr="00CC1AFB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="000E06CC" w:rsidRPr="00CC1A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06CC" w:rsidRPr="00CC1AFB">
        <w:rPr>
          <w:rFonts w:ascii="Times New Roman" w:hAnsi="Times New Roman" w:cs="Times New Roman"/>
          <w:sz w:val="28"/>
          <w:szCs w:val="28"/>
          <w:lang w:val="en-US"/>
        </w:rPr>
        <w:t>young</w:t>
      </w:r>
      <w:r w:rsidR="000E06CC" w:rsidRPr="00CC1A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E06CC" w:rsidRPr="00CC1AFB">
        <w:rPr>
          <w:rFonts w:ascii="Times New Roman" w:hAnsi="Times New Roman" w:cs="Times New Roman"/>
          <w:sz w:val="28"/>
          <w:szCs w:val="28"/>
          <w:lang w:val="en-US"/>
        </w:rPr>
        <w:t>scientifics</w:t>
      </w:r>
      <w:proofErr w:type="spellEnd"/>
      <w:r w:rsidR="000E06CC" w:rsidRPr="00CC1AFB">
        <w:rPr>
          <w:rFonts w:ascii="Times New Roman" w:hAnsi="Times New Roman" w:cs="Times New Roman"/>
          <w:sz w:val="28"/>
          <w:szCs w:val="28"/>
          <w:lang w:val="uk-UA"/>
        </w:rPr>
        <w:t xml:space="preserve"> (Харків</w:t>
      </w:r>
      <w:r w:rsidR="000E06C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E06CC" w:rsidRPr="00CC1A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06CC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0E06CC" w:rsidRPr="00CC1AFB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0E06CC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0E06CC" w:rsidRPr="00CC1A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06CC">
        <w:rPr>
          <w:rFonts w:ascii="Times New Roman" w:hAnsi="Times New Roman" w:cs="Times New Roman"/>
          <w:sz w:val="28"/>
          <w:szCs w:val="28"/>
          <w:lang w:val="uk-UA"/>
        </w:rPr>
        <w:t>жовтня</w:t>
      </w:r>
      <w:r w:rsidR="000E06CC" w:rsidRPr="00CC1AFB">
        <w:rPr>
          <w:rFonts w:ascii="Times New Roman" w:hAnsi="Times New Roman" w:cs="Times New Roman"/>
          <w:sz w:val="28"/>
          <w:szCs w:val="28"/>
          <w:lang w:val="uk-UA"/>
        </w:rPr>
        <w:t xml:space="preserve"> 20</w:t>
      </w:r>
      <w:r w:rsidR="000E06CC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0E06CC" w:rsidRPr="00CC1AFB">
        <w:rPr>
          <w:rFonts w:ascii="Times New Roman" w:hAnsi="Times New Roman" w:cs="Times New Roman"/>
          <w:sz w:val="28"/>
          <w:szCs w:val="28"/>
          <w:lang w:val="uk-UA"/>
        </w:rPr>
        <w:t xml:space="preserve"> року)</w:t>
      </w:r>
      <w:r w:rsidR="000E06C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0E06CC" w:rsidRPr="00D50F55">
        <w:rPr>
          <w:rFonts w:ascii="Times New Roman" w:hAnsi="Times New Roman" w:cs="Times New Roman"/>
          <w:sz w:val="28"/>
          <w:szCs w:val="28"/>
          <w:lang w:val="uk-UA"/>
        </w:rPr>
        <w:t>науково-практичній конференції з міжнародною участю «Досягнення та перспективи експериментальної і клінічної ендокринології (</w:t>
      </w:r>
      <w:r w:rsidR="000E06CC">
        <w:rPr>
          <w:rFonts w:ascii="Times New Roman" w:hAnsi="Times New Roman" w:cs="Times New Roman"/>
          <w:sz w:val="28"/>
          <w:szCs w:val="28"/>
          <w:lang w:val="uk-UA"/>
        </w:rPr>
        <w:t>Два</w:t>
      </w:r>
      <w:r w:rsidR="000E06CC" w:rsidRPr="00D50F55">
        <w:rPr>
          <w:rFonts w:ascii="Times New Roman" w:hAnsi="Times New Roman" w:cs="Times New Roman"/>
          <w:sz w:val="28"/>
          <w:szCs w:val="28"/>
          <w:lang w:val="uk-UA"/>
        </w:rPr>
        <w:t xml:space="preserve">дцяті Данилевські читання)» (Харків, </w:t>
      </w:r>
      <w:r w:rsidR="000E06CC">
        <w:rPr>
          <w:rFonts w:ascii="Times New Roman" w:hAnsi="Times New Roman" w:cs="Times New Roman"/>
          <w:sz w:val="28"/>
          <w:szCs w:val="28"/>
          <w:lang w:val="uk-UA"/>
        </w:rPr>
        <w:t>4-5 березня</w:t>
      </w:r>
      <w:r w:rsidR="000E06CC" w:rsidRPr="00D50F55">
        <w:rPr>
          <w:rFonts w:ascii="Times New Roman" w:hAnsi="Times New Roman" w:cs="Times New Roman"/>
          <w:sz w:val="28"/>
          <w:szCs w:val="28"/>
          <w:lang w:val="uk-UA"/>
        </w:rPr>
        <w:t xml:space="preserve"> 20</w:t>
      </w:r>
      <w:r w:rsidR="000E06CC">
        <w:rPr>
          <w:rFonts w:ascii="Times New Roman" w:hAnsi="Times New Roman" w:cs="Times New Roman"/>
          <w:sz w:val="28"/>
          <w:szCs w:val="28"/>
          <w:lang w:val="uk-UA"/>
        </w:rPr>
        <w:t>21</w:t>
      </w:r>
      <w:r w:rsidR="000E06CC" w:rsidRPr="00D50F55">
        <w:rPr>
          <w:rFonts w:ascii="Times New Roman" w:hAnsi="Times New Roman" w:cs="Times New Roman"/>
          <w:sz w:val="28"/>
          <w:szCs w:val="28"/>
          <w:lang w:val="uk-UA"/>
        </w:rPr>
        <w:t xml:space="preserve"> р.)</w:t>
      </w:r>
      <w:r w:rsidR="000E06C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31D7A40" w14:textId="77777777" w:rsidR="000571C4" w:rsidRDefault="009D2303" w:rsidP="000571C4">
      <w:pPr>
        <w:overflowPunct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24367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Публікації. </w:t>
      </w:r>
      <w:r w:rsidRPr="002436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темою дисертації опубліковано</w:t>
      </w:r>
      <w:r w:rsidR="00397CEB" w:rsidRPr="00397C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</w:t>
      </w:r>
      <w:r w:rsidR="008824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="00397CEB" w:rsidRPr="00397C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436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науков</w:t>
      </w:r>
      <w:r w:rsidR="00397C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их</w:t>
      </w:r>
      <w:r w:rsidRPr="002436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прац</w:t>
      </w:r>
      <w:r w:rsidR="00397C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</w:t>
      </w:r>
      <w:r w:rsidRPr="002436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з них </w:t>
      </w:r>
      <w:r w:rsidR="000571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="00CC1A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436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статей у</w:t>
      </w:r>
      <w:r w:rsidR="00CC1A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фахових</w:t>
      </w:r>
      <w:r w:rsidRPr="002436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наукових виданнях, рекомендованих МОН України (</w:t>
      </w:r>
      <w:r w:rsidR="00CC1AFB" w:rsidRPr="00CC1A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Pr="002436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</w:t>
      </w:r>
      <w:proofErr w:type="spellStart"/>
      <w:r w:rsidRPr="002436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моноавторстві</w:t>
      </w:r>
      <w:proofErr w:type="spellEnd"/>
      <w:r w:rsidRPr="002436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), </w:t>
      </w:r>
      <w:r w:rsidRPr="00CC1A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Pr="002436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статт</w:t>
      </w:r>
      <w:r w:rsidRPr="00CC1A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</w:t>
      </w:r>
      <w:r w:rsidRPr="002436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</w:t>
      </w:r>
      <w:r w:rsidRPr="002436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іноземн</w:t>
      </w:r>
      <w:r w:rsidR="00E23E98" w:rsidRPr="004966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ому</w:t>
      </w:r>
      <w:r w:rsidRPr="002436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E23E98" w:rsidRPr="004966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виданні </w:t>
      </w:r>
      <w:r w:rsidRPr="00CC1A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країн ЄС</w:t>
      </w:r>
      <w:r w:rsidRPr="002436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CC1A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Pr="002436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патент України на корисну модель, </w:t>
      </w:r>
      <w:r w:rsidR="00397CEB" w:rsidRPr="00397C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8 </w:t>
      </w:r>
      <w:r w:rsidRPr="002436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тез у матеріалах </w:t>
      </w:r>
      <w:r w:rsidR="00E23E98" w:rsidRPr="004966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наукових форумів різних рівнів</w:t>
      </w:r>
      <w:r w:rsidR="00E23E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14:paraId="7CE7E1E2" w14:textId="77777777" w:rsidR="00115D8C" w:rsidRPr="008824F8" w:rsidRDefault="003A7EA0" w:rsidP="000571C4">
      <w:pPr>
        <w:overflowPunct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sz w:val="28"/>
          <w:szCs w:val="28"/>
        </w:rPr>
        <w:t xml:space="preserve">Структура та </w:t>
      </w:r>
      <w:proofErr w:type="spellStart"/>
      <w:r>
        <w:rPr>
          <w:rFonts w:ascii="Times New Roman" w:hAnsi="Times New Roman"/>
          <w:b/>
          <w:sz w:val="28"/>
          <w:szCs w:val="28"/>
        </w:rPr>
        <w:t>обсяг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дисертації</w:t>
      </w:r>
      <w:proofErr w:type="spellEnd"/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"/>
          <w:sz w:val="28"/>
          <w:szCs w:val="28"/>
        </w:rPr>
        <w:t>Дисертаці</w:t>
      </w:r>
      <w:r w:rsidR="002A4703">
        <w:rPr>
          <w:rFonts w:ascii="Times New Roman" w:hAnsi="Times New Roman"/>
          <w:spacing w:val="-1"/>
          <w:sz w:val="28"/>
          <w:szCs w:val="28"/>
          <w:lang w:val="uk-UA"/>
        </w:rPr>
        <w:t>йна</w:t>
      </w:r>
      <w:proofErr w:type="spellEnd"/>
      <w:r w:rsidR="002A4703">
        <w:rPr>
          <w:rFonts w:ascii="Times New Roman" w:hAnsi="Times New Roman"/>
          <w:spacing w:val="-1"/>
          <w:sz w:val="28"/>
          <w:szCs w:val="28"/>
          <w:lang w:val="uk-UA"/>
        </w:rPr>
        <w:t xml:space="preserve"> робота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"/>
          <w:sz w:val="28"/>
          <w:szCs w:val="28"/>
        </w:rPr>
        <w:t>викладен</w:t>
      </w:r>
      <w:proofErr w:type="spellEnd"/>
      <w:r w:rsidR="002A4703">
        <w:rPr>
          <w:rFonts w:ascii="Times New Roman" w:hAnsi="Times New Roman"/>
          <w:spacing w:val="-1"/>
          <w:sz w:val="28"/>
          <w:szCs w:val="28"/>
          <w:lang w:val="uk-UA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"/>
          <w:sz w:val="28"/>
          <w:szCs w:val="28"/>
        </w:rPr>
        <w:t>українською</w:t>
      </w:r>
      <w:proofErr w:type="spellEnd"/>
      <w:r>
        <w:rPr>
          <w:rFonts w:ascii="Times New Roman" w:hAnsi="Times New Roman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"/>
          <w:sz w:val="28"/>
          <w:szCs w:val="28"/>
        </w:rPr>
        <w:t>мовою</w:t>
      </w:r>
      <w:proofErr w:type="spellEnd"/>
      <w:r>
        <w:rPr>
          <w:rFonts w:ascii="Times New Roman" w:hAnsi="Times New Roman"/>
          <w:spacing w:val="-1"/>
          <w:sz w:val="28"/>
          <w:szCs w:val="28"/>
        </w:rPr>
        <w:t xml:space="preserve"> на </w:t>
      </w:r>
      <w:r w:rsidR="00EB701C">
        <w:rPr>
          <w:rFonts w:ascii="Times New Roman" w:hAnsi="Times New Roman"/>
          <w:sz w:val="28"/>
          <w:szCs w:val="28"/>
          <w:lang w:val="uk-UA"/>
        </w:rPr>
        <w:t>1</w:t>
      </w:r>
      <w:r w:rsidR="00D17CF5">
        <w:rPr>
          <w:rFonts w:ascii="Times New Roman" w:hAnsi="Times New Roman"/>
          <w:sz w:val="28"/>
          <w:szCs w:val="28"/>
          <w:lang w:val="uk-UA"/>
        </w:rPr>
        <w:t>6</w:t>
      </w:r>
      <w:r w:rsidR="00094241">
        <w:rPr>
          <w:rFonts w:ascii="Times New Roman" w:hAnsi="Times New Roman"/>
          <w:sz w:val="28"/>
          <w:szCs w:val="28"/>
          <w:lang w:val="uk-UA"/>
        </w:rPr>
        <w:t>7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сторінках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друкованого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машинописного тексту. Робота </w:t>
      </w:r>
      <w:proofErr w:type="spellStart"/>
      <w:r>
        <w:rPr>
          <w:rFonts w:ascii="Times New Roman" w:hAnsi="Times New Roman"/>
          <w:sz w:val="28"/>
          <w:szCs w:val="28"/>
        </w:rPr>
        <w:t>складається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вступу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огляду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літератури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опису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матеріалів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методів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дослідження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розділів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власних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спостережень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аналізу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узагальнення</w:t>
      </w:r>
      <w:proofErr w:type="spellEnd"/>
      <w:r w:rsidR="002A4703">
        <w:rPr>
          <w:rFonts w:ascii="Times New Roman" w:hAnsi="Times New Roman"/>
          <w:sz w:val="28"/>
          <w:szCs w:val="28"/>
          <w:lang w:val="uk-UA"/>
        </w:rPr>
        <w:t xml:space="preserve"> результатів дослідження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висновків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="002A4703">
        <w:rPr>
          <w:rFonts w:ascii="Times New Roman" w:hAnsi="Times New Roman"/>
          <w:sz w:val="28"/>
          <w:szCs w:val="28"/>
          <w:lang w:val="uk-UA"/>
        </w:rPr>
        <w:t xml:space="preserve">практичних </w:t>
      </w:r>
      <w:proofErr w:type="spellStart"/>
      <w:r>
        <w:rPr>
          <w:rFonts w:ascii="Times New Roman" w:hAnsi="Times New Roman"/>
          <w:sz w:val="28"/>
          <w:szCs w:val="28"/>
        </w:rPr>
        <w:t>рекомендацій</w:t>
      </w:r>
      <w:proofErr w:type="spellEnd"/>
      <w:r>
        <w:rPr>
          <w:rFonts w:ascii="Times New Roman" w:hAnsi="Times New Roman"/>
          <w:sz w:val="28"/>
          <w:szCs w:val="28"/>
        </w:rPr>
        <w:t xml:space="preserve">. Список </w:t>
      </w:r>
      <w:proofErr w:type="spellStart"/>
      <w:r>
        <w:rPr>
          <w:rFonts w:ascii="Times New Roman" w:hAnsi="Times New Roman"/>
          <w:sz w:val="28"/>
          <w:szCs w:val="28"/>
        </w:rPr>
        <w:t>використан</w:t>
      </w:r>
      <w:r w:rsidR="002A4703">
        <w:rPr>
          <w:rFonts w:ascii="Times New Roman" w:hAnsi="Times New Roman"/>
          <w:sz w:val="28"/>
          <w:szCs w:val="28"/>
          <w:lang w:val="uk-UA"/>
        </w:rPr>
        <w:t>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2A4703">
        <w:rPr>
          <w:rFonts w:ascii="Times New Roman" w:hAnsi="Times New Roman"/>
          <w:sz w:val="28"/>
          <w:szCs w:val="28"/>
          <w:lang w:val="uk-UA"/>
        </w:rPr>
        <w:t>літератури</w:t>
      </w:r>
      <w:r>
        <w:rPr>
          <w:rFonts w:ascii="Times New Roman" w:hAnsi="Times New Roman"/>
          <w:sz w:val="28"/>
          <w:szCs w:val="28"/>
        </w:rPr>
        <w:t xml:space="preserve"> </w:t>
      </w:r>
      <w:r w:rsidR="002A4703">
        <w:rPr>
          <w:rFonts w:ascii="Times New Roman" w:hAnsi="Times New Roman"/>
          <w:sz w:val="28"/>
          <w:szCs w:val="28"/>
          <w:lang w:val="uk-UA"/>
        </w:rPr>
        <w:t>містить</w:t>
      </w:r>
      <w:r>
        <w:rPr>
          <w:rFonts w:ascii="Times New Roman" w:hAnsi="Times New Roman"/>
          <w:sz w:val="28"/>
          <w:szCs w:val="28"/>
        </w:rPr>
        <w:t xml:space="preserve"> </w:t>
      </w:r>
      <w:r w:rsidR="000352CE">
        <w:rPr>
          <w:rFonts w:ascii="Times New Roman" w:hAnsi="Times New Roman"/>
          <w:sz w:val="28"/>
          <w:szCs w:val="28"/>
          <w:lang w:val="uk-UA"/>
        </w:rPr>
        <w:t>178</w:t>
      </w:r>
      <w:r>
        <w:rPr>
          <w:rFonts w:ascii="Times New Roman" w:hAnsi="Times New Roman"/>
          <w:sz w:val="28"/>
          <w:szCs w:val="28"/>
        </w:rPr>
        <w:t xml:space="preserve"> </w:t>
      </w:r>
      <w:r w:rsidR="002A4703">
        <w:rPr>
          <w:rFonts w:ascii="Times New Roman" w:hAnsi="Times New Roman"/>
          <w:sz w:val="28"/>
          <w:szCs w:val="28"/>
          <w:lang w:val="uk-UA"/>
        </w:rPr>
        <w:t>джерел</w:t>
      </w:r>
      <w:r w:rsidR="000352CE"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D17CF5">
        <w:rPr>
          <w:rFonts w:ascii="Times New Roman" w:hAnsi="Times New Roman"/>
          <w:sz w:val="28"/>
          <w:szCs w:val="28"/>
          <w:lang w:val="uk-UA"/>
        </w:rPr>
        <w:t>36</w:t>
      </w:r>
      <w:r w:rsidR="000352CE">
        <w:rPr>
          <w:rFonts w:ascii="Times New Roman" w:hAnsi="Times New Roman"/>
          <w:sz w:val="28"/>
          <w:szCs w:val="28"/>
          <w:lang w:val="uk-UA"/>
        </w:rPr>
        <w:t xml:space="preserve"> кирилицею, 1</w:t>
      </w:r>
      <w:r w:rsidR="00D17CF5">
        <w:rPr>
          <w:rFonts w:ascii="Times New Roman" w:hAnsi="Times New Roman"/>
          <w:sz w:val="28"/>
          <w:szCs w:val="28"/>
          <w:lang w:val="uk-UA"/>
        </w:rPr>
        <w:t>42</w:t>
      </w:r>
      <w:r w:rsidR="000352CE">
        <w:rPr>
          <w:rFonts w:ascii="Times New Roman" w:hAnsi="Times New Roman"/>
          <w:sz w:val="28"/>
          <w:szCs w:val="28"/>
          <w:lang w:val="uk-UA"/>
        </w:rPr>
        <w:t xml:space="preserve"> латиницею)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Дисертацію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ілюстровано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CD5A05">
        <w:rPr>
          <w:rFonts w:ascii="Times New Roman" w:hAnsi="Times New Roman"/>
          <w:sz w:val="28"/>
          <w:szCs w:val="28"/>
          <w:lang w:val="uk-UA"/>
        </w:rPr>
        <w:t>34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таблицями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r w:rsidRPr="00CD5A05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рисунками.</w:t>
      </w:r>
    </w:p>
    <w:p w14:paraId="66D185DF" w14:textId="77777777" w:rsidR="00115D8C" w:rsidRDefault="00115D8C" w:rsidP="006555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F09B613" w14:textId="77777777" w:rsidR="00115D8C" w:rsidRPr="003A7EA0" w:rsidRDefault="003A7EA0" w:rsidP="003A7EA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A7EA0">
        <w:rPr>
          <w:rFonts w:ascii="Times New Roman" w:hAnsi="Times New Roman" w:cs="Times New Roman"/>
          <w:b/>
          <w:bCs/>
          <w:sz w:val="28"/>
          <w:szCs w:val="28"/>
          <w:lang w:val="uk-UA"/>
        </w:rPr>
        <w:t>ОСНОВНИЙ ЗМІСТ РОБОТИ</w:t>
      </w:r>
    </w:p>
    <w:p w14:paraId="029AA643" w14:textId="77777777" w:rsidR="00A969F0" w:rsidRDefault="00E23E98" w:rsidP="00A969F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71C4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Матеріали та методи дослідження.</w:t>
      </w:r>
      <w:r w:rsidRPr="000571C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655521" w:rsidRPr="00A26DD9">
        <w:rPr>
          <w:rFonts w:ascii="Times New Roman" w:hAnsi="Times New Roman" w:cs="Times New Roman"/>
          <w:sz w:val="28"/>
          <w:szCs w:val="28"/>
          <w:lang w:val="uk-UA"/>
        </w:rPr>
        <w:t xml:space="preserve">В умовах гастроентерологічного та ендокринологічного відділень КНП ХОР «Обласна клінічна лікарня» обстежено </w:t>
      </w:r>
      <w:r w:rsidR="008D129D">
        <w:rPr>
          <w:rFonts w:ascii="Times New Roman" w:hAnsi="Times New Roman" w:cs="Times New Roman"/>
          <w:sz w:val="28"/>
          <w:szCs w:val="28"/>
          <w:lang w:val="uk-UA"/>
        </w:rPr>
        <w:t>126</w:t>
      </w:r>
      <w:r w:rsidR="00655521" w:rsidRPr="00A26DD9">
        <w:rPr>
          <w:rFonts w:ascii="Times New Roman" w:hAnsi="Times New Roman" w:cs="Times New Roman"/>
          <w:sz w:val="28"/>
          <w:szCs w:val="28"/>
          <w:lang w:val="uk-UA"/>
        </w:rPr>
        <w:t xml:space="preserve"> хворих, серед яких у 62 випадках діагностовано поєднання ЦД 2 типу та ХБХ</w:t>
      </w:r>
      <w:r w:rsidR="00E30DD5">
        <w:rPr>
          <w:rFonts w:ascii="Times New Roman" w:hAnsi="Times New Roman" w:cs="Times New Roman"/>
          <w:sz w:val="28"/>
          <w:szCs w:val="28"/>
          <w:lang w:val="uk-UA"/>
        </w:rPr>
        <w:t xml:space="preserve"> (основна група)</w:t>
      </w:r>
      <w:r w:rsidR="00B20808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655521" w:rsidRPr="00A26D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129D">
        <w:rPr>
          <w:rFonts w:ascii="Times New Roman" w:hAnsi="Times New Roman" w:cs="Times New Roman"/>
          <w:sz w:val="28"/>
          <w:szCs w:val="28"/>
          <w:lang w:val="uk-UA"/>
        </w:rPr>
        <w:t>33</w:t>
      </w:r>
      <w:r w:rsidR="00655521" w:rsidRPr="00A26D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20808">
        <w:rPr>
          <w:rFonts w:ascii="Times New Roman" w:hAnsi="Times New Roman" w:cs="Times New Roman"/>
          <w:sz w:val="28"/>
          <w:szCs w:val="28"/>
          <w:lang w:val="uk-UA"/>
        </w:rPr>
        <w:t xml:space="preserve">пацієнти </w:t>
      </w:r>
      <w:r w:rsidR="00655521" w:rsidRPr="00A26DD9">
        <w:rPr>
          <w:rFonts w:ascii="Times New Roman" w:hAnsi="Times New Roman" w:cs="Times New Roman"/>
          <w:sz w:val="28"/>
          <w:szCs w:val="28"/>
          <w:lang w:val="uk-UA"/>
        </w:rPr>
        <w:t xml:space="preserve">мали ізольований ЦД 2 типу та у </w:t>
      </w:r>
      <w:r w:rsidR="008D129D">
        <w:rPr>
          <w:rFonts w:ascii="Times New Roman" w:hAnsi="Times New Roman" w:cs="Times New Roman"/>
          <w:sz w:val="28"/>
          <w:szCs w:val="28"/>
          <w:lang w:val="uk-UA"/>
        </w:rPr>
        <w:t>31</w:t>
      </w:r>
      <w:r w:rsidR="00655521" w:rsidRPr="00A26D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20808">
        <w:rPr>
          <w:rFonts w:ascii="Times New Roman" w:hAnsi="Times New Roman" w:cs="Times New Roman"/>
          <w:sz w:val="28"/>
          <w:szCs w:val="28"/>
          <w:lang w:val="uk-UA"/>
        </w:rPr>
        <w:t>випадку діагностовано</w:t>
      </w:r>
      <w:r w:rsidR="00655521" w:rsidRPr="00A26DD9">
        <w:rPr>
          <w:rFonts w:ascii="Times New Roman" w:hAnsi="Times New Roman" w:cs="Times New Roman"/>
          <w:sz w:val="28"/>
          <w:szCs w:val="28"/>
          <w:lang w:val="uk-UA"/>
        </w:rPr>
        <w:t xml:space="preserve"> ізольован</w:t>
      </w:r>
      <w:r w:rsidR="00B20808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655521" w:rsidRPr="00A26DD9">
        <w:rPr>
          <w:rFonts w:ascii="Times New Roman" w:hAnsi="Times New Roman" w:cs="Times New Roman"/>
          <w:sz w:val="28"/>
          <w:szCs w:val="28"/>
          <w:lang w:val="uk-UA"/>
        </w:rPr>
        <w:t xml:space="preserve"> ХБХ. Вік хворих </w:t>
      </w:r>
      <w:r w:rsidR="00B20808">
        <w:rPr>
          <w:rFonts w:ascii="Times New Roman" w:hAnsi="Times New Roman" w:cs="Times New Roman"/>
          <w:sz w:val="28"/>
          <w:szCs w:val="28"/>
          <w:lang w:val="uk-UA"/>
        </w:rPr>
        <w:t>був у межах від</w:t>
      </w:r>
      <w:r w:rsidR="00655521" w:rsidRPr="00A26DD9">
        <w:rPr>
          <w:rFonts w:ascii="Times New Roman" w:hAnsi="Times New Roman" w:cs="Times New Roman"/>
          <w:sz w:val="28"/>
          <w:szCs w:val="28"/>
          <w:lang w:val="uk-UA"/>
        </w:rPr>
        <w:t xml:space="preserve"> 44</w:t>
      </w:r>
      <w:r w:rsidR="00B20808">
        <w:rPr>
          <w:rFonts w:ascii="Times New Roman" w:hAnsi="Times New Roman" w:cs="Times New Roman"/>
          <w:sz w:val="28"/>
          <w:szCs w:val="28"/>
          <w:lang w:val="uk-UA"/>
        </w:rPr>
        <w:t xml:space="preserve"> до</w:t>
      </w:r>
      <w:r w:rsidR="00655521" w:rsidRPr="00A26DD9">
        <w:rPr>
          <w:rFonts w:ascii="Times New Roman" w:hAnsi="Times New Roman" w:cs="Times New Roman"/>
          <w:sz w:val="28"/>
          <w:szCs w:val="28"/>
          <w:lang w:val="uk-UA"/>
        </w:rPr>
        <w:t xml:space="preserve"> 75 років</w:t>
      </w:r>
      <w:r w:rsidR="00B20808">
        <w:rPr>
          <w:rFonts w:ascii="Times New Roman" w:hAnsi="Times New Roman" w:cs="Times New Roman"/>
          <w:sz w:val="28"/>
          <w:szCs w:val="28"/>
          <w:lang w:val="uk-UA"/>
        </w:rPr>
        <w:t>; т</w:t>
      </w:r>
      <w:r w:rsidR="00655521" w:rsidRPr="00A26DD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ривалість </w:t>
      </w:r>
      <w:r w:rsidR="00655521" w:rsidRPr="00A26DD9">
        <w:rPr>
          <w:rFonts w:ascii="Times New Roman" w:hAnsi="Times New Roman" w:cs="Times New Roman"/>
          <w:sz w:val="28"/>
          <w:szCs w:val="28"/>
          <w:lang w:val="uk-UA"/>
        </w:rPr>
        <w:t>ЦД</w:t>
      </w:r>
      <w:r w:rsidR="00655521" w:rsidRPr="00A26DD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2 типу коливалась від 1 до 19 років</w:t>
      </w:r>
      <w:r w:rsidR="00B20808">
        <w:rPr>
          <w:rFonts w:ascii="Times New Roman" w:hAnsi="Times New Roman" w:cs="Times New Roman"/>
          <w:color w:val="000000"/>
          <w:sz w:val="28"/>
          <w:szCs w:val="28"/>
          <w:lang w:val="uk-UA"/>
        </w:rPr>
        <w:t>; хронічного холециститу – від 3 до 15 років</w:t>
      </w:r>
      <w:r w:rsidR="00655521" w:rsidRPr="00A26DD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r w:rsidR="00655521" w:rsidRPr="00A26DD9">
        <w:rPr>
          <w:rFonts w:ascii="Times New Roman" w:hAnsi="Times New Roman" w:cs="Times New Roman"/>
          <w:sz w:val="28"/>
          <w:szCs w:val="28"/>
          <w:lang w:val="uk-UA"/>
        </w:rPr>
        <w:t>Контрольна група була представлена 20 практично здоровими особами, як</w:t>
      </w:r>
      <w:r w:rsidR="00B20808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655521" w:rsidRPr="00A26DD9">
        <w:rPr>
          <w:rFonts w:ascii="Times New Roman" w:hAnsi="Times New Roman" w:cs="Times New Roman"/>
          <w:sz w:val="28"/>
          <w:szCs w:val="28"/>
          <w:lang w:val="uk-UA"/>
        </w:rPr>
        <w:t xml:space="preserve"> бул</w:t>
      </w:r>
      <w:r w:rsidR="00B20808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655521" w:rsidRPr="00A26DD9">
        <w:rPr>
          <w:rFonts w:ascii="Times New Roman" w:hAnsi="Times New Roman" w:cs="Times New Roman"/>
          <w:sz w:val="28"/>
          <w:szCs w:val="28"/>
          <w:lang w:val="uk-UA"/>
        </w:rPr>
        <w:t xml:space="preserve"> тотожн</w:t>
      </w:r>
      <w:r w:rsidR="00B20808">
        <w:rPr>
          <w:rFonts w:ascii="Times New Roman" w:hAnsi="Times New Roman" w:cs="Times New Roman"/>
          <w:sz w:val="28"/>
          <w:szCs w:val="28"/>
          <w:lang w:val="uk-UA"/>
        </w:rPr>
        <w:t>ими</w:t>
      </w:r>
      <w:r w:rsidR="00655521" w:rsidRPr="00A26DD9">
        <w:rPr>
          <w:rFonts w:ascii="Times New Roman" w:hAnsi="Times New Roman" w:cs="Times New Roman"/>
          <w:sz w:val="28"/>
          <w:szCs w:val="28"/>
          <w:lang w:val="uk-UA"/>
        </w:rPr>
        <w:t xml:space="preserve"> дослідженим групам за віком та статтю.</w:t>
      </w:r>
      <w:r w:rsidR="00A969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01E90407" w14:textId="77777777" w:rsidR="00A969F0" w:rsidRDefault="004B30E8" w:rsidP="00A969F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30E8">
        <w:rPr>
          <w:rFonts w:ascii="Times New Roman" w:hAnsi="Times New Roman" w:cs="Times New Roman"/>
          <w:sz w:val="28"/>
          <w:szCs w:val="28"/>
          <w:lang w:val="uk-UA"/>
        </w:rPr>
        <w:t xml:space="preserve">Діагноз «Хронічний холецистит» </w:t>
      </w:r>
      <w:r w:rsidR="00B20808">
        <w:rPr>
          <w:rFonts w:ascii="Times New Roman" w:hAnsi="Times New Roman" w:cs="Times New Roman"/>
          <w:sz w:val="28"/>
          <w:szCs w:val="28"/>
          <w:lang w:val="uk-UA"/>
        </w:rPr>
        <w:t>встановлювали</w:t>
      </w:r>
      <w:r w:rsidRPr="004B30E8">
        <w:rPr>
          <w:rFonts w:ascii="Times New Roman" w:hAnsi="Times New Roman" w:cs="Times New Roman"/>
          <w:sz w:val="28"/>
          <w:szCs w:val="28"/>
          <w:lang w:val="uk-UA"/>
        </w:rPr>
        <w:t xml:space="preserve"> при оцінці клініко-анамнестичних та інструментальних даних з урахуванням критеріїв, представлених у клінічному «Протоколі надання медичної допомоги хворим на хронічний холецистит» (наказ МОЗ України №271 від 13.06.2005 р.). </w:t>
      </w:r>
    </w:p>
    <w:p w14:paraId="634C300C" w14:textId="77777777" w:rsidR="004B30E8" w:rsidRPr="004B30E8" w:rsidRDefault="00313508" w:rsidP="00A969F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30E8">
        <w:rPr>
          <w:rFonts w:ascii="Times New Roman" w:hAnsi="Times New Roman" w:cs="Times New Roman"/>
          <w:sz w:val="28"/>
          <w:szCs w:val="28"/>
          <w:lang w:val="uk-UA"/>
        </w:rPr>
        <w:t xml:space="preserve">Верифікація діагнозу ЦД 2 типу ґрунтувалась на </w:t>
      </w:r>
      <w:r>
        <w:rPr>
          <w:rFonts w:ascii="Times New Roman" w:hAnsi="Times New Roman" w:cs="Times New Roman"/>
          <w:sz w:val="28"/>
          <w:szCs w:val="28"/>
          <w:lang w:val="uk-UA"/>
        </w:rPr>
        <w:t>оцінці</w:t>
      </w:r>
      <w:r w:rsidRPr="004B30E8">
        <w:rPr>
          <w:rFonts w:ascii="Times New Roman" w:hAnsi="Times New Roman" w:cs="Times New Roman"/>
          <w:sz w:val="28"/>
          <w:szCs w:val="28"/>
          <w:lang w:val="uk-UA"/>
        </w:rPr>
        <w:t xml:space="preserve"> показників вуглеводного обміну: визначення показників короткострокового та довгострокового вуглеводних балансів – </w:t>
      </w:r>
      <w:proofErr w:type="spellStart"/>
      <w:r w:rsidRPr="004B30E8">
        <w:rPr>
          <w:rFonts w:ascii="Times New Roman" w:hAnsi="Times New Roman" w:cs="Times New Roman"/>
          <w:sz w:val="28"/>
          <w:szCs w:val="28"/>
          <w:lang w:val="uk-UA"/>
        </w:rPr>
        <w:t>глікемічний</w:t>
      </w:r>
      <w:proofErr w:type="spellEnd"/>
      <w:r w:rsidRPr="004B30E8">
        <w:rPr>
          <w:rFonts w:ascii="Times New Roman" w:hAnsi="Times New Roman" w:cs="Times New Roman"/>
          <w:sz w:val="28"/>
          <w:szCs w:val="28"/>
          <w:lang w:val="uk-UA"/>
        </w:rPr>
        <w:t xml:space="preserve"> профіль та </w:t>
      </w:r>
      <w:proofErr w:type="spellStart"/>
      <w:r w:rsidRPr="004B30E8">
        <w:rPr>
          <w:rFonts w:ascii="Times New Roman" w:hAnsi="Times New Roman" w:cs="Times New Roman"/>
          <w:sz w:val="28"/>
          <w:szCs w:val="28"/>
          <w:lang w:val="uk-UA"/>
        </w:rPr>
        <w:t>глікозильований</w:t>
      </w:r>
      <w:proofErr w:type="spellEnd"/>
      <w:r w:rsidRPr="004B30E8">
        <w:rPr>
          <w:rFonts w:ascii="Times New Roman" w:hAnsi="Times New Roman" w:cs="Times New Roman"/>
          <w:sz w:val="28"/>
          <w:szCs w:val="28"/>
          <w:lang w:val="uk-UA"/>
        </w:rPr>
        <w:t xml:space="preserve"> гемоглобін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а також з </w:t>
      </w:r>
      <w:r w:rsidR="004B30E8" w:rsidRPr="004B30E8">
        <w:rPr>
          <w:rFonts w:ascii="Times New Roman" w:hAnsi="Times New Roman" w:cs="Times New Roman"/>
          <w:sz w:val="28"/>
          <w:szCs w:val="28"/>
          <w:lang w:val="uk-UA"/>
        </w:rPr>
        <w:t xml:space="preserve"> урахуванням класифікації щодо порушень глікемії (ВООЗ, 1999 р.), згідно уніфікованого </w:t>
      </w:r>
      <w:r w:rsidR="002666F2">
        <w:rPr>
          <w:rFonts w:ascii="Times New Roman" w:hAnsi="Times New Roman" w:cs="Times New Roman"/>
          <w:sz w:val="28"/>
          <w:szCs w:val="28"/>
          <w:lang w:val="uk-UA"/>
        </w:rPr>
        <w:t>«К</w:t>
      </w:r>
      <w:r w:rsidR="004B30E8" w:rsidRPr="004B30E8">
        <w:rPr>
          <w:rFonts w:ascii="Times New Roman" w:hAnsi="Times New Roman" w:cs="Times New Roman"/>
          <w:sz w:val="28"/>
          <w:szCs w:val="28"/>
          <w:lang w:val="uk-UA"/>
        </w:rPr>
        <w:t>лінічного протоколу первинної, вторинної (спеціалізованої) та третинної (високоспеціалізованої) медичної допомоги цукровий діабет 2 типу</w:t>
      </w:r>
      <w:r w:rsidR="00486C5B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4B30E8" w:rsidRPr="004B30E8">
        <w:rPr>
          <w:rFonts w:ascii="Times New Roman" w:hAnsi="Times New Roman" w:cs="Times New Roman"/>
          <w:sz w:val="28"/>
          <w:szCs w:val="28"/>
          <w:lang w:val="uk-UA"/>
        </w:rPr>
        <w:t xml:space="preserve"> (наказ МОЗ України №1118 від 21.12.2012 р.)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B30E8" w:rsidRPr="004B30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7CDC3356" w14:textId="77777777" w:rsidR="004B30E8" w:rsidRPr="004B30E8" w:rsidRDefault="004B30E8" w:rsidP="00D33E1F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30E8">
        <w:rPr>
          <w:rFonts w:ascii="Times New Roman" w:hAnsi="Times New Roman" w:cs="Times New Roman"/>
          <w:sz w:val="28"/>
          <w:szCs w:val="28"/>
          <w:lang w:val="uk-UA"/>
        </w:rPr>
        <w:t>Дослідження виконані з дотриманням основних положень «Правил етичних принципів проведення наукових медичних досліджень за участю людини», затверджених Гельсінською декларацією (1964-2013 рр.), ICH GCP (1996 р.), Директиви ЄЕС № 609 (від 24.11.1986 р.), наказів МОЗ України № 690 від 23.09.2009 р., № 944 від 14.12.2009 р., № 616 від 03.08.2012 р. Кожен пацієнт підписував інформовану згоду на участь у дослідженні; при підписанні були вжиті всі заходи для забезпечення анонімності пацієнтів.</w:t>
      </w:r>
    </w:p>
    <w:p w14:paraId="26AA73E3" w14:textId="77777777" w:rsidR="004B30E8" w:rsidRPr="004B30E8" w:rsidRDefault="004B30E8" w:rsidP="00D33E1F">
      <w:pPr>
        <w:pStyle w:val="HTML"/>
        <w:shd w:val="clear" w:color="auto" w:fill="FFFFFF"/>
        <w:ind w:left="-567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30E8">
        <w:rPr>
          <w:rFonts w:ascii="Times New Roman" w:hAnsi="Times New Roman" w:cs="Times New Roman"/>
          <w:sz w:val="28"/>
          <w:szCs w:val="28"/>
          <w:lang w:val="uk-UA"/>
        </w:rPr>
        <w:lastRenderedPageBreak/>
        <w:t>Критеріями виключення були</w:t>
      </w:r>
      <w:r w:rsidR="00350EFC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4B30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30E8">
        <w:rPr>
          <w:rFonts w:ascii="Times New Roman" w:hAnsi="Times New Roman" w:cs="Times New Roman"/>
          <w:sz w:val="28"/>
          <w:szCs w:val="28"/>
          <w:lang w:val="uk-UA"/>
        </w:rPr>
        <w:t>кардіоваскулярна</w:t>
      </w:r>
      <w:proofErr w:type="spellEnd"/>
      <w:r w:rsidRPr="004B30E8">
        <w:rPr>
          <w:rFonts w:ascii="Times New Roman" w:hAnsi="Times New Roman" w:cs="Times New Roman"/>
          <w:sz w:val="28"/>
          <w:szCs w:val="28"/>
          <w:lang w:val="uk-UA"/>
        </w:rPr>
        <w:t xml:space="preserve"> патологія (хронічна серцева недостатність більше 2А стадії, гостра серцева недостатність, гострий інфаркт міокарда), ЦД у стадії декомпенсації (показники </w:t>
      </w:r>
      <w:proofErr w:type="spellStart"/>
      <w:r w:rsidRPr="004B30E8">
        <w:rPr>
          <w:rFonts w:ascii="Times New Roman" w:hAnsi="Times New Roman" w:cs="Times New Roman"/>
          <w:sz w:val="28"/>
          <w:szCs w:val="28"/>
          <w:lang w:val="uk-UA"/>
        </w:rPr>
        <w:t>глікозильованого</w:t>
      </w:r>
      <w:proofErr w:type="spellEnd"/>
      <w:r w:rsidRPr="004B30E8">
        <w:rPr>
          <w:rFonts w:ascii="Times New Roman" w:hAnsi="Times New Roman" w:cs="Times New Roman"/>
          <w:sz w:val="28"/>
          <w:szCs w:val="28"/>
          <w:lang w:val="uk-UA"/>
        </w:rPr>
        <w:t xml:space="preserve"> гемоглобіну не перевищували 8,5%),  </w:t>
      </w:r>
      <w:r w:rsidRPr="004B30E8">
        <w:rPr>
          <w:rFonts w:ascii="Times New Roman" w:hAnsi="Times New Roman" w:cs="Times New Roman"/>
          <w:spacing w:val="1"/>
          <w:sz w:val="28"/>
          <w:szCs w:val="28"/>
          <w:lang w:val="uk-UA"/>
        </w:rPr>
        <w:t>супутня клінічно-значима патологія з боку інших органів та систем, наявність гострих запальних та загострення хронічних запальних захворювань, онкологічна патологія</w:t>
      </w:r>
      <w:r w:rsidRPr="004B30E8">
        <w:rPr>
          <w:rFonts w:ascii="Times New Roman" w:hAnsi="Times New Roman" w:cs="Times New Roman"/>
          <w:sz w:val="28"/>
          <w:szCs w:val="28"/>
          <w:lang w:val="uk-UA"/>
        </w:rPr>
        <w:t xml:space="preserve">, зловживання алкоголем в анамнезі. </w:t>
      </w:r>
    </w:p>
    <w:p w14:paraId="742C98DD" w14:textId="77777777" w:rsidR="004B30E8" w:rsidRPr="004B30E8" w:rsidRDefault="004B30E8" w:rsidP="00CD3AFA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30E8">
        <w:rPr>
          <w:rFonts w:ascii="Times New Roman" w:hAnsi="Times New Roman" w:cs="Times New Roman"/>
          <w:sz w:val="28"/>
          <w:szCs w:val="28"/>
          <w:lang w:val="uk-UA"/>
        </w:rPr>
        <w:t>Визначення стану ліпідного обміну (загальн</w:t>
      </w:r>
      <w:r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Pr="004B30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холестерин </w:t>
      </w:r>
      <w:r w:rsidR="00256AFA">
        <w:rPr>
          <w:rFonts w:ascii="Times New Roman" w:hAnsi="Times New Roman" w:cs="Times New Roman"/>
          <w:sz w:val="28"/>
          <w:szCs w:val="28"/>
          <w:lang w:val="uk-UA"/>
        </w:rPr>
        <w:t>(З</w:t>
      </w:r>
      <w:r>
        <w:rPr>
          <w:rFonts w:ascii="Times New Roman" w:hAnsi="Times New Roman" w:cs="Times New Roman"/>
          <w:sz w:val="28"/>
          <w:szCs w:val="28"/>
          <w:lang w:val="uk-UA"/>
        </w:rPr>
        <w:t>Х</w:t>
      </w:r>
      <w:r w:rsidR="00256AFA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4B30E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E80A84">
        <w:rPr>
          <w:rFonts w:ascii="Times New Roman" w:hAnsi="Times New Roman" w:cs="Times New Roman"/>
          <w:sz w:val="28"/>
          <w:szCs w:val="28"/>
          <w:lang w:val="uk-UA"/>
        </w:rPr>
        <w:t xml:space="preserve">ХС ЛПНЩ, </w:t>
      </w:r>
      <w:r w:rsidR="00E80A84">
        <w:rPr>
          <w:rFonts w:ascii="Times New Roman" w:hAnsi="Times New Roman" w:cs="Times New Roman"/>
          <w:bCs/>
          <w:sz w:val="28"/>
          <w:szCs w:val="28"/>
          <w:lang w:val="uk-UA"/>
        </w:rPr>
        <w:t>холестерин ліпопротеїдів високої щільності (</w:t>
      </w:r>
      <w:r w:rsidR="00E80A84">
        <w:rPr>
          <w:rFonts w:ascii="Times New Roman" w:hAnsi="Times New Roman" w:cs="Times New Roman"/>
          <w:sz w:val="28"/>
          <w:szCs w:val="28"/>
          <w:lang w:val="uk-UA"/>
        </w:rPr>
        <w:t xml:space="preserve">ХС ЛПВЩ) та </w:t>
      </w:r>
      <w:r w:rsidR="00E80A84">
        <w:rPr>
          <w:rFonts w:ascii="Times New Roman" w:hAnsi="Times New Roman" w:cs="Times New Roman"/>
          <w:bCs/>
          <w:sz w:val="28"/>
          <w:szCs w:val="28"/>
          <w:lang w:val="uk-UA"/>
        </w:rPr>
        <w:t>холестерин ліпопротеїдів дуже високої щільності (</w:t>
      </w:r>
      <w:r w:rsidR="00E80A84">
        <w:rPr>
          <w:rFonts w:ascii="Times New Roman" w:hAnsi="Times New Roman" w:cs="Times New Roman"/>
          <w:sz w:val="28"/>
          <w:szCs w:val="28"/>
          <w:lang w:val="uk-UA"/>
        </w:rPr>
        <w:t>ХС ЛПДВЩ)</w:t>
      </w:r>
      <w:r w:rsidRPr="004B30E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ТГ)</w:t>
      </w:r>
      <w:r w:rsidRPr="004B30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проводи</w:t>
      </w:r>
      <w:r w:rsidR="00DD35E2">
        <w:rPr>
          <w:rFonts w:ascii="Times New Roman" w:hAnsi="Times New Roman" w:cs="Times New Roman"/>
          <w:sz w:val="28"/>
          <w:szCs w:val="28"/>
          <w:lang w:val="uk-UA"/>
        </w:rPr>
        <w:t>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імуноферментним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методом </w:t>
      </w:r>
      <w:r w:rsidRPr="004B30E8">
        <w:rPr>
          <w:rStyle w:val="apple-style-span"/>
          <w:sz w:val="28"/>
          <w:szCs w:val="28"/>
          <w:lang w:val="uk-UA"/>
        </w:rPr>
        <w:t>(набір реактивів «</w:t>
      </w:r>
      <w:proofErr w:type="spellStart"/>
      <w:r w:rsidRPr="004B30E8">
        <w:rPr>
          <w:rStyle w:val="apple-style-span"/>
          <w:color w:val="000000"/>
          <w:sz w:val="28"/>
          <w:szCs w:val="28"/>
          <w:lang w:val="en-US"/>
        </w:rPr>
        <w:t>Dac</w:t>
      </w:r>
      <w:proofErr w:type="spellEnd"/>
      <w:r w:rsidRPr="004B30E8">
        <w:rPr>
          <w:rStyle w:val="apple-style-span"/>
          <w:color w:val="000000"/>
          <w:sz w:val="28"/>
          <w:szCs w:val="28"/>
          <w:lang w:val="uk-UA"/>
        </w:rPr>
        <w:t xml:space="preserve"> </w:t>
      </w:r>
      <w:r w:rsidRPr="004B30E8">
        <w:rPr>
          <w:rStyle w:val="apple-style-span"/>
          <w:color w:val="000000"/>
          <w:sz w:val="28"/>
          <w:szCs w:val="28"/>
          <w:lang w:val="en-US"/>
        </w:rPr>
        <w:t>spectrum</w:t>
      </w:r>
      <w:r w:rsidRPr="004B30E8">
        <w:rPr>
          <w:rStyle w:val="apple-style-span"/>
          <w:color w:val="000000"/>
          <w:sz w:val="28"/>
          <w:szCs w:val="28"/>
          <w:lang w:val="uk-UA"/>
        </w:rPr>
        <w:t xml:space="preserve"> </w:t>
      </w:r>
      <w:r w:rsidRPr="004B30E8">
        <w:rPr>
          <w:rStyle w:val="apple-style-span"/>
          <w:color w:val="000000"/>
          <w:sz w:val="28"/>
          <w:szCs w:val="28"/>
          <w:lang w:val="en-US"/>
        </w:rPr>
        <w:t>med</w:t>
      </w:r>
      <w:r w:rsidRPr="004B30E8">
        <w:rPr>
          <w:rStyle w:val="apple-style-span"/>
          <w:color w:val="000000"/>
          <w:sz w:val="28"/>
          <w:szCs w:val="28"/>
          <w:lang w:val="uk-UA"/>
        </w:rPr>
        <w:t>», Молдова</w:t>
      </w:r>
      <w:r w:rsidRPr="004B30E8">
        <w:rPr>
          <w:rFonts w:ascii="Times New Roman" w:hAnsi="Times New Roman" w:cs="Times New Roman"/>
          <w:sz w:val="28"/>
          <w:szCs w:val="28"/>
          <w:lang w:val="uk-UA"/>
        </w:rPr>
        <w:t xml:space="preserve">).  </w:t>
      </w:r>
      <w:r w:rsidR="00AF4C54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4B30E8">
        <w:rPr>
          <w:rFonts w:ascii="Times New Roman" w:hAnsi="Times New Roman" w:cs="Times New Roman"/>
          <w:sz w:val="28"/>
          <w:szCs w:val="28"/>
          <w:lang w:val="uk-UA"/>
        </w:rPr>
        <w:t xml:space="preserve">місту ЖК у сироватці крові </w:t>
      </w:r>
      <w:r w:rsidR="00AF4C54">
        <w:rPr>
          <w:rFonts w:ascii="Times New Roman" w:hAnsi="Times New Roman" w:cs="Times New Roman"/>
          <w:sz w:val="28"/>
          <w:szCs w:val="28"/>
          <w:lang w:val="uk-UA"/>
        </w:rPr>
        <w:t xml:space="preserve">визначали </w:t>
      </w:r>
      <w:proofErr w:type="spellStart"/>
      <w:r w:rsidR="00DD35E2">
        <w:rPr>
          <w:rFonts w:ascii="Times New Roman" w:hAnsi="Times New Roman" w:cs="Times New Roman"/>
          <w:sz w:val="28"/>
          <w:szCs w:val="28"/>
          <w:lang w:val="uk-UA"/>
        </w:rPr>
        <w:t>імуноферментним</w:t>
      </w:r>
      <w:proofErr w:type="spellEnd"/>
      <w:r w:rsidR="00DD35E2">
        <w:rPr>
          <w:rFonts w:ascii="Times New Roman" w:hAnsi="Times New Roman" w:cs="Times New Roman"/>
          <w:sz w:val="28"/>
          <w:szCs w:val="28"/>
          <w:lang w:val="uk-UA"/>
        </w:rPr>
        <w:t xml:space="preserve"> методом</w:t>
      </w:r>
      <w:r w:rsidR="00AF4C54">
        <w:rPr>
          <w:rFonts w:ascii="Times New Roman" w:hAnsi="Times New Roman" w:cs="Times New Roman"/>
          <w:sz w:val="28"/>
          <w:szCs w:val="28"/>
          <w:lang w:val="uk-UA"/>
        </w:rPr>
        <w:t xml:space="preserve"> з використанням</w:t>
      </w:r>
      <w:r w:rsidRPr="004B30E8">
        <w:rPr>
          <w:rFonts w:ascii="Times New Roman" w:hAnsi="Times New Roman" w:cs="Times New Roman"/>
          <w:sz w:val="28"/>
          <w:szCs w:val="28"/>
          <w:lang w:val="uk-UA"/>
        </w:rPr>
        <w:t xml:space="preserve"> наб</w:t>
      </w:r>
      <w:r w:rsidR="00AF4C54">
        <w:rPr>
          <w:rFonts w:ascii="Times New Roman" w:hAnsi="Times New Roman" w:cs="Times New Roman"/>
          <w:sz w:val="28"/>
          <w:szCs w:val="28"/>
          <w:lang w:val="uk-UA"/>
        </w:rPr>
        <w:t>ору</w:t>
      </w:r>
      <w:r w:rsidRPr="004B30E8">
        <w:rPr>
          <w:rFonts w:ascii="Times New Roman" w:hAnsi="Times New Roman" w:cs="Times New Roman"/>
          <w:sz w:val="28"/>
          <w:szCs w:val="28"/>
          <w:lang w:val="uk-UA"/>
        </w:rPr>
        <w:t xml:space="preserve"> реактивів фірми «</w:t>
      </w:r>
      <w:proofErr w:type="spellStart"/>
      <w:r w:rsidRPr="004B30E8">
        <w:rPr>
          <w:rFonts w:ascii="Times New Roman" w:hAnsi="Times New Roman" w:cs="Times New Roman"/>
          <w:sz w:val="28"/>
          <w:szCs w:val="28"/>
          <w:lang w:val="en-US"/>
        </w:rPr>
        <w:t>Dialab</w:t>
      </w:r>
      <w:proofErr w:type="spellEnd"/>
      <w:r w:rsidRPr="004B30E8">
        <w:rPr>
          <w:rFonts w:ascii="Times New Roman" w:hAnsi="Times New Roman" w:cs="Times New Roman"/>
          <w:sz w:val="28"/>
          <w:szCs w:val="28"/>
          <w:lang w:val="uk-UA"/>
        </w:rPr>
        <w:t>» (Австрія). Рівень ФРФ-</w:t>
      </w:r>
      <w:r w:rsidRPr="004B30E8">
        <w:rPr>
          <w:rFonts w:ascii="Times New Roman" w:hAnsi="Times New Roman" w:cs="Times New Roman"/>
          <w:sz w:val="28"/>
          <w:szCs w:val="28"/>
          <w:shd w:val="clear" w:color="auto" w:fill="FDFBF8"/>
          <w:lang w:val="uk-UA"/>
        </w:rPr>
        <w:t>19</w:t>
      </w:r>
      <w:r w:rsidRPr="004B30E8">
        <w:rPr>
          <w:rFonts w:ascii="Times New Roman" w:hAnsi="Times New Roman" w:cs="Times New Roman"/>
          <w:sz w:val="28"/>
          <w:szCs w:val="28"/>
          <w:lang w:val="uk-UA"/>
        </w:rPr>
        <w:t xml:space="preserve"> досліджували </w:t>
      </w:r>
      <w:proofErr w:type="spellStart"/>
      <w:r w:rsidRPr="004B30E8">
        <w:rPr>
          <w:rFonts w:ascii="Times New Roman" w:hAnsi="Times New Roman" w:cs="Times New Roman"/>
          <w:sz w:val="28"/>
          <w:szCs w:val="28"/>
          <w:lang w:val="uk-UA"/>
        </w:rPr>
        <w:t>імуноферментним</w:t>
      </w:r>
      <w:proofErr w:type="spellEnd"/>
      <w:r w:rsidRPr="004B30E8">
        <w:rPr>
          <w:rFonts w:ascii="Times New Roman" w:hAnsi="Times New Roman" w:cs="Times New Roman"/>
          <w:sz w:val="28"/>
          <w:szCs w:val="28"/>
          <w:lang w:val="uk-UA"/>
        </w:rPr>
        <w:t xml:space="preserve"> методом (набір реактивів «</w:t>
      </w:r>
      <w:hyperlink r:id="rId10" w:tgtFrame="_blank" w:history="1">
        <w:proofErr w:type="spellStart"/>
        <w:r w:rsidRPr="00AF4C54">
          <w:rPr>
            <w:rStyle w:val="a7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BioVendor</w:t>
        </w:r>
        <w:proofErr w:type="spellEnd"/>
      </w:hyperlink>
      <w:r w:rsidRPr="00AF4C54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4B30E8">
        <w:rPr>
          <w:rFonts w:ascii="Times New Roman" w:hAnsi="Times New Roman" w:cs="Times New Roman"/>
          <w:sz w:val="28"/>
          <w:szCs w:val="28"/>
          <w:lang w:val="uk-UA"/>
        </w:rPr>
        <w:t xml:space="preserve">, Чеська республіка). </w:t>
      </w:r>
      <w:proofErr w:type="spellStart"/>
      <w:r w:rsidR="00CF44DC" w:rsidRPr="00CF44DC">
        <w:rPr>
          <w:rFonts w:ascii="Times New Roman" w:hAnsi="Times New Roman" w:cs="Times New Roman"/>
          <w:color w:val="000000" w:themeColor="text1"/>
          <w:sz w:val="28"/>
          <w:szCs w:val="28"/>
        </w:rPr>
        <w:t>Рівень</w:t>
      </w:r>
      <w:proofErr w:type="spellEnd"/>
      <w:r w:rsidR="00CF44DC" w:rsidRPr="00CF44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СРП в </w:t>
      </w:r>
      <w:proofErr w:type="spellStart"/>
      <w:r w:rsidR="00CF44DC" w:rsidRPr="00CF44DC">
        <w:rPr>
          <w:rFonts w:ascii="Times New Roman" w:hAnsi="Times New Roman" w:cs="Times New Roman"/>
          <w:color w:val="000000" w:themeColor="text1"/>
          <w:sz w:val="28"/>
          <w:szCs w:val="28"/>
        </w:rPr>
        <w:t>сироватці</w:t>
      </w:r>
      <w:proofErr w:type="spellEnd"/>
      <w:r w:rsidR="00CF44DC" w:rsidRPr="00CF44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F44DC" w:rsidRPr="00CF44DC">
        <w:rPr>
          <w:rFonts w:ascii="Times New Roman" w:hAnsi="Times New Roman" w:cs="Times New Roman"/>
          <w:color w:val="000000" w:themeColor="text1"/>
          <w:sz w:val="28"/>
          <w:szCs w:val="28"/>
        </w:rPr>
        <w:t>крові</w:t>
      </w:r>
      <w:proofErr w:type="spellEnd"/>
      <w:r w:rsidR="00CF44DC" w:rsidRPr="00CF44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F44DC" w:rsidRPr="00CF44DC">
        <w:rPr>
          <w:rFonts w:ascii="Times New Roman" w:hAnsi="Times New Roman" w:cs="Times New Roman"/>
          <w:color w:val="000000" w:themeColor="text1"/>
          <w:sz w:val="28"/>
          <w:szCs w:val="28"/>
        </w:rPr>
        <w:t>визначався</w:t>
      </w:r>
      <w:proofErr w:type="spellEnd"/>
      <w:r w:rsidR="00CF44DC" w:rsidRPr="00CF44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F44DC" w:rsidRPr="00CF44DC">
        <w:rPr>
          <w:rFonts w:ascii="Times New Roman" w:hAnsi="Times New Roman" w:cs="Times New Roman"/>
          <w:color w:val="000000" w:themeColor="text1"/>
          <w:sz w:val="28"/>
          <w:szCs w:val="28"/>
        </w:rPr>
        <w:t>латексним</w:t>
      </w:r>
      <w:proofErr w:type="spellEnd"/>
      <w:r w:rsidR="00CF44DC" w:rsidRPr="00CF44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методом за </w:t>
      </w:r>
      <w:proofErr w:type="spellStart"/>
      <w:r w:rsidR="00CF44DC" w:rsidRPr="00CF44DC">
        <w:rPr>
          <w:rFonts w:ascii="Times New Roman" w:hAnsi="Times New Roman" w:cs="Times New Roman"/>
          <w:color w:val="000000" w:themeColor="text1"/>
          <w:sz w:val="28"/>
          <w:szCs w:val="28"/>
        </w:rPr>
        <w:t>допомогою</w:t>
      </w:r>
      <w:proofErr w:type="spellEnd"/>
      <w:r w:rsidR="00CF44DC" w:rsidRPr="00CF44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набору </w:t>
      </w:r>
      <w:r w:rsidR="00CF44DC" w:rsidRPr="004B30E8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CF44DC" w:rsidRPr="00CF44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НВЛ </w:t>
      </w:r>
      <w:proofErr w:type="spellStart"/>
      <w:r w:rsidR="00CF44DC" w:rsidRPr="00CF44DC">
        <w:rPr>
          <w:rFonts w:ascii="Times New Roman" w:hAnsi="Times New Roman" w:cs="Times New Roman"/>
          <w:color w:val="000000" w:themeColor="text1"/>
          <w:sz w:val="28"/>
          <w:szCs w:val="28"/>
        </w:rPr>
        <w:t>Гранум</w:t>
      </w:r>
      <w:proofErr w:type="spellEnd"/>
      <w:r w:rsidR="00CF44D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»</w:t>
      </w:r>
      <w:r w:rsidR="00CF44DC" w:rsidRPr="00CF44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4B30E8">
        <w:rPr>
          <w:rFonts w:ascii="Times New Roman" w:hAnsi="Times New Roman"/>
          <w:sz w:val="28"/>
          <w:szCs w:val="28"/>
          <w:lang w:val="uk-UA"/>
        </w:rPr>
        <w:t xml:space="preserve">Вміст інсуліну визначали </w:t>
      </w:r>
      <w:proofErr w:type="spellStart"/>
      <w:r w:rsidRPr="004B30E8">
        <w:rPr>
          <w:rFonts w:ascii="Times New Roman" w:hAnsi="Times New Roman"/>
          <w:sz w:val="28"/>
          <w:szCs w:val="28"/>
          <w:lang w:val="uk-UA"/>
        </w:rPr>
        <w:t>імуноферментним</w:t>
      </w:r>
      <w:proofErr w:type="spellEnd"/>
      <w:r w:rsidRPr="004B30E8">
        <w:rPr>
          <w:rFonts w:ascii="Times New Roman" w:hAnsi="Times New Roman"/>
          <w:sz w:val="28"/>
          <w:szCs w:val="28"/>
          <w:lang w:val="uk-UA"/>
        </w:rPr>
        <w:t xml:space="preserve"> методом (</w:t>
      </w:r>
      <w:r w:rsidRPr="004B30E8">
        <w:rPr>
          <w:rStyle w:val="apple-style-span"/>
          <w:color w:val="000000"/>
          <w:sz w:val="28"/>
          <w:szCs w:val="28"/>
          <w:lang w:val="uk-UA"/>
        </w:rPr>
        <w:t>набір реактивів «</w:t>
      </w:r>
      <w:r w:rsidRPr="004B30E8">
        <w:rPr>
          <w:rStyle w:val="apple-style-span"/>
          <w:color w:val="000000"/>
          <w:sz w:val="28"/>
          <w:szCs w:val="28"/>
          <w:lang w:val="en-US"/>
        </w:rPr>
        <w:t>DRG</w:t>
      </w:r>
      <w:r w:rsidRPr="004B30E8">
        <w:rPr>
          <w:rStyle w:val="apple-style-span"/>
          <w:color w:val="000000"/>
          <w:sz w:val="28"/>
          <w:szCs w:val="28"/>
          <w:lang w:val="uk-UA"/>
        </w:rPr>
        <w:t>», Німеччина</w:t>
      </w:r>
      <w:r w:rsidRPr="004B30E8">
        <w:rPr>
          <w:rFonts w:ascii="Times New Roman" w:hAnsi="Times New Roman"/>
          <w:sz w:val="28"/>
          <w:szCs w:val="28"/>
          <w:lang w:val="uk-UA"/>
        </w:rPr>
        <w:t xml:space="preserve">), глюкози в сироватці крові </w:t>
      </w:r>
      <w:r w:rsidR="00AF4C54">
        <w:rPr>
          <w:rFonts w:ascii="Times New Roman" w:hAnsi="Times New Roman"/>
          <w:sz w:val="28"/>
          <w:szCs w:val="28"/>
          <w:lang w:val="uk-UA"/>
        </w:rPr>
        <w:t xml:space="preserve">- </w:t>
      </w:r>
      <w:proofErr w:type="spellStart"/>
      <w:r w:rsidRPr="004B30E8">
        <w:rPr>
          <w:rFonts w:ascii="Times New Roman" w:hAnsi="Times New Roman"/>
          <w:sz w:val="28"/>
          <w:szCs w:val="28"/>
          <w:lang w:val="uk-UA"/>
        </w:rPr>
        <w:t>глюкозоксидантним</w:t>
      </w:r>
      <w:proofErr w:type="spellEnd"/>
      <w:r w:rsidRPr="004B30E8">
        <w:rPr>
          <w:rFonts w:ascii="Times New Roman" w:hAnsi="Times New Roman"/>
          <w:sz w:val="28"/>
          <w:szCs w:val="28"/>
          <w:lang w:val="uk-UA"/>
        </w:rPr>
        <w:t xml:space="preserve"> методом (</w:t>
      </w:r>
      <w:r w:rsidRPr="004B30E8">
        <w:rPr>
          <w:rStyle w:val="apple-style-span"/>
          <w:color w:val="000000"/>
          <w:sz w:val="28"/>
          <w:szCs w:val="28"/>
          <w:lang w:val="uk-UA"/>
        </w:rPr>
        <w:t>набір реактивів «</w:t>
      </w:r>
      <w:proofErr w:type="spellStart"/>
      <w:r w:rsidRPr="004B30E8">
        <w:rPr>
          <w:rStyle w:val="apple-style-span"/>
          <w:color w:val="000000"/>
          <w:sz w:val="28"/>
          <w:szCs w:val="28"/>
          <w:lang w:val="en-US"/>
        </w:rPr>
        <w:t>Felisit</w:t>
      </w:r>
      <w:proofErr w:type="spellEnd"/>
      <w:r w:rsidRPr="004B30E8">
        <w:rPr>
          <w:rStyle w:val="apple-style-span"/>
          <w:color w:val="000000"/>
          <w:sz w:val="28"/>
          <w:szCs w:val="28"/>
          <w:lang w:val="uk-UA"/>
        </w:rPr>
        <w:t>», Україна</w:t>
      </w:r>
      <w:r w:rsidRPr="004B30E8">
        <w:rPr>
          <w:rFonts w:ascii="Times New Roman" w:hAnsi="Times New Roman"/>
          <w:sz w:val="28"/>
          <w:szCs w:val="28"/>
          <w:lang w:val="uk-UA"/>
        </w:rPr>
        <w:t xml:space="preserve">) в плазмі крові натщесерце з розрахунком індексу </w:t>
      </w:r>
      <w:proofErr w:type="spellStart"/>
      <w:r w:rsidR="00E80A84">
        <w:rPr>
          <w:rFonts w:ascii="Times New Roman" w:hAnsi="Times New Roman"/>
          <w:sz w:val="28"/>
          <w:szCs w:val="28"/>
          <w:lang w:val="uk-UA"/>
        </w:rPr>
        <w:t>інсулінорезистентності</w:t>
      </w:r>
      <w:proofErr w:type="spellEnd"/>
      <w:r w:rsidR="00E80A84">
        <w:rPr>
          <w:rFonts w:ascii="Times New Roman" w:hAnsi="Times New Roman"/>
          <w:sz w:val="28"/>
          <w:szCs w:val="28"/>
          <w:lang w:val="uk-UA"/>
        </w:rPr>
        <w:t xml:space="preserve"> (</w:t>
      </w:r>
      <w:r w:rsidRPr="004B30E8">
        <w:rPr>
          <w:rFonts w:ascii="Times New Roman" w:hAnsi="Times New Roman"/>
          <w:sz w:val="28"/>
          <w:szCs w:val="28"/>
          <w:lang w:val="uk-UA"/>
        </w:rPr>
        <w:t>ІР</w:t>
      </w:r>
      <w:r w:rsidR="00E80A84">
        <w:rPr>
          <w:rFonts w:ascii="Times New Roman" w:hAnsi="Times New Roman"/>
          <w:sz w:val="28"/>
          <w:szCs w:val="28"/>
          <w:lang w:val="uk-UA"/>
        </w:rPr>
        <w:t>)</w:t>
      </w:r>
      <w:r w:rsidRPr="004B30E8">
        <w:rPr>
          <w:rFonts w:ascii="Times New Roman" w:hAnsi="Times New Roman"/>
          <w:sz w:val="28"/>
          <w:szCs w:val="28"/>
          <w:lang w:val="uk-UA"/>
        </w:rPr>
        <w:t xml:space="preserve"> H</w:t>
      </w:r>
      <w:r w:rsidRPr="004B30E8">
        <w:rPr>
          <w:rFonts w:ascii="Times New Roman" w:hAnsi="Times New Roman"/>
          <w:sz w:val="28"/>
          <w:szCs w:val="28"/>
          <w:lang w:val="en-US"/>
        </w:rPr>
        <w:t>OMA</w:t>
      </w:r>
      <w:r w:rsidRPr="004B30E8">
        <w:rPr>
          <w:rFonts w:ascii="Times New Roman" w:hAnsi="Times New Roman"/>
          <w:sz w:val="28"/>
          <w:szCs w:val="28"/>
          <w:lang w:val="uk-UA"/>
        </w:rPr>
        <w:t xml:space="preserve"> за формулою: H</w:t>
      </w:r>
      <w:r w:rsidRPr="004B30E8">
        <w:rPr>
          <w:rFonts w:ascii="Times New Roman" w:hAnsi="Times New Roman"/>
          <w:sz w:val="28"/>
          <w:szCs w:val="28"/>
          <w:lang w:val="en-US"/>
        </w:rPr>
        <w:t>OMA</w:t>
      </w:r>
      <w:r w:rsidRPr="004B30E8">
        <w:rPr>
          <w:rFonts w:ascii="Times New Roman" w:hAnsi="Times New Roman"/>
          <w:sz w:val="28"/>
          <w:szCs w:val="28"/>
          <w:lang w:val="uk-UA"/>
        </w:rPr>
        <w:t xml:space="preserve"> = концентрація інсуліну (</w:t>
      </w:r>
      <w:proofErr w:type="spellStart"/>
      <w:r w:rsidRPr="004B30E8">
        <w:rPr>
          <w:rFonts w:ascii="Times New Roman" w:hAnsi="Times New Roman"/>
          <w:sz w:val="28"/>
          <w:szCs w:val="28"/>
          <w:lang w:val="uk-UA"/>
        </w:rPr>
        <w:t>мкОД</w:t>
      </w:r>
      <w:proofErr w:type="spellEnd"/>
      <w:r w:rsidRPr="004B30E8">
        <w:rPr>
          <w:rFonts w:ascii="Times New Roman" w:hAnsi="Times New Roman"/>
          <w:sz w:val="28"/>
          <w:szCs w:val="28"/>
          <w:lang w:val="uk-UA"/>
        </w:rPr>
        <w:t>/мл) × глюкоза натщесерце (ммоль/л) / 22,5.</w:t>
      </w:r>
    </w:p>
    <w:p w14:paraId="6DF14879" w14:textId="77777777" w:rsidR="00A969F0" w:rsidRDefault="004B30E8" w:rsidP="00A969F0">
      <w:pPr>
        <w:pStyle w:val="HTML"/>
        <w:shd w:val="clear" w:color="auto" w:fill="FFFFFF"/>
        <w:ind w:left="-567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30E8">
        <w:rPr>
          <w:rFonts w:ascii="Times New Roman" w:hAnsi="Times New Roman" w:cs="Times New Roman"/>
          <w:sz w:val="28"/>
          <w:szCs w:val="28"/>
          <w:lang w:val="uk-UA"/>
        </w:rPr>
        <w:t>З метою вивчення змін моторно-</w:t>
      </w:r>
      <w:proofErr w:type="spellStart"/>
      <w:r w:rsidRPr="004B30E8">
        <w:rPr>
          <w:rFonts w:ascii="Times New Roman" w:hAnsi="Times New Roman" w:cs="Times New Roman"/>
          <w:sz w:val="28"/>
          <w:szCs w:val="28"/>
          <w:lang w:val="uk-UA"/>
        </w:rPr>
        <w:t>евакуаторної</w:t>
      </w:r>
      <w:proofErr w:type="spellEnd"/>
      <w:r w:rsidRPr="004B30E8">
        <w:rPr>
          <w:rFonts w:ascii="Times New Roman" w:hAnsi="Times New Roman" w:cs="Times New Roman"/>
          <w:sz w:val="28"/>
          <w:szCs w:val="28"/>
          <w:lang w:val="uk-UA"/>
        </w:rPr>
        <w:t xml:space="preserve"> й </w:t>
      </w:r>
      <w:proofErr w:type="spellStart"/>
      <w:r w:rsidRPr="004B30E8">
        <w:rPr>
          <w:rFonts w:ascii="Times New Roman" w:hAnsi="Times New Roman" w:cs="Times New Roman"/>
          <w:sz w:val="28"/>
          <w:szCs w:val="28"/>
          <w:lang w:val="uk-UA"/>
        </w:rPr>
        <w:t>холесекреторної</w:t>
      </w:r>
      <w:proofErr w:type="spellEnd"/>
      <w:r w:rsidRPr="004B30E8">
        <w:rPr>
          <w:rFonts w:ascii="Times New Roman" w:hAnsi="Times New Roman" w:cs="Times New Roman"/>
          <w:sz w:val="28"/>
          <w:szCs w:val="28"/>
          <w:lang w:val="uk-UA"/>
        </w:rPr>
        <w:t xml:space="preserve"> функції </w:t>
      </w:r>
      <w:proofErr w:type="spellStart"/>
      <w:r w:rsidRPr="004B30E8">
        <w:rPr>
          <w:rFonts w:ascii="Times New Roman" w:hAnsi="Times New Roman" w:cs="Times New Roman"/>
          <w:sz w:val="28"/>
          <w:szCs w:val="28"/>
          <w:lang w:val="uk-UA"/>
        </w:rPr>
        <w:t>біліарної</w:t>
      </w:r>
      <w:proofErr w:type="spellEnd"/>
      <w:r w:rsidRPr="004B30E8">
        <w:rPr>
          <w:rFonts w:ascii="Times New Roman" w:hAnsi="Times New Roman" w:cs="Times New Roman"/>
          <w:sz w:val="28"/>
          <w:szCs w:val="28"/>
          <w:lang w:val="uk-UA"/>
        </w:rPr>
        <w:t xml:space="preserve"> системи проводили двоетапне ультразвукове дослідження – </w:t>
      </w:r>
      <w:proofErr w:type="spellStart"/>
      <w:r w:rsidRPr="004B30E8">
        <w:rPr>
          <w:rFonts w:ascii="Times New Roman" w:hAnsi="Times New Roman" w:cs="Times New Roman"/>
          <w:sz w:val="28"/>
          <w:szCs w:val="28"/>
          <w:lang w:val="uk-UA"/>
        </w:rPr>
        <w:t>холецистосонографію</w:t>
      </w:r>
      <w:proofErr w:type="spellEnd"/>
      <w:r w:rsidRPr="004B30E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8C218B" w:rsidRPr="008C218B">
        <w:rPr>
          <w:rFonts w:ascii="Times New Roman" w:hAnsi="Times New Roman" w:cs="Times New Roman"/>
          <w:sz w:val="28"/>
          <w:szCs w:val="28"/>
          <w:lang w:val="uk-UA"/>
        </w:rPr>
        <w:t>Ультразвукове дослідження</w:t>
      </w:r>
      <w:r w:rsidR="008C21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C218B" w:rsidRPr="008C218B">
        <w:rPr>
          <w:rFonts w:ascii="Times New Roman" w:hAnsi="Times New Roman" w:cs="Times New Roman"/>
          <w:sz w:val="28"/>
          <w:szCs w:val="28"/>
          <w:lang w:val="uk-UA"/>
        </w:rPr>
        <w:t>здійснювали на сканері</w:t>
      </w:r>
      <w:r w:rsidR="000A2CF3" w:rsidRPr="000A2CF3">
        <w:rPr>
          <w:rFonts w:ascii="Times New Roman" w:hAnsi="Times New Roman" w:cs="Times New Roman"/>
          <w:sz w:val="28"/>
          <w:szCs w:val="28"/>
        </w:rPr>
        <w:t xml:space="preserve"> </w:t>
      </w:r>
      <w:r w:rsidR="000A2CF3" w:rsidRPr="004B30E8">
        <w:rPr>
          <w:rStyle w:val="apple-style-span"/>
          <w:color w:val="000000"/>
          <w:sz w:val="28"/>
          <w:szCs w:val="28"/>
          <w:lang w:val="uk-UA"/>
        </w:rPr>
        <w:t>«</w:t>
      </w:r>
      <w:r w:rsidR="000A2CF3">
        <w:rPr>
          <w:rStyle w:val="apple-style-span"/>
          <w:color w:val="000000"/>
          <w:sz w:val="28"/>
          <w:szCs w:val="28"/>
          <w:lang w:val="en-US"/>
        </w:rPr>
        <w:t>Philips</w:t>
      </w:r>
      <w:r w:rsidR="000A2CF3" w:rsidRPr="000A2CF3">
        <w:rPr>
          <w:rStyle w:val="apple-style-span"/>
          <w:color w:val="000000"/>
          <w:sz w:val="28"/>
          <w:szCs w:val="28"/>
        </w:rPr>
        <w:t xml:space="preserve"> </w:t>
      </w:r>
      <w:r w:rsidR="000A2CF3">
        <w:rPr>
          <w:rStyle w:val="apple-style-span"/>
          <w:color w:val="000000"/>
          <w:sz w:val="28"/>
          <w:szCs w:val="28"/>
          <w:lang w:val="en-US"/>
        </w:rPr>
        <w:t>HDI</w:t>
      </w:r>
      <w:r w:rsidR="000A2CF3" w:rsidRPr="004B30E8">
        <w:rPr>
          <w:rStyle w:val="apple-style-span"/>
          <w:color w:val="000000"/>
          <w:sz w:val="28"/>
          <w:szCs w:val="28"/>
          <w:lang w:val="uk-UA"/>
        </w:rPr>
        <w:t>»</w:t>
      </w:r>
      <w:r w:rsidR="008C218B" w:rsidRPr="008C218B">
        <w:rPr>
          <w:rFonts w:ascii="Times New Roman" w:hAnsi="Times New Roman" w:cs="Times New Roman"/>
          <w:sz w:val="28"/>
          <w:szCs w:val="28"/>
          <w:lang w:val="uk-UA"/>
        </w:rPr>
        <w:t xml:space="preserve"> в режимі реального часу.</w:t>
      </w:r>
      <w:r w:rsidR="008C218B">
        <w:rPr>
          <w:szCs w:val="28"/>
          <w:lang w:val="uk-UA"/>
        </w:rPr>
        <w:t xml:space="preserve"> </w:t>
      </w:r>
      <w:r w:rsidRPr="004B30E8">
        <w:rPr>
          <w:rFonts w:ascii="Times New Roman" w:hAnsi="Times New Roman" w:cs="Times New Roman"/>
          <w:sz w:val="28"/>
          <w:szCs w:val="28"/>
          <w:lang w:val="uk-UA"/>
        </w:rPr>
        <w:t xml:space="preserve">На першому етапі визначали візуальні особливості </w:t>
      </w:r>
      <w:r w:rsidR="00DD35E2">
        <w:rPr>
          <w:rFonts w:ascii="Times New Roman" w:hAnsi="Times New Roman" w:cs="Times New Roman"/>
          <w:sz w:val="28"/>
          <w:szCs w:val="28"/>
          <w:lang w:val="uk-UA"/>
        </w:rPr>
        <w:t>ЖМ</w:t>
      </w:r>
      <w:r w:rsidRPr="004B30E8">
        <w:rPr>
          <w:rFonts w:ascii="Times New Roman" w:hAnsi="Times New Roman" w:cs="Times New Roman"/>
          <w:sz w:val="28"/>
          <w:szCs w:val="28"/>
          <w:lang w:val="uk-UA"/>
        </w:rPr>
        <w:t xml:space="preserve"> та його вміст, на другому - динамічні зміни з визначенням параметрів </w:t>
      </w:r>
      <w:r w:rsidR="00E80A84">
        <w:rPr>
          <w:rFonts w:ascii="Times New Roman" w:hAnsi="Times New Roman" w:cs="Times New Roman"/>
          <w:sz w:val="28"/>
          <w:szCs w:val="28"/>
          <w:lang w:val="uk-UA"/>
        </w:rPr>
        <w:t>ЖМ</w:t>
      </w:r>
      <w:r w:rsidRPr="004B30E8">
        <w:rPr>
          <w:rFonts w:ascii="Times New Roman" w:hAnsi="Times New Roman" w:cs="Times New Roman"/>
          <w:sz w:val="28"/>
          <w:szCs w:val="28"/>
          <w:lang w:val="uk-UA"/>
        </w:rPr>
        <w:t xml:space="preserve"> через інтервали часу (15, 30, 45, 60 хвилин) після сніданку </w:t>
      </w:r>
      <w:proofErr w:type="spellStart"/>
      <w:r w:rsidRPr="004B30E8">
        <w:rPr>
          <w:rFonts w:ascii="Times New Roman" w:hAnsi="Times New Roman" w:cs="Times New Roman"/>
          <w:sz w:val="28"/>
          <w:szCs w:val="28"/>
          <w:lang w:val="uk-UA"/>
        </w:rPr>
        <w:t>Бойдена</w:t>
      </w:r>
      <w:proofErr w:type="spellEnd"/>
      <w:r w:rsidRPr="004B30E8">
        <w:rPr>
          <w:rFonts w:ascii="Times New Roman" w:hAnsi="Times New Roman" w:cs="Times New Roman"/>
          <w:sz w:val="28"/>
          <w:szCs w:val="28"/>
          <w:lang w:val="uk-UA"/>
        </w:rPr>
        <w:t xml:space="preserve"> (2 сирих жовтка).</w:t>
      </w:r>
    </w:p>
    <w:p w14:paraId="5C764344" w14:textId="77777777" w:rsidR="005B472A" w:rsidRPr="003E3BB0" w:rsidRDefault="005B472A" w:rsidP="00A969F0">
      <w:pPr>
        <w:pStyle w:val="HTML"/>
        <w:shd w:val="clear" w:color="auto" w:fill="FFFFFF"/>
        <w:ind w:left="-567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3BB0">
        <w:rPr>
          <w:rFonts w:ascii="Times New Roman" w:hAnsi="Times New Roman" w:cs="Times New Roman"/>
          <w:sz w:val="28"/>
          <w:szCs w:val="28"/>
          <w:lang w:val="uk-UA"/>
        </w:rPr>
        <w:t xml:space="preserve">Аналіз клініко-лабораторно-інструментальних параметрів хворих на </w:t>
      </w:r>
      <w:r>
        <w:rPr>
          <w:rFonts w:ascii="Times New Roman" w:hAnsi="Times New Roman" w:cs="Times New Roman"/>
          <w:sz w:val="28"/>
          <w:szCs w:val="28"/>
          <w:lang w:val="uk-UA"/>
        </w:rPr>
        <w:t>ЦД 2 типу</w:t>
      </w:r>
      <w:r w:rsidRPr="003E3B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3E3B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ХБХ</w:t>
      </w:r>
      <w:r w:rsidRPr="003E3BB0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3E3BB0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3E3BB0">
        <w:rPr>
          <w:rFonts w:ascii="Times New Roman" w:hAnsi="Times New Roman" w:cs="Times New Roman"/>
          <w:sz w:val="28"/>
          <w:szCs w:val="28"/>
          <w:lang w:val="uk-UA"/>
        </w:rPr>
        <w:t xml:space="preserve">=62) проводили двічі: на 1-шу добу госпіталізації та через 3 місяці після лікування. До складу комплексного лікування увійшли цукрознижуючі препарати, лікувальне харчування, </w:t>
      </w:r>
      <w:r w:rsidR="003114E5" w:rsidRPr="003E3BB0">
        <w:rPr>
          <w:rFonts w:ascii="Times New Roman" w:hAnsi="Times New Roman" w:cs="Times New Roman"/>
          <w:sz w:val="28"/>
          <w:szCs w:val="28"/>
          <w:lang w:val="uk-UA"/>
        </w:rPr>
        <w:t>антибактеріальн</w:t>
      </w:r>
      <w:r w:rsidR="003114E5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E80A84">
        <w:rPr>
          <w:rFonts w:ascii="Times New Roman" w:hAnsi="Times New Roman" w:cs="Times New Roman"/>
          <w:sz w:val="28"/>
          <w:szCs w:val="28"/>
          <w:lang w:val="uk-UA"/>
        </w:rPr>
        <w:t xml:space="preserve"> (за показаннями)</w:t>
      </w:r>
      <w:r w:rsidR="003114E5" w:rsidRPr="003E3B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14E5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proofErr w:type="spellStart"/>
      <w:r w:rsidRPr="003E3BB0">
        <w:rPr>
          <w:rFonts w:ascii="Times New Roman" w:hAnsi="Times New Roman" w:cs="Times New Roman"/>
          <w:sz w:val="28"/>
          <w:szCs w:val="28"/>
          <w:lang w:val="uk-UA"/>
        </w:rPr>
        <w:t>спазмолітичн</w:t>
      </w:r>
      <w:r w:rsidR="003114E5"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spellEnd"/>
      <w:r w:rsidRPr="003E3BB0">
        <w:rPr>
          <w:rFonts w:ascii="Times New Roman" w:hAnsi="Times New Roman" w:cs="Times New Roman"/>
          <w:sz w:val="28"/>
          <w:szCs w:val="28"/>
          <w:lang w:val="uk-UA"/>
        </w:rPr>
        <w:t xml:space="preserve"> терапі</w:t>
      </w:r>
      <w:r w:rsidR="003114E5">
        <w:rPr>
          <w:rFonts w:ascii="Times New Roman" w:hAnsi="Times New Roman" w:cs="Times New Roman"/>
          <w:sz w:val="28"/>
          <w:szCs w:val="28"/>
          <w:lang w:val="uk-UA"/>
        </w:rPr>
        <w:t>я.</w:t>
      </w:r>
      <w:r w:rsidRPr="003E3B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80A84">
        <w:rPr>
          <w:rFonts w:ascii="Times New Roman" w:hAnsi="Times New Roman" w:cs="Times New Roman"/>
          <w:sz w:val="28"/>
          <w:szCs w:val="28"/>
          <w:lang w:val="uk-UA"/>
        </w:rPr>
        <w:t xml:space="preserve">Препарат </w:t>
      </w:r>
      <w:r w:rsidRPr="003E3BB0">
        <w:rPr>
          <w:rFonts w:ascii="Times New Roman" w:hAnsi="Times New Roman" w:cs="Times New Roman"/>
          <w:sz w:val="28"/>
          <w:szCs w:val="28"/>
          <w:lang w:val="uk-UA"/>
        </w:rPr>
        <w:t>УДХК</w:t>
      </w:r>
      <w:r w:rsidR="00E80A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14E5">
        <w:rPr>
          <w:rFonts w:ascii="Times New Roman" w:hAnsi="Times New Roman" w:cs="Times New Roman"/>
          <w:sz w:val="28"/>
          <w:szCs w:val="28"/>
          <w:lang w:val="uk-UA"/>
        </w:rPr>
        <w:t xml:space="preserve">призначали </w:t>
      </w:r>
      <w:r w:rsidRPr="003E3BB0">
        <w:rPr>
          <w:rFonts w:ascii="Times New Roman" w:hAnsi="Times New Roman" w:cs="Times New Roman"/>
          <w:sz w:val="28"/>
          <w:szCs w:val="28"/>
          <w:lang w:val="uk-UA"/>
        </w:rPr>
        <w:t xml:space="preserve">у дозі 15 мг/кг/добу </w:t>
      </w:r>
      <w:r w:rsidR="00E80A84">
        <w:rPr>
          <w:rFonts w:ascii="Times New Roman" w:hAnsi="Times New Roman" w:cs="Times New Roman"/>
          <w:sz w:val="28"/>
          <w:szCs w:val="28"/>
          <w:lang w:val="uk-UA"/>
        </w:rPr>
        <w:t>протягом 12</w:t>
      </w:r>
      <w:r w:rsidRPr="003E3BB0">
        <w:rPr>
          <w:rFonts w:ascii="Times New Roman" w:hAnsi="Times New Roman" w:cs="Times New Roman"/>
          <w:sz w:val="28"/>
          <w:szCs w:val="28"/>
          <w:lang w:val="uk-UA"/>
        </w:rPr>
        <w:t xml:space="preserve"> тижні</w:t>
      </w:r>
      <w:r w:rsidR="00E80A84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3E3BB0">
        <w:rPr>
          <w:rFonts w:ascii="Times New Roman" w:hAnsi="Times New Roman" w:cs="Times New Roman"/>
          <w:sz w:val="28"/>
          <w:szCs w:val="28"/>
          <w:lang w:val="uk-UA"/>
        </w:rPr>
        <w:t>, а також препарат α-</w:t>
      </w:r>
      <w:proofErr w:type="spellStart"/>
      <w:r w:rsidRPr="003E3BB0">
        <w:rPr>
          <w:rFonts w:ascii="Times New Roman" w:hAnsi="Times New Roman" w:cs="Times New Roman"/>
          <w:sz w:val="28"/>
          <w:szCs w:val="28"/>
          <w:lang w:val="uk-UA"/>
        </w:rPr>
        <w:t>ліпоєвої</w:t>
      </w:r>
      <w:proofErr w:type="spellEnd"/>
      <w:r w:rsidRPr="003E3BB0">
        <w:rPr>
          <w:rFonts w:ascii="Times New Roman" w:hAnsi="Times New Roman" w:cs="Times New Roman"/>
          <w:sz w:val="28"/>
          <w:szCs w:val="28"/>
          <w:lang w:val="uk-UA"/>
        </w:rPr>
        <w:t xml:space="preserve"> кислоти 600 од в/в </w:t>
      </w:r>
      <w:proofErr w:type="spellStart"/>
      <w:r w:rsidRPr="003E3BB0">
        <w:rPr>
          <w:rFonts w:ascii="Times New Roman" w:hAnsi="Times New Roman" w:cs="Times New Roman"/>
          <w:sz w:val="28"/>
          <w:szCs w:val="28"/>
          <w:lang w:val="uk-UA"/>
        </w:rPr>
        <w:t>крапельно</w:t>
      </w:r>
      <w:proofErr w:type="spellEnd"/>
      <w:r w:rsidRPr="003E3BB0">
        <w:rPr>
          <w:rFonts w:ascii="Times New Roman" w:hAnsi="Times New Roman" w:cs="Times New Roman"/>
          <w:sz w:val="28"/>
          <w:szCs w:val="28"/>
          <w:lang w:val="uk-UA"/>
        </w:rPr>
        <w:t xml:space="preserve"> 10 днів з наступним пероральним прийомом протягом 12 тижнів. </w:t>
      </w:r>
    </w:p>
    <w:p w14:paraId="3FFF648A" w14:textId="77777777" w:rsidR="00DD35E2" w:rsidRPr="00C15A10" w:rsidRDefault="004B30E8" w:rsidP="005468D4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30E8">
        <w:rPr>
          <w:rFonts w:ascii="Times New Roman" w:hAnsi="Times New Roman" w:cs="Times New Roman"/>
          <w:sz w:val="28"/>
          <w:szCs w:val="28"/>
          <w:lang w:val="uk-UA"/>
        </w:rPr>
        <w:t xml:space="preserve">Статистична обробка отриманих даних проводилася з використанням пакету статистичних програм </w:t>
      </w:r>
      <w:proofErr w:type="spellStart"/>
      <w:r w:rsidRPr="004B30E8">
        <w:rPr>
          <w:rFonts w:ascii="Times New Roman" w:hAnsi="Times New Roman" w:cs="Times New Roman"/>
          <w:sz w:val="28"/>
          <w:szCs w:val="28"/>
          <w:lang w:val="en-US"/>
        </w:rPr>
        <w:t>BioStat</w:t>
      </w:r>
      <w:proofErr w:type="spellEnd"/>
      <w:r w:rsidRPr="004B30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B30E8">
        <w:rPr>
          <w:rFonts w:ascii="Times New Roman" w:hAnsi="Times New Roman" w:cs="Times New Roman"/>
          <w:sz w:val="28"/>
          <w:szCs w:val="28"/>
          <w:lang w:val="en-US"/>
        </w:rPr>
        <w:t>Professional</w:t>
      </w:r>
      <w:r w:rsidRPr="004B30E8">
        <w:rPr>
          <w:rFonts w:ascii="Times New Roman" w:hAnsi="Times New Roman" w:cs="Times New Roman"/>
          <w:sz w:val="28"/>
          <w:szCs w:val="28"/>
          <w:lang w:val="uk-UA"/>
        </w:rPr>
        <w:t xml:space="preserve"> 5.8.4, </w:t>
      </w:r>
      <w:proofErr w:type="spellStart"/>
      <w:r w:rsidRPr="004B30E8">
        <w:rPr>
          <w:rFonts w:ascii="Times New Roman" w:hAnsi="Times New Roman" w:cs="Times New Roman"/>
          <w:sz w:val="28"/>
          <w:szCs w:val="28"/>
        </w:rPr>
        <w:t>Statistica</w:t>
      </w:r>
      <w:proofErr w:type="spellEnd"/>
      <w:r w:rsidRPr="004B30E8">
        <w:rPr>
          <w:rFonts w:ascii="Times New Roman" w:hAnsi="Times New Roman" w:cs="Times New Roman"/>
          <w:sz w:val="28"/>
          <w:szCs w:val="28"/>
          <w:lang w:val="uk-UA"/>
        </w:rPr>
        <w:t xml:space="preserve"> 6.0, «</w:t>
      </w:r>
      <w:proofErr w:type="spellStart"/>
      <w:r w:rsidRPr="004B30E8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4B30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30E8">
        <w:rPr>
          <w:rFonts w:ascii="Times New Roman" w:hAnsi="Times New Roman" w:cs="Times New Roman"/>
          <w:sz w:val="28"/>
          <w:szCs w:val="28"/>
        </w:rPr>
        <w:t>Excel</w:t>
      </w:r>
      <w:proofErr w:type="spellEnd"/>
      <w:r w:rsidRPr="004B30E8">
        <w:rPr>
          <w:rFonts w:ascii="Times New Roman" w:hAnsi="Times New Roman" w:cs="Times New Roman"/>
          <w:sz w:val="28"/>
          <w:szCs w:val="28"/>
          <w:lang w:val="uk-UA"/>
        </w:rPr>
        <w:t xml:space="preserve">». </w:t>
      </w:r>
      <w:r w:rsidRPr="005B472A">
        <w:rPr>
          <w:rFonts w:ascii="Times New Roman" w:hAnsi="Times New Roman" w:cs="Times New Roman"/>
          <w:sz w:val="28"/>
          <w:szCs w:val="28"/>
          <w:lang w:val="uk-UA"/>
        </w:rPr>
        <w:t>Дані представлено у вигляді середніх величин та по</w:t>
      </w:r>
      <w:r w:rsidR="00DD35E2">
        <w:rPr>
          <w:rFonts w:ascii="Times New Roman" w:hAnsi="Times New Roman" w:cs="Times New Roman"/>
          <w:sz w:val="28"/>
          <w:szCs w:val="28"/>
          <w:lang w:val="uk-UA"/>
        </w:rPr>
        <w:t>хибки</w:t>
      </w:r>
      <w:r w:rsidRPr="005B472A">
        <w:rPr>
          <w:rFonts w:ascii="Times New Roman" w:hAnsi="Times New Roman" w:cs="Times New Roman"/>
          <w:sz w:val="28"/>
          <w:szCs w:val="28"/>
          <w:lang w:val="uk-UA"/>
        </w:rPr>
        <w:t xml:space="preserve"> середнього. </w:t>
      </w:r>
      <w:proofErr w:type="spellStart"/>
      <w:r w:rsidRPr="004B30E8">
        <w:rPr>
          <w:rFonts w:ascii="Times New Roman" w:hAnsi="Times New Roman" w:cs="Times New Roman"/>
          <w:sz w:val="28"/>
          <w:szCs w:val="28"/>
        </w:rPr>
        <w:t>Статистична</w:t>
      </w:r>
      <w:proofErr w:type="spellEnd"/>
      <w:r w:rsidRPr="004B30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30E8">
        <w:rPr>
          <w:rFonts w:ascii="Times New Roman" w:hAnsi="Times New Roman" w:cs="Times New Roman"/>
          <w:sz w:val="28"/>
          <w:szCs w:val="28"/>
        </w:rPr>
        <w:t>значимість</w:t>
      </w:r>
      <w:proofErr w:type="spellEnd"/>
      <w:r w:rsidRPr="004B30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30E8">
        <w:rPr>
          <w:rFonts w:ascii="Times New Roman" w:hAnsi="Times New Roman" w:cs="Times New Roman"/>
          <w:sz w:val="28"/>
          <w:szCs w:val="28"/>
        </w:rPr>
        <w:t>різних</w:t>
      </w:r>
      <w:proofErr w:type="spellEnd"/>
      <w:r w:rsidRPr="004B30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30E8">
        <w:rPr>
          <w:rFonts w:ascii="Times New Roman" w:hAnsi="Times New Roman" w:cs="Times New Roman"/>
          <w:sz w:val="28"/>
          <w:szCs w:val="28"/>
        </w:rPr>
        <w:t>середніх</w:t>
      </w:r>
      <w:proofErr w:type="spellEnd"/>
      <w:r w:rsidRPr="004B30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30E8">
        <w:rPr>
          <w:rFonts w:ascii="Times New Roman" w:hAnsi="Times New Roman" w:cs="Times New Roman"/>
          <w:sz w:val="28"/>
          <w:szCs w:val="28"/>
        </w:rPr>
        <w:t>визначалася</w:t>
      </w:r>
      <w:proofErr w:type="spellEnd"/>
      <w:r w:rsidRPr="004B30E8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4B30E8">
        <w:rPr>
          <w:rFonts w:ascii="Times New Roman" w:hAnsi="Times New Roman" w:cs="Times New Roman"/>
          <w:sz w:val="28"/>
          <w:szCs w:val="28"/>
        </w:rPr>
        <w:t>критерієм</w:t>
      </w:r>
      <w:proofErr w:type="spellEnd"/>
      <w:r w:rsidRPr="004B30E8">
        <w:rPr>
          <w:rFonts w:ascii="Times New Roman" w:hAnsi="Times New Roman" w:cs="Times New Roman"/>
          <w:sz w:val="28"/>
          <w:szCs w:val="28"/>
        </w:rPr>
        <w:t xml:space="preserve"> F-</w:t>
      </w:r>
      <w:proofErr w:type="spellStart"/>
      <w:r w:rsidRPr="004B30E8">
        <w:rPr>
          <w:rFonts w:ascii="Times New Roman" w:hAnsi="Times New Roman" w:cs="Times New Roman"/>
          <w:sz w:val="28"/>
          <w:szCs w:val="28"/>
        </w:rPr>
        <w:t>Фішера</w:t>
      </w:r>
      <w:proofErr w:type="spellEnd"/>
      <w:r w:rsidRPr="004B30E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B30E8">
        <w:rPr>
          <w:rFonts w:ascii="Times New Roman" w:hAnsi="Times New Roman" w:cs="Times New Roman"/>
          <w:sz w:val="28"/>
          <w:szCs w:val="28"/>
        </w:rPr>
        <w:t>Аналіз</w:t>
      </w:r>
      <w:proofErr w:type="spellEnd"/>
      <w:r w:rsidRPr="004B30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30E8">
        <w:rPr>
          <w:rFonts w:ascii="Times New Roman" w:hAnsi="Times New Roman" w:cs="Times New Roman"/>
          <w:sz w:val="28"/>
          <w:szCs w:val="28"/>
        </w:rPr>
        <w:t>взаємозв’язків</w:t>
      </w:r>
      <w:proofErr w:type="spellEnd"/>
      <w:r w:rsidRPr="004B30E8">
        <w:rPr>
          <w:rFonts w:ascii="Times New Roman" w:hAnsi="Times New Roman" w:cs="Times New Roman"/>
          <w:sz w:val="28"/>
          <w:szCs w:val="28"/>
        </w:rPr>
        <w:t xml:space="preserve"> проведено за </w:t>
      </w:r>
      <w:proofErr w:type="spellStart"/>
      <w:r w:rsidRPr="004B30E8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4B30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30E8">
        <w:rPr>
          <w:rFonts w:ascii="Times New Roman" w:hAnsi="Times New Roman" w:cs="Times New Roman"/>
          <w:sz w:val="28"/>
          <w:szCs w:val="28"/>
        </w:rPr>
        <w:t>кореляції</w:t>
      </w:r>
      <w:proofErr w:type="spellEnd"/>
      <w:r w:rsidRPr="004B30E8">
        <w:rPr>
          <w:rFonts w:ascii="Times New Roman" w:hAnsi="Times New Roman" w:cs="Times New Roman"/>
          <w:sz w:val="28"/>
          <w:szCs w:val="28"/>
        </w:rPr>
        <w:t xml:space="preserve"> </w:t>
      </w:r>
      <w:r w:rsidRPr="004B30E8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DD35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30E8">
        <w:rPr>
          <w:rFonts w:ascii="Times New Roman" w:hAnsi="Times New Roman" w:cs="Times New Roman"/>
          <w:sz w:val="28"/>
          <w:szCs w:val="28"/>
          <w:lang w:val="uk-UA"/>
        </w:rPr>
        <w:t>Пірсона</w:t>
      </w:r>
      <w:proofErr w:type="spellEnd"/>
      <w:r w:rsidRPr="004B30E8">
        <w:rPr>
          <w:rFonts w:ascii="Times New Roman" w:hAnsi="Times New Roman" w:cs="Times New Roman"/>
          <w:sz w:val="28"/>
          <w:szCs w:val="28"/>
        </w:rPr>
        <w:t>.</w:t>
      </w:r>
      <w:r w:rsidR="00DD35E2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="00DD35E2" w:rsidRPr="000C7C4E">
        <w:rPr>
          <w:rFonts w:ascii="Times New Roman" w:hAnsi="Times New Roman" w:cs="Times New Roman"/>
          <w:sz w:val="28"/>
          <w:szCs w:val="28"/>
          <w:lang w:val="uk-UA"/>
        </w:rPr>
        <w:t xml:space="preserve">рогностичні властивості </w:t>
      </w:r>
      <w:r w:rsidR="00DD35E2">
        <w:rPr>
          <w:rFonts w:ascii="Times New Roman" w:hAnsi="Times New Roman" w:cs="Times New Roman"/>
          <w:sz w:val="28"/>
          <w:szCs w:val="28"/>
          <w:lang w:val="uk-UA"/>
        </w:rPr>
        <w:t xml:space="preserve">проаналізовано </w:t>
      </w:r>
      <w:r w:rsidR="00DD35E2" w:rsidRPr="000C7C4E">
        <w:rPr>
          <w:rFonts w:ascii="Times New Roman" w:hAnsi="Times New Roman" w:cs="Times New Roman"/>
          <w:sz w:val="28"/>
          <w:szCs w:val="28"/>
          <w:lang w:val="uk-UA"/>
        </w:rPr>
        <w:t xml:space="preserve">з використанням </w:t>
      </w:r>
      <w:r w:rsidR="00DD35E2" w:rsidRPr="000C7C4E">
        <w:rPr>
          <w:rFonts w:ascii="Times New Roman" w:hAnsi="Times New Roman" w:cs="Times New Roman"/>
          <w:sz w:val="28"/>
          <w:szCs w:val="28"/>
          <w:lang w:val="en-US"/>
        </w:rPr>
        <w:t>ROC</w:t>
      </w:r>
      <w:r w:rsidR="00DD35E2" w:rsidRPr="000C7C4E">
        <w:rPr>
          <w:rFonts w:ascii="Times New Roman" w:hAnsi="Times New Roman" w:cs="Times New Roman"/>
          <w:sz w:val="28"/>
          <w:szCs w:val="28"/>
          <w:lang w:val="uk-UA"/>
        </w:rPr>
        <w:t xml:space="preserve"> - аналізу (</w:t>
      </w:r>
      <w:proofErr w:type="spellStart"/>
      <w:r w:rsidR="00DD35E2" w:rsidRPr="000C7C4E">
        <w:rPr>
          <w:rFonts w:ascii="Times New Roman" w:hAnsi="Times New Roman" w:cs="Times New Roman"/>
          <w:sz w:val="28"/>
          <w:szCs w:val="28"/>
          <w:lang w:val="en-US"/>
        </w:rPr>
        <w:t>ReceiverOperatorCharacteristic</w:t>
      </w:r>
      <w:proofErr w:type="spellEnd"/>
      <w:r w:rsidR="00DD35E2" w:rsidRPr="000C7C4E">
        <w:rPr>
          <w:rFonts w:ascii="Times New Roman" w:hAnsi="Times New Roman" w:cs="Times New Roman"/>
          <w:sz w:val="28"/>
          <w:szCs w:val="28"/>
          <w:lang w:val="uk-UA"/>
        </w:rPr>
        <w:t>) з визначенням точки відсікання (</w:t>
      </w:r>
      <w:proofErr w:type="spellStart"/>
      <w:r w:rsidR="00DD35E2" w:rsidRPr="000C7C4E">
        <w:rPr>
          <w:rFonts w:ascii="Times New Roman" w:hAnsi="Times New Roman" w:cs="Times New Roman"/>
          <w:sz w:val="28"/>
          <w:szCs w:val="28"/>
        </w:rPr>
        <w:t>Cut</w:t>
      </w:r>
      <w:proofErr w:type="spellEnd"/>
      <w:r w:rsidR="00DD35E2" w:rsidRPr="000C7C4E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 w:rsidR="00DD35E2" w:rsidRPr="000C7C4E">
        <w:rPr>
          <w:rFonts w:ascii="Times New Roman" w:hAnsi="Times New Roman" w:cs="Times New Roman"/>
          <w:sz w:val="28"/>
          <w:szCs w:val="28"/>
        </w:rPr>
        <w:t>off</w:t>
      </w:r>
      <w:proofErr w:type="spellEnd"/>
      <w:r w:rsidR="00DD35E2" w:rsidRPr="000C7C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D35E2" w:rsidRPr="000C7C4E">
        <w:rPr>
          <w:rFonts w:ascii="Times New Roman" w:hAnsi="Times New Roman" w:cs="Times New Roman"/>
          <w:sz w:val="28"/>
          <w:szCs w:val="28"/>
        </w:rPr>
        <w:t>value</w:t>
      </w:r>
      <w:proofErr w:type="spellEnd"/>
      <w:r w:rsidR="00DD35E2" w:rsidRPr="000C7C4E">
        <w:rPr>
          <w:rFonts w:ascii="Times New Roman" w:hAnsi="Times New Roman" w:cs="Times New Roman"/>
          <w:sz w:val="28"/>
          <w:szCs w:val="28"/>
          <w:lang w:val="uk-UA"/>
        </w:rPr>
        <w:t xml:space="preserve">) та </w:t>
      </w:r>
      <w:r w:rsidR="00DD35E2" w:rsidRPr="003E7A67">
        <w:rPr>
          <w:rFonts w:ascii="Times New Roman" w:hAnsi="Times New Roman" w:cs="Times New Roman"/>
          <w:sz w:val="28"/>
          <w:szCs w:val="28"/>
          <w:lang w:val="uk-UA"/>
        </w:rPr>
        <w:t>оцінкою чутливості (</w:t>
      </w:r>
      <w:proofErr w:type="spellStart"/>
      <w:r w:rsidR="00DD35E2" w:rsidRPr="003E7A67">
        <w:rPr>
          <w:rFonts w:ascii="Times New Roman" w:hAnsi="Times New Roman" w:cs="Times New Roman"/>
          <w:sz w:val="28"/>
          <w:szCs w:val="28"/>
        </w:rPr>
        <w:t>S</w:t>
      </w:r>
      <w:r w:rsidR="00DD35E2" w:rsidRPr="003E7A67">
        <w:rPr>
          <w:rFonts w:ascii="Times New Roman" w:hAnsi="Times New Roman" w:cs="Times New Roman"/>
          <w:sz w:val="28"/>
          <w:szCs w:val="28"/>
          <w:vertAlign w:val="subscript"/>
        </w:rPr>
        <w:t>e</w:t>
      </w:r>
      <w:proofErr w:type="spellEnd"/>
      <w:r w:rsidR="00DD35E2" w:rsidRPr="003E7A67">
        <w:rPr>
          <w:rFonts w:ascii="Times New Roman" w:hAnsi="Times New Roman" w:cs="Times New Roman"/>
          <w:sz w:val="28"/>
          <w:szCs w:val="28"/>
          <w:lang w:val="uk-UA"/>
        </w:rPr>
        <w:t>) та специфічності (</w:t>
      </w:r>
      <w:proofErr w:type="spellStart"/>
      <w:r w:rsidR="00DD35E2" w:rsidRPr="003E7A67">
        <w:rPr>
          <w:rFonts w:ascii="Times New Roman" w:hAnsi="Times New Roman" w:cs="Times New Roman"/>
          <w:sz w:val="28"/>
          <w:szCs w:val="28"/>
        </w:rPr>
        <w:t>S</w:t>
      </w:r>
      <w:r w:rsidR="00DD35E2" w:rsidRPr="003E7A67">
        <w:rPr>
          <w:rFonts w:ascii="Times New Roman" w:hAnsi="Times New Roman" w:cs="Times New Roman"/>
          <w:sz w:val="28"/>
          <w:szCs w:val="28"/>
          <w:vertAlign w:val="subscript"/>
        </w:rPr>
        <w:t>p</w:t>
      </w:r>
      <w:proofErr w:type="spellEnd"/>
      <w:r w:rsidR="00DD35E2" w:rsidRPr="003E7A67">
        <w:rPr>
          <w:rFonts w:ascii="Times New Roman" w:hAnsi="Times New Roman" w:cs="Times New Roman"/>
          <w:sz w:val="28"/>
          <w:szCs w:val="28"/>
          <w:lang w:val="uk-UA"/>
        </w:rPr>
        <w:t>).</w:t>
      </w:r>
      <w:r w:rsidR="00DD35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D35E2" w:rsidRPr="00C15A10">
        <w:rPr>
          <w:rFonts w:ascii="Times New Roman" w:hAnsi="Times New Roman" w:cs="Times New Roman"/>
          <w:sz w:val="28"/>
          <w:szCs w:val="28"/>
          <w:lang w:val="uk-UA"/>
        </w:rPr>
        <w:t xml:space="preserve">Статистичну обробку результатів </w:t>
      </w:r>
      <w:r w:rsidR="00DD35E2">
        <w:rPr>
          <w:rFonts w:ascii="Times New Roman" w:hAnsi="Times New Roman" w:cs="Times New Roman"/>
          <w:sz w:val="28"/>
          <w:szCs w:val="28"/>
          <w:lang w:val="uk-UA"/>
        </w:rPr>
        <w:t xml:space="preserve">для побудови моделі прогнозу </w:t>
      </w:r>
      <w:r w:rsidR="00DD35E2" w:rsidRPr="00C15A10">
        <w:rPr>
          <w:rFonts w:ascii="Times New Roman" w:hAnsi="Times New Roman" w:cs="Times New Roman"/>
          <w:sz w:val="28"/>
          <w:szCs w:val="28"/>
          <w:lang w:val="uk-UA"/>
        </w:rPr>
        <w:t>проводили з використанням  програмного пакету SPSS 19 для Windows.</w:t>
      </w:r>
    </w:p>
    <w:p w14:paraId="43C0DDFF" w14:textId="77777777" w:rsidR="00BF6222" w:rsidRDefault="005B472A" w:rsidP="005468D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sz w:val="28"/>
          <w:szCs w:val="28"/>
          <w:lang w:eastAsia="uk-UA"/>
        </w:rPr>
        <w:t>Результати</w:t>
      </w:r>
      <w:proofErr w:type="spellEnd"/>
      <w:r>
        <w:rPr>
          <w:rFonts w:ascii="Times New Roman" w:hAnsi="Times New Roman"/>
          <w:b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eastAsia="uk-UA"/>
        </w:rPr>
        <w:t>дослідження</w:t>
      </w:r>
      <w:proofErr w:type="spellEnd"/>
      <w:r>
        <w:rPr>
          <w:rFonts w:ascii="Times New Roman" w:hAnsi="Times New Roman"/>
          <w:b/>
          <w:sz w:val="28"/>
          <w:szCs w:val="28"/>
          <w:lang w:eastAsia="uk-UA"/>
        </w:rPr>
        <w:t xml:space="preserve"> та </w:t>
      </w:r>
      <w:proofErr w:type="spellStart"/>
      <w:r>
        <w:rPr>
          <w:rFonts w:ascii="Times New Roman" w:hAnsi="Times New Roman"/>
          <w:b/>
          <w:sz w:val="28"/>
          <w:szCs w:val="28"/>
          <w:lang w:eastAsia="uk-UA"/>
        </w:rPr>
        <w:t>їх</w:t>
      </w:r>
      <w:proofErr w:type="spellEnd"/>
      <w:r>
        <w:rPr>
          <w:rFonts w:ascii="Times New Roman" w:hAnsi="Times New Roman"/>
          <w:b/>
          <w:sz w:val="28"/>
          <w:szCs w:val="28"/>
          <w:lang w:eastAsia="uk-UA"/>
        </w:rPr>
        <w:t xml:space="preserve"> </w:t>
      </w:r>
      <w:r w:rsidR="00E23E98" w:rsidRPr="00496642">
        <w:rPr>
          <w:rFonts w:ascii="Times New Roman" w:hAnsi="Times New Roman"/>
          <w:b/>
          <w:color w:val="000000" w:themeColor="text1"/>
          <w:sz w:val="28"/>
          <w:szCs w:val="28"/>
          <w:lang w:val="uk-UA" w:eastAsia="uk-UA"/>
        </w:rPr>
        <w:t>обговорення</w:t>
      </w:r>
      <w:r w:rsidRPr="00E23E98">
        <w:rPr>
          <w:rFonts w:ascii="Times New Roman" w:hAnsi="Times New Roman"/>
          <w:b/>
          <w:sz w:val="28"/>
          <w:szCs w:val="28"/>
          <w:lang w:eastAsia="uk-UA"/>
        </w:rPr>
        <w:t>.</w:t>
      </w:r>
      <w:r w:rsidR="00BF6222">
        <w:rPr>
          <w:rFonts w:ascii="Times New Roman" w:hAnsi="Times New Roman"/>
          <w:b/>
          <w:sz w:val="28"/>
          <w:szCs w:val="28"/>
          <w:lang w:val="uk-UA" w:eastAsia="uk-UA"/>
        </w:rPr>
        <w:t xml:space="preserve"> </w:t>
      </w:r>
      <w:r w:rsidR="00BF6222" w:rsidRPr="00BF6222">
        <w:rPr>
          <w:rFonts w:ascii="Times New Roman" w:hAnsi="Times New Roman"/>
          <w:sz w:val="28"/>
          <w:szCs w:val="28"/>
          <w:lang w:val="uk-UA" w:eastAsia="uk-UA"/>
        </w:rPr>
        <w:t xml:space="preserve">На першому етапі дослідження </w:t>
      </w:r>
      <w:r w:rsidR="00BF6222">
        <w:rPr>
          <w:rFonts w:ascii="Times New Roman" w:hAnsi="Times New Roman"/>
          <w:sz w:val="28"/>
          <w:szCs w:val="28"/>
          <w:lang w:val="uk-UA" w:eastAsia="uk-UA"/>
        </w:rPr>
        <w:t>було проаналізовано</w:t>
      </w:r>
      <w:r w:rsidR="00BF62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D12B0">
        <w:rPr>
          <w:rFonts w:ascii="Times New Roman" w:hAnsi="Times New Roman" w:cs="Times New Roman"/>
          <w:sz w:val="28"/>
          <w:szCs w:val="28"/>
          <w:lang w:val="uk-UA"/>
        </w:rPr>
        <w:t>функці</w:t>
      </w:r>
      <w:r w:rsidR="00BF6222">
        <w:rPr>
          <w:rFonts w:ascii="Times New Roman" w:hAnsi="Times New Roman" w:cs="Times New Roman"/>
          <w:sz w:val="28"/>
          <w:szCs w:val="28"/>
          <w:lang w:val="uk-UA"/>
        </w:rPr>
        <w:t xml:space="preserve">ональний стан </w:t>
      </w:r>
      <w:proofErr w:type="spellStart"/>
      <w:r w:rsidR="00BF6222">
        <w:rPr>
          <w:rFonts w:ascii="Times New Roman" w:hAnsi="Times New Roman" w:cs="Times New Roman"/>
          <w:sz w:val="28"/>
          <w:szCs w:val="28"/>
          <w:lang w:val="uk-UA"/>
        </w:rPr>
        <w:t>біліарної</w:t>
      </w:r>
      <w:proofErr w:type="spellEnd"/>
      <w:r w:rsidR="00BF6222">
        <w:rPr>
          <w:rFonts w:ascii="Times New Roman" w:hAnsi="Times New Roman" w:cs="Times New Roman"/>
          <w:sz w:val="28"/>
          <w:szCs w:val="28"/>
          <w:lang w:val="uk-UA"/>
        </w:rPr>
        <w:t xml:space="preserve"> системи у виділених групах </w:t>
      </w:r>
      <w:r w:rsidR="00BF6222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хворих. При проведенні оглядової </w:t>
      </w:r>
      <w:proofErr w:type="spellStart"/>
      <w:r w:rsidR="00BF6222">
        <w:rPr>
          <w:rFonts w:ascii="Times New Roman" w:hAnsi="Times New Roman" w:cs="Times New Roman"/>
          <w:sz w:val="28"/>
          <w:szCs w:val="28"/>
          <w:lang w:val="uk-UA"/>
        </w:rPr>
        <w:t>холецистосонографії</w:t>
      </w:r>
      <w:proofErr w:type="spellEnd"/>
      <w:r w:rsidR="00BF6222">
        <w:rPr>
          <w:rFonts w:ascii="Times New Roman" w:hAnsi="Times New Roman" w:cs="Times New Roman"/>
          <w:sz w:val="28"/>
          <w:szCs w:val="28"/>
          <w:lang w:val="uk-UA"/>
        </w:rPr>
        <w:t xml:space="preserve"> у осіб контрольної групи превалювала грушоподібна форма ЖМ з гомогенним вмістом без ознак деформації, потовщення стінок або збільшення розмірів ЖМ. У хворих з ЦД 2 типу та ХБХ, а також у хворих на ізольований ХБХ переважали пацієнти з циліндричною формою міхура (</w:t>
      </w:r>
      <w:r w:rsidR="00BF6222" w:rsidRPr="00514B27">
        <w:rPr>
          <w:rFonts w:ascii="Times New Roman" w:hAnsi="Times New Roman" w:cs="Times New Roman"/>
          <w:sz w:val="28"/>
          <w:szCs w:val="28"/>
          <w:lang w:val="uk-UA"/>
        </w:rPr>
        <w:t>80,6%</w:t>
      </w:r>
      <w:r w:rsidR="00BF6222">
        <w:rPr>
          <w:rFonts w:ascii="Times New Roman" w:hAnsi="Times New Roman" w:cs="Times New Roman"/>
          <w:sz w:val="28"/>
          <w:szCs w:val="28"/>
          <w:lang w:val="uk-UA"/>
        </w:rPr>
        <w:t xml:space="preserve"> та 71% відповідно), які мали потовщення його стінок (100% у хворих обох груп). Крім того, більше ніж у 3/4 пацієнтів цих груп була наявна деформація контурів ЖМ, спостерігалися </w:t>
      </w:r>
      <w:proofErr w:type="spellStart"/>
      <w:r w:rsidR="00BF6222">
        <w:rPr>
          <w:rFonts w:ascii="Times New Roman" w:hAnsi="Times New Roman" w:cs="Times New Roman"/>
          <w:sz w:val="28"/>
          <w:szCs w:val="28"/>
          <w:lang w:val="uk-UA"/>
        </w:rPr>
        <w:t>септальні</w:t>
      </w:r>
      <w:proofErr w:type="spellEnd"/>
      <w:r w:rsidR="00BF6222">
        <w:rPr>
          <w:rFonts w:ascii="Times New Roman" w:hAnsi="Times New Roman" w:cs="Times New Roman"/>
          <w:sz w:val="28"/>
          <w:szCs w:val="28"/>
          <w:lang w:val="uk-UA"/>
        </w:rPr>
        <w:t xml:space="preserve"> перетинки, а також негомогенний вміст у порожнині ЖМ. Майже у половини хворих з поєднаним перебігом ЦД 2 типу та ХБХ, а також у 1/5 хворих на ізольований ХБХ знайдено </w:t>
      </w:r>
      <w:proofErr w:type="spellStart"/>
      <w:r w:rsidR="00BF6222">
        <w:rPr>
          <w:rFonts w:ascii="Times New Roman" w:hAnsi="Times New Roman" w:cs="Times New Roman"/>
          <w:sz w:val="28"/>
          <w:szCs w:val="28"/>
          <w:lang w:val="uk-UA"/>
        </w:rPr>
        <w:t>сладж</w:t>
      </w:r>
      <w:proofErr w:type="spellEnd"/>
      <w:r w:rsidR="00BF6222">
        <w:rPr>
          <w:rFonts w:ascii="Times New Roman" w:hAnsi="Times New Roman" w:cs="Times New Roman"/>
          <w:sz w:val="28"/>
          <w:szCs w:val="28"/>
          <w:lang w:val="uk-UA"/>
        </w:rPr>
        <w:t xml:space="preserve">-феномен. </w:t>
      </w:r>
      <w:r w:rsidR="009D12B0">
        <w:rPr>
          <w:rFonts w:ascii="Times New Roman" w:hAnsi="Times New Roman" w:cs="Times New Roman"/>
          <w:sz w:val="28"/>
          <w:szCs w:val="28"/>
          <w:lang w:val="uk-UA"/>
        </w:rPr>
        <w:t>При</w:t>
      </w:r>
      <w:r w:rsidR="00BF6222">
        <w:rPr>
          <w:rFonts w:ascii="Times New Roman" w:hAnsi="Times New Roman" w:cs="Times New Roman"/>
          <w:sz w:val="28"/>
          <w:szCs w:val="28"/>
          <w:lang w:val="uk-UA"/>
        </w:rPr>
        <w:t xml:space="preserve"> ізольован</w:t>
      </w:r>
      <w:r w:rsidR="009D12B0">
        <w:rPr>
          <w:rFonts w:ascii="Times New Roman" w:hAnsi="Times New Roman" w:cs="Times New Roman"/>
          <w:sz w:val="28"/>
          <w:szCs w:val="28"/>
          <w:lang w:val="uk-UA"/>
        </w:rPr>
        <w:t>ому</w:t>
      </w:r>
      <w:r w:rsidR="00BF6222">
        <w:rPr>
          <w:rFonts w:ascii="Times New Roman" w:hAnsi="Times New Roman" w:cs="Times New Roman"/>
          <w:sz w:val="28"/>
          <w:szCs w:val="28"/>
          <w:lang w:val="uk-UA"/>
        </w:rPr>
        <w:t xml:space="preserve"> ЦД 2 типу переважну більшість складали особи з грушоподібною та овальною формою ЖМ (80,5%)</w:t>
      </w:r>
      <w:r w:rsidR="009D12B0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BF6222">
        <w:rPr>
          <w:rFonts w:ascii="Times New Roman" w:hAnsi="Times New Roman" w:cs="Times New Roman"/>
          <w:sz w:val="28"/>
          <w:szCs w:val="28"/>
          <w:lang w:val="uk-UA"/>
        </w:rPr>
        <w:t xml:space="preserve"> у третини </w:t>
      </w:r>
      <w:r w:rsidR="009D12B0">
        <w:rPr>
          <w:rFonts w:ascii="Times New Roman" w:hAnsi="Times New Roman" w:cs="Times New Roman"/>
          <w:sz w:val="28"/>
          <w:szCs w:val="28"/>
          <w:lang w:val="uk-UA"/>
        </w:rPr>
        <w:t xml:space="preserve">із них </w:t>
      </w:r>
      <w:r w:rsidR="00BF6222">
        <w:rPr>
          <w:rFonts w:ascii="Times New Roman" w:hAnsi="Times New Roman" w:cs="Times New Roman"/>
          <w:sz w:val="28"/>
          <w:szCs w:val="28"/>
          <w:lang w:val="uk-UA"/>
        </w:rPr>
        <w:t>знайдено деформацію контурів ЖМ</w:t>
      </w:r>
      <w:r w:rsidR="009D12B0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BF6222">
        <w:rPr>
          <w:rFonts w:ascii="Times New Roman" w:hAnsi="Times New Roman" w:cs="Times New Roman"/>
          <w:sz w:val="28"/>
          <w:szCs w:val="28"/>
          <w:lang w:val="uk-UA"/>
        </w:rPr>
        <w:t xml:space="preserve"> більше половини </w:t>
      </w:r>
      <w:r w:rsidR="009D12B0">
        <w:rPr>
          <w:rFonts w:ascii="Times New Roman" w:hAnsi="Times New Roman" w:cs="Times New Roman"/>
          <w:sz w:val="28"/>
          <w:szCs w:val="28"/>
          <w:lang w:val="uk-UA"/>
        </w:rPr>
        <w:t>осіб</w:t>
      </w:r>
      <w:r w:rsidR="00BF6222">
        <w:rPr>
          <w:rFonts w:ascii="Times New Roman" w:hAnsi="Times New Roman" w:cs="Times New Roman"/>
          <w:sz w:val="28"/>
          <w:szCs w:val="28"/>
          <w:lang w:val="uk-UA"/>
        </w:rPr>
        <w:t xml:space="preserve"> мали негомогенний вміст ЖМ та його збільшені розміри. Виявлені зміни ЖМ (потовщення стінок) у хворих </w:t>
      </w:r>
      <w:r w:rsidR="009D12B0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BF6222">
        <w:rPr>
          <w:rFonts w:ascii="Times New Roman" w:hAnsi="Times New Roman" w:cs="Times New Roman"/>
          <w:sz w:val="28"/>
          <w:szCs w:val="28"/>
          <w:lang w:val="uk-UA"/>
        </w:rPr>
        <w:t xml:space="preserve"> ізольовани</w:t>
      </w:r>
      <w:r w:rsidR="009D12B0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BF6222">
        <w:rPr>
          <w:rFonts w:ascii="Times New Roman" w:hAnsi="Times New Roman" w:cs="Times New Roman"/>
          <w:sz w:val="28"/>
          <w:szCs w:val="28"/>
          <w:lang w:val="uk-UA"/>
        </w:rPr>
        <w:t xml:space="preserve"> ХБХ та при поєднаному перебігу ХБХ з ЦД 2 типу, на нашу думку, були результатом хронічного запального процесу в міхурі, що супроводжувалося розвитком сполученої тканини. </w:t>
      </w:r>
    </w:p>
    <w:p w14:paraId="59114DA3" w14:textId="77777777" w:rsidR="00A969F0" w:rsidRDefault="00BF6222" w:rsidP="00A969F0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третини хворих </w:t>
      </w:r>
      <w:r w:rsidR="007213A9">
        <w:rPr>
          <w:rFonts w:ascii="Times New Roman" w:hAnsi="Times New Roman" w:cs="Times New Roman"/>
          <w:sz w:val="28"/>
          <w:szCs w:val="28"/>
          <w:lang w:val="uk-UA"/>
        </w:rPr>
        <w:t>на ізольований ХБХ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а також у 1/5 </w:t>
      </w:r>
      <w:r w:rsidR="009D12B0">
        <w:rPr>
          <w:rFonts w:ascii="Times New Roman" w:hAnsi="Times New Roman" w:cs="Times New Roman"/>
          <w:sz w:val="28"/>
          <w:szCs w:val="28"/>
          <w:lang w:val="uk-UA"/>
        </w:rPr>
        <w:t xml:space="preserve">осіб </w:t>
      </w:r>
      <w:r w:rsidR="007213A9"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proofErr w:type="spellStart"/>
      <w:r w:rsidR="007213A9">
        <w:rPr>
          <w:rFonts w:ascii="Times New Roman" w:hAnsi="Times New Roman" w:cs="Times New Roman"/>
          <w:sz w:val="28"/>
          <w:szCs w:val="28"/>
          <w:lang w:val="uk-UA"/>
        </w:rPr>
        <w:t>коморбідності</w:t>
      </w:r>
      <w:proofErr w:type="spellEnd"/>
      <w:r w:rsidR="007213A9">
        <w:rPr>
          <w:rFonts w:ascii="Times New Roman" w:hAnsi="Times New Roman" w:cs="Times New Roman"/>
          <w:sz w:val="28"/>
          <w:szCs w:val="28"/>
          <w:lang w:val="uk-UA"/>
        </w:rPr>
        <w:t xml:space="preserve"> ЦД 2 типу та ХБХ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вміст ЖМ був гомогенним. Позитивний ультразвуковий симптом Мерфі виявлено у всіх хворих з ізольованим ХБХ. У хворих </w:t>
      </w:r>
      <w:r w:rsidR="006E06F4">
        <w:rPr>
          <w:rFonts w:ascii="Times New Roman" w:hAnsi="Times New Roman" w:cs="Times New Roman"/>
          <w:sz w:val="28"/>
          <w:szCs w:val="28"/>
          <w:lang w:val="uk-UA"/>
        </w:rPr>
        <w:t>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ізольовани</w:t>
      </w:r>
      <w:r w:rsidR="006E06F4">
        <w:rPr>
          <w:rFonts w:ascii="Times New Roman" w:hAnsi="Times New Roman" w:cs="Times New Roman"/>
          <w:sz w:val="28"/>
          <w:szCs w:val="28"/>
          <w:lang w:val="uk-UA"/>
        </w:rPr>
        <w:t>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ЦД 2 типу осіб з позитивним ультразвуковим симптомом Мерфі виявлено не було. Істотно менша кількість осіб з поєднаним перебігом ЦД 2 типу та ХБХ порівняно з особами </w:t>
      </w:r>
      <w:r w:rsidR="009D12B0">
        <w:rPr>
          <w:rFonts w:ascii="Times New Roman" w:hAnsi="Times New Roman" w:cs="Times New Roman"/>
          <w:sz w:val="28"/>
          <w:szCs w:val="28"/>
          <w:lang w:val="uk-UA"/>
        </w:rPr>
        <w:t>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ізольовани</w:t>
      </w:r>
      <w:r w:rsidR="009D12B0">
        <w:rPr>
          <w:rFonts w:ascii="Times New Roman" w:hAnsi="Times New Roman" w:cs="Times New Roman"/>
          <w:sz w:val="28"/>
          <w:szCs w:val="28"/>
          <w:lang w:val="uk-UA"/>
        </w:rPr>
        <w:t>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ХБХ мала позитивний ультразвуковий симптом Мерфі, що може бути пов’язано з розвитком діабетичної автономної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нейропатії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Тобто, у хворих за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коморбідності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ЦД 2 типу та ХБХ спостерігаються більш виразні зміни параметрів оглядової холецистографії, для яких було характерним  зростання відсотка пацієнтів зі збільшенням розмірів ЖМ, двократним збільшенням пацієнтів зі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сладж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-феноменом, а також зменшенням відсотку осіб з позитивним ультразвуковим симптомом Мерфі, що може ускладнювати своєчасну діагностику уражень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біліарної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системи при ЦД. </w:t>
      </w:r>
    </w:p>
    <w:p w14:paraId="07DC436E" w14:textId="77777777" w:rsidR="006E06F4" w:rsidRDefault="00BF6222" w:rsidP="00A969F0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 час проведення динамічної</w:t>
      </w:r>
      <w:r w:rsidRPr="00C405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холецистографії виявлено зростання часу латентного періоду, а також початкового об’єму ЖМ у хворих з </w:t>
      </w:r>
      <w:proofErr w:type="spellStart"/>
      <w:r w:rsidR="006E06F4">
        <w:rPr>
          <w:rFonts w:ascii="Times New Roman" w:hAnsi="Times New Roman" w:cs="Times New Roman"/>
          <w:sz w:val="28"/>
          <w:szCs w:val="28"/>
          <w:lang w:val="uk-UA"/>
        </w:rPr>
        <w:t>коморбідною</w:t>
      </w:r>
      <w:proofErr w:type="spellEnd"/>
      <w:r w:rsidR="006E06F4">
        <w:rPr>
          <w:rFonts w:ascii="Times New Roman" w:hAnsi="Times New Roman" w:cs="Times New Roman"/>
          <w:sz w:val="28"/>
          <w:szCs w:val="28"/>
          <w:lang w:val="uk-UA"/>
        </w:rPr>
        <w:t xml:space="preserve"> патологією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E06F4">
        <w:rPr>
          <w:rFonts w:ascii="Times New Roman" w:hAnsi="Times New Roman" w:cs="Times New Roman"/>
          <w:sz w:val="28"/>
          <w:szCs w:val="28"/>
          <w:lang w:val="uk-UA"/>
        </w:rPr>
        <w:t>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ізольован</w:t>
      </w:r>
      <w:r w:rsidR="006E06F4">
        <w:rPr>
          <w:rFonts w:ascii="Times New Roman" w:hAnsi="Times New Roman" w:cs="Times New Roman"/>
          <w:sz w:val="28"/>
          <w:szCs w:val="28"/>
          <w:lang w:val="uk-UA"/>
        </w:rPr>
        <w:t>им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ХБХ при порівнянні з контрольною групою.</w:t>
      </w:r>
      <w:r w:rsidRPr="00C405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хворих з ізольованим ЦД 2 типу час латентного періоду істотно перевищував такий у осіб контрольної групи, але був нижче порівняно з </w:t>
      </w:r>
      <w:r w:rsidR="00BD22B3">
        <w:rPr>
          <w:rFonts w:ascii="Times New Roman" w:hAnsi="Times New Roman" w:cs="Times New Roman"/>
          <w:sz w:val="28"/>
          <w:szCs w:val="28"/>
          <w:lang w:val="uk-UA"/>
        </w:rPr>
        <w:t>пацієнтами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що мали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коморбідність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ЦД 2 типу та ХБХ. По</w:t>
      </w:r>
      <w:r w:rsidR="00BD22B3">
        <w:rPr>
          <w:rFonts w:ascii="Times New Roman" w:hAnsi="Times New Roman" w:cs="Times New Roman"/>
          <w:sz w:val="28"/>
          <w:szCs w:val="28"/>
          <w:lang w:val="uk-UA"/>
        </w:rPr>
        <w:t>д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BD22B3">
        <w:rPr>
          <w:rFonts w:ascii="Times New Roman" w:hAnsi="Times New Roman" w:cs="Times New Roman"/>
          <w:sz w:val="28"/>
          <w:szCs w:val="28"/>
          <w:lang w:val="uk-UA"/>
        </w:rPr>
        <w:t>б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ні відмінності були характерні й при співставленні часу латентного періоду хворих з ізольованим ХБХ та поєднаним перебігом ХБХ та ЦД 2 типу. Зіставлення початкового об’єму ЖМ у хворих з ізольованим ЦД 2 типу та групою контролю показало, що знайдено тенденцію до зростання рівня даного показника при ЦД, яка не досягала рівня достовірності (р=0,05). Коефіцієнт випорожнення ЖМ у групі контролю вірогідно перевищував такий у хворих </w:t>
      </w:r>
      <w:r w:rsidR="00BD22B3">
        <w:rPr>
          <w:rFonts w:ascii="Times New Roman" w:hAnsi="Times New Roman" w:cs="Times New Roman"/>
          <w:sz w:val="28"/>
          <w:szCs w:val="28"/>
          <w:lang w:val="uk-UA"/>
        </w:rPr>
        <w:t>основної групи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а також </w:t>
      </w:r>
      <w:r w:rsidR="00BD22B3">
        <w:rPr>
          <w:rFonts w:ascii="Times New Roman" w:hAnsi="Times New Roman" w:cs="Times New Roman"/>
          <w:sz w:val="28"/>
          <w:szCs w:val="28"/>
          <w:lang w:val="uk-UA"/>
        </w:rPr>
        <w:t xml:space="preserve">при </w:t>
      </w:r>
      <w:r>
        <w:rPr>
          <w:rFonts w:ascii="Times New Roman" w:hAnsi="Times New Roman" w:cs="Times New Roman"/>
          <w:sz w:val="28"/>
          <w:szCs w:val="28"/>
          <w:lang w:val="uk-UA"/>
        </w:rPr>
        <w:t>ізольовани</w:t>
      </w:r>
      <w:r w:rsidR="00BD22B3">
        <w:rPr>
          <w:rFonts w:ascii="Times New Roman" w:hAnsi="Times New Roman" w:cs="Times New Roman"/>
          <w:sz w:val="28"/>
          <w:szCs w:val="28"/>
          <w:lang w:val="uk-UA"/>
        </w:rPr>
        <w:t>х  ХБХ та ЦД 2 типу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будь-якому інтервалі часу проведення динамічної холецистографії (15, 30, 45 та 60 хвилин). </w:t>
      </w:r>
    </w:p>
    <w:p w14:paraId="281384F1" w14:textId="77777777" w:rsidR="006E06F4" w:rsidRDefault="00BF6222" w:rsidP="00BD22B3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Коефіцієнт випорожнення ЖМ у групі з поєднаним перебігом ХБХ та ЦД 2 типу був нижче при порівнянні з хворими </w:t>
      </w:r>
      <w:r w:rsidR="00880B53">
        <w:rPr>
          <w:rFonts w:ascii="Times New Roman" w:hAnsi="Times New Roman" w:cs="Times New Roman"/>
          <w:sz w:val="28"/>
          <w:szCs w:val="28"/>
          <w:lang w:val="uk-UA"/>
        </w:rPr>
        <w:t>груп співставлення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30, 45 та 60 хвилині. Знайдено достовірно більший кінцевий об’єм ЖМ у хворих </w:t>
      </w:r>
      <w:r w:rsidR="00880B53">
        <w:rPr>
          <w:rFonts w:ascii="Times New Roman" w:hAnsi="Times New Roman" w:cs="Times New Roman"/>
          <w:sz w:val="28"/>
          <w:szCs w:val="28"/>
          <w:lang w:val="uk-UA"/>
        </w:rPr>
        <w:t>всіх груп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при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співставленні з особами контролю. Причому кінцевий об’єм ЖМ у хворих з ЦД 2 типу та ХБХ мав достовірно більший об’єм порівняно з даним показником у груп </w:t>
      </w:r>
      <w:r w:rsidR="00880B53">
        <w:rPr>
          <w:rFonts w:ascii="Times New Roman" w:hAnsi="Times New Roman" w:cs="Times New Roman"/>
          <w:sz w:val="28"/>
          <w:szCs w:val="28"/>
          <w:lang w:val="uk-UA"/>
        </w:rPr>
        <w:t>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ізольовани</w:t>
      </w:r>
      <w:r w:rsidR="00880B53">
        <w:rPr>
          <w:rFonts w:ascii="Times New Roman" w:hAnsi="Times New Roman" w:cs="Times New Roman"/>
          <w:sz w:val="28"/>
          <w:szCs w:val="28"/>
          <w:lang w:val="uk-UA"/>
        </w:rPr>
        <w:t>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ХБХ</w:t>
      </w:r>
      <w:r w:rsidR="00880B53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ізольовани</w:t>
      </w:r>
      <w:r w:rsidR="00880B53">
        <w:rPr>
          <w:rFonts w:ascii="Times New Roman" w:hAnsi="Times New Roman" w:cs="Times New Roman"/>
          <w:sz w:val="28"/>
          <w:szCs w:val="28"/>
          <w:lang w:val="uk-UA"/>
        </w:rPr>
        <w:t>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ЦД 2 типу. </w:t>
      </w:r>
    </w:p>
    <w:p w14:paraId="0FDFCAF3" w14:textId="77777777" w:rsidR="00F620B3" w:rsidRDefault="00283B8E" w:rsidP="00283B8E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BF6222" w:rsidRPr="005C05A6">
        <w:rPr>
          <w:rFonts w:ascii="Times New Roman" w:hAnsi="Times New Roman" w:cs="Times New Roman"/>
          <w:sz w:val="28"/>
          <w:szCs w:val="28"/>
          <w:lang w:val="uk-UA"/>
        </w:rPr>
        <w:t xml:space="preserve">Проведено оцінку індексу скорочення </w:t>
      </w:r>
      <w:r w:rsidR="00BF6222" w:rsidRPr="005C05A6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BF6222" w:rsidRPr="005C05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F6222" w:rsidRPr="005C05A6">
        <w:rPr>
          <w:rFonts w:ascii="Times New Roman" w:hAnsi="Times New Roman" w:cs="Times New Roman"/>
          <w:sz w:val="28"/>
          <w:szCs w:val="28"/>
          <w:lang w:val="en-US"/>
        </w:rPr>
        <w:t>max</w:t>
      </w:r>
      <w:r w:rsidR="00BF6222" w:rsidRPr="005C05A6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BF6222" w:rsidRPr="005C05A6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BF6222" w:rsidRPr="005C05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F6222" w:rsidRPr="005C05A6">
        <w:rPr>
          <w:rFonts w:ascii="Times New Roman" w:hAnsi="Times New Roman" w:cs="Times New Roman"/>
          <w:sz w:val="28"/>
          <w:szCs w:val="28"/>
          <w:lang w:val="en-US"/>
        </w:rPr>
        <w:t>min</w:t>
      </w:r>
      <w:r w:rsidR="00BF6222" w:rsidRPr="005C05A6">
        <w:rPr>
          <w:rFonts w:ascii="Times New Roman" w:hAnsi="Times New Roman" w:cs="Times New Roman"/>
          <w:sz w:val="28"/>
          <w:szCs w:val="28"/>
          <w:lang w:val="uk-UA"/>
        </w:rPr>
        <w:t xml:space="preserve"> в групах хворих, що дозволило виявити відмінності у даному показнику</w:t>
      </w:r>
      <w:r w:rsidR="00BF6222">
        <w:rPr>
          <w:rFonts w:ascii="Times New Roman" w:hAnsi="Times New Roman" w:cs="Times New Roman"/>
          <w:sz w:val="28"/>
          <w:szCs w:val="28"/>
          <w:lang w:val="uk-UA"/>
        </w:rPr>
        <w:t xml:space="preserve"> по відношенню до контролю</w:t>
      </w:r>
      <w:r w:rsidR="00BF6222" w:rsidRPr="005C05A6">
        <w:rPr>
          <w:rFonts w:ascii="Times New Roman" w:hAnsi="Times New Roman" w:cs="Times New Roman"/>
          <w:sz w:val="28"/>
          <w:szCs w:val="28"/>
          <w:lang w:val="uk-UA"/>
        </w:rPr>
        <w:t xml:space="preserve">: достовірне зниження </w:t>
      </w:r>
      <w:r w:rsidR="00BF6222">
        <w:rPr>
          <w:rFonts w:ascii="Times New Roman" w:hAnsi="Times New Roman" w:cs="Times New Roman"/>
          <w:sz w:val="28"/>
          <w:szCs w:val="28"/>
          <w:lang w:val="uk-UA"/>
        </w:rPr>
        <w:t>означеного</w:t>
      </w:r>
      <w:r w:rsidR="00BF6222" w:rsidRPr="005C05A6">
        <w:rPr>
          <w:rFonts w:ascii="Times New Roman" w:hAnsi="Times New Roman" w:cs="Times New Roman"/>
          <w:sz w:val="28"/>
          <w:szCs w:val="28"/>
          <w:lang w:val="uk-UA"/>
        </w:rPr>
        <w:t xml:space="preserve"> параметр</w:t>
      </w:r>
      <w:r w:rsidR="00BF6222">
        <w:rPr>
          <w:rFonts w:ascii="Times New Roman" w:hAnsi="Times New Roman" w:cs="Times New Roman"/>
          <w:sz w:val="28"/>
          <w:szCs w:val="28"/>
          <w:lang w:val="uk-UA"/>
        </w:rPr>
        <w:t>у, виразність якого  більшою мірою була притаманна</w:t>
      </w:r>
      <w:r w:rsidR="00BF6222" w:rsidRPr="005C05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F6222">
        <w:rPr>
          <w:rFonts w:ascii="Times New Roman" w:hAnsi="Times New Roman" w:cs="Times New Roman"/>
          <w:sz w:val="28"/>
          <w:szCs w:val="28"/>
          <w:lang w:val="uk-UA"/>
        </w:rPr>
        <w:t>хворим з поєднанням ЦД 2 типу та</w:t>
      </w:r>
      <w:r w:rsidR="00BF6222" w:rsidRPr="005C05A6">
        <w:rPr>
          <w:rFonts w:ascii="Times New Roman" w:hAnsi="Times New Roman" w:cs="Times New Roman"/>
          <w:sz w:val="28"/>
          <w:szCs w:val="28"/>
          <w:lang w:val="uk-UA"/>
        </w:rPr>
        <w:t xml:space="preserve"> Х</w:t>
      </w:r>
      <w:r w:rsidR="00BF6222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BF6222" w:rsidRPr="005C05A6">
        <w:rPr>
          <w:rFonts w:ascii="Times New Roman" w:hAnsi="Times New Roman" w:cs="Times New Roman"/>
          <w:sz w:val="28"/>
          <w:szCs w:val="28"/>
          <w:lang w:val="uk-UA"/>
        </w:rPr>
        <w:t xml:space="preserve">Х. </w:t>
      </w:r>
      <w:r w:rsidR="00BF6222">
        <w:rPr>
          <w:rFonts w:ascii="Times New Roman" w:hAnsi="Times New Roman" w:cs="Times New Roman"/>
          <w:sz w:val="28"/>
          <w:szCs w:val="28"/>
          <w:lang w:val="uk-UA"/>
        </w:rPr>
        <w:t>Порівняння даного параметра у хворих з ізольованим</w:t>
      </w:r>
      <w:r w:rsidR="00F620B3">
        <w:rPr>
          <w:rFonts w:ascii="Times New Roman" w:hAnsi="Times New Roman" w:cs="Times New Roman"/>
          <w:sz w:val="28"/>
          <w:szCs w:val="28"/>
          <w:lang w:val="uk-UA"/>
        </w:rPr>
        <w:t xml:space="preserve"> перебігом захворювань</w:t>
      </w:r>
      <w:r w:rsidR="00BF6222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505C4B">
        <w:rPr>
          <w:rFonts w:ascii="Times New Roman" w:hAnsi="Times New Roman" w:cs="Times New Roman"/>
          <w:sz w:val="28"/>
          <w:szCs w:val="28"/>
          <w:lang w:val="uk-UA"/>
        </w:rPr>
        <w:t>осіб основної групи</w:t>
      </w:r>
      <w:r w:rsidR="00BF6222">
        <w:rPr>
          <w:rFonts w:ascii="Times New Roman" w:hAnsi="Times New Roman" w:cs="Times New Roman"/>
          <w:sz w:val="28"/>
          <w:szCs w:val="28"/>
          <w:lang w:val="uk-UA"/>
        </w:rPr>
        <w:t xml:space="preserve"> виявило його достовірне зменшення за умов </w:t>
      </w:r>
      <w:proofErr w:type="spellStart"/>
      <w:r w:rsidR="00BF6222">
        <w:rPr>
          <w:rFonts w:ascii="Times New Roman" w:hAnsi="Times New Roman" w:cs="Times New Roman"/>
          <w:sz w:val="28"/>
          <w:szCs w:val="28"/>
          <w:lang w:val="uk-UA"/>
        </w:rPr>
        <w:t>коморбідності</w:t>
      </w:r>
      <w:proofErr w:type="spellEnd"/>
      <w:r w:rsidR="00BF622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17798500" w14:textId="77777777" w:rsidR="00A969F0" w:rsidRDefault="00F620B3" w:rsidP="00A969F0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BF6222">
        <w:rPr>
          <w:rFonts w:ascii="Times New Roman" w:hAnsi="Times New Roman" w:cs="Times New Roman"/>
          <w:sz w:val="28"/>
          <w:szCs w:val="28"/>
          <w:lang w:val="uk-UA"/>
        </w:rPr>
        <w:t>оєднання ЦД 2 типу та ХБХ спричинял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BF6222">
        <w:rPr>
          <w:rFonts w:ascii="Times New Roman" w:hAnsi="Times New Roman" w:cs="Times New Roman"/>
          <w:sz w:val="28"/>
          <w:szCs w:val="28"/>
          <w:lang w:val="uk-UA"/>
        </w:rPr>
        <w:t xml:space="preserve"> негативний вплив на об</w:t>
      </w:r>
      <w:r w:rsidR="00BF6222" w:rsidRPr="001F080B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BF6222">
        <w:rPr>
          <w:rFonts w:ascii="Times New Roman" w:hAnsi="Times New Roman" w:cs="Times New Roman"/>
          <w:sz w:val="28"/>
          <w:szCs w:val="28"/>
          <w:lang w:val="uk-UA"/>
        </w:rPr>
        <w:t>єм та індекс скорочення ЖМ: визначено достовірне збільшення як початкового, так і кінцевого об</w:t>
      </w:r>
      <w:r w:rsidR="00BF6222" w:rsidRPr="00F05AD7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BF6222">
        <w:rPr>
          <w:rFonts w:ascii="Times New Roman" w:hAnsi="Times New Roman" w:cs="Times New Roman"/>
          <w:sz w:val="28"/>
          <w:szCs w:val="28"/>
          <w:lang w:val="uk-UA"/>
        </w:rPr>
        <w:t xml:space="preserve">ємів міхура, а також зниження рівня індексу скорочення. Крім того, у хворих </w:t>
      </w:r>
      <w:r w:rsidR="00B912C3">
        <w:rPr>
          <w:rFonts w:ascii="Times New Roman" w:hAnsi="Times New Roman" w:cs="Times New Roman"/>
          <w:sz w:val="28"/>
          <w:szCs w:val="28"/>
          <w:lang w:val="uk-UA"/>
        </w:rPr>
        <w:t>основної групи</w:t>
      </w:r>
      <w:r w:rsidR="00BF6222">
        <w:rPr>
          <w:rFonts w:ascii="Times New Roman" w:hAnsi="Times New Roman" w:cs="Times New Roman"/>
          <w:sz w:val="28"/>
          <w:szCs w:val="28"/>
          <w:lang w:val="uk-UA"/>
        </w:rPr>
        <w:t xml:space="preserve"> встановлено зниження коефіцієнту випорожнення ЖМ на 30, 45 та 60 хвилинах динамічної </w:t>
      </w:r>
      <w:proofErr w:type="spellStart"/>
      <w:r w:rsidR="00BF6222">
        <w:rPr>
          <w:rFonts w:ascii="Times New Roman" w:hAnsi="Times New Roman" w:cs="Times New Roman"/>
          <w:sz w:val="28"/>
          <w:szCs w:val="28"/>
          <w:lang w:val="uk-UA"/>
        </w:rPr>
        <w:t>холецистосонографії</w:t>
      </w:r>
      <w:proofErr w:type="spellEnd"/>
      <w:r w:rsidR="00BF6222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BF6222" w:rsidRPr="00AA64E0">
        <w:rPr>
          <w:rFonts w:ascii="Times New Roman" w:hAnsi="Times New Roman" w:cs="Times New Roman"/>
          <w:sz w:val="28"/>
          <w:szCs w:val="28"/>
          <w:lang w:val="uk-UA"/>
        </w:rPr>
        <w:t>р&lt;0,05</w:t>
      </w:r>
      <w:r w:rsidR="00BF6222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A40CC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BF017BC" w14:textId="77777777" w:rsidR="00266755" w:rsidRDefault="00B42F01" w:rsidP="00A969F0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Аналіз функціонального стану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гепатобіліарної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системи шляхом оцінки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гепатоіндикаторів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="00266755">
        <w:rPr>
          <w:rFonts w:ascii="Times New Roman" w:hAnsi="Times New Roman" w:cs="Times New Roman"/>
          <w:sz w:val="28"/>
          <w:szCs w:val="28"/>
          <w:lang w:val="uk-UA"/>
        </w:rPr>
        <w:t>аспартатамінотрансфераз</w:t>
      </w:r>
      <w:r w:rsidR="00F12518">
        <w:rPr>
          <w:rFonts w:ascii="Times New Roman" w:hAnsi="Times New Roman" w:cs="Times New Roman"/>
          <w:sz w:val="28"/>
          <w:szCs w:val="28"/>
          <w:lang w:val="uk-UA"/>
        </w:rPr>
        <w:t>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266755">
        <w:rPr>
          <w:rFonts w:ascii="Times New Roman" w:hAnsi="Times New Roman" w:cs="Times New Roman"/>
          <w:sz w:val="28"/>
          <w:szCs w:val="28"/>
          <w:lang w:val="uk-UA"/>
        </w:rPr>
        <w:t>аланінамінотрансфераз</w:t>
      </w:r>
      <w:r w:rsidR="00F12518">
        <w:rPr>
          <w:rFonts w:ascii="Times New Roman" w:hAnsi="Times New Roman" w:cs="Times New Roman"/>
          <w:sz w:val="28"/>
          <w:szCs w:val="28"/>
          <w:lang w:val="uk-UA"/>
        </w:rPr>
        <w:t>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266755">
        <w:rPr>
          <w:rFonts w:ascii="Times New Roman" w:hAnsi="Times New Roman" w:cs="Times New Roman"/>
          <w:sz w:val="28"/>
          <w:szCs w:val="28"/>
          <w:lang w:val="uk-UA"/>
        </w:rPr>
        <w:t>лужн</w:t>
      </w:r>
      <w:r w:rsidR="00F12518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2667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66755">
        <w:rPr>
          <w:rFonts w:ascii="Times New Roman" w:hAnsi="Times New Roman" w:cs="Times New Roman"/>
          <w:sz w:val="28"/>
          <w:szCs w:val="28"/>
          <w:lang w:val="uk-UA"/>
        </w:rPr>
        <w:t>фосфотаз</w:t>
      </w:r>
      <w:r w:rsidR="00F12518">
        <w:rPr>
          <w:rFonts w:ascii="Times New Roman" w:hAnsi="Times New Roman" w:cs="Times New Roman"/>
          <w:sz w:val="28"/>
          <w:szCs w:val="28"/>
          <w:lang w:val="uk-UA"/>
        </w:rPr>
        <w:t>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266755">
        <w:rPr>
          <w:rFonts w:ascii="Times New Roman" w:hAnsi="Times New Roman" w:cs="Times New Roman"/>
          <w:sz w:val="28"/>
          <w:szCs w:val="28"/>
          <w:lang w:val="uk-UA"/>
        </w:rPr>
        <w:t>гама-</w:t>
      </w:r>
      <w:proofErr w:type="spellStart"/>
      <w:r w:rsidR="00266755">
        <w:rPr>
          <w:rFonts w:ascii="Times New Roman" w:hAnsi="Times New Roman" w:cs="Times New Roman"/>
          <w:sz w:val="28"/>
          <w:szCs w:val="28"/>
          <w:lang w:val="uk-UA"/>
        </w:rPr>
        <w:t>глутамілтранспептидаз</w:t>
      </w:r>
      <w:r w:rsidR="00F12518">
        <w:rPr>
          <w:rFonts w:ascii="Times New Roman" w:hAnsi="Times New Roman" w:cs="Times New Roman"/>
          <w:sz w:val="28"/>
          <w:szCs w:val="28"/>
          <w:lang w:val="uk-UA"/>
        </w:rPr>
        <w:t>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 та рівнів білірубіну і його фракцій у хворих з поєднанням ХБХ та ЦД 2 типу, при ізольованому ЦД 2 типу та ізольованому ХБХ та при їх співставленні з групою контролю відмінностей не виявив (р&gt;0,05). При порівнянні з особами контрольної групи знайдено зростання рівнів α</w:t>
      </w:r>
      <w:r w:rsidRPr="003D1C73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-, β-, γ-глобулінів у хворих основної групи, при ізольованому ЦД 2 типу, при ізольованому ХБХ та зниження рівня альбуміну сироватки крові у хворих з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коморбідністю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хвороб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при ізольованому ЦД 2 типу. Також продемонстровано зростання значень СРП у хворих за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коморбідностю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нозологій (4,96±0,41 мг/л), при ізольованому ЦД 2 типу (1,29±0,21 мг/л) і при ізольованому ХБХ (1,38±0,32 мг/л) порівняно з групою контролю (0,19±0,09 мг/л). Значення СРП при поєднанні ЦД 2 типу та ХБХ перевищувало такі при ізольованому ЦД 2 типу або при ізольованому ХБХ (р&lt;0,05). </w:t>
      </w:r>
    </w:p>
    <w:p w14:paraId="34CB4CC2" w14:textId="77777777" w:rsidR="00AA6537" w:rsidRDefault="00AA6537" w:rsidP="00AA6537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 визначенні</w:t>
      </w:r>
      <w:r w:rsidRPr="001F07D6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>
        <w:rPr>
          <w:rFonts w:ascii="Times New Roman" w:hAnsi="Times New Roman" w:cs="Times New Roman"/>
          <w:sz w:val="28"/>
          <w:szCs w:val="28"/>
          <w:lang w:val="uk-UA"/>
        </w:rPr>
        <w:t>оказників</w:t>
      </w:r>
      <w:r w:rsidRPr="001F07D6">
        <w:rPr>
          <w:rFonts w:ascii="Times New Roman" w:hAnsi="Times New Roman" w:cs="Times New Roman"/>
          <w:sz w:val="28"/>
          <w:szCs w:val="28"/>
          <w:lang w:val="uk-UA"/>
        </w:rPr>
        <w:t xml:space="preserve"> вуглеводного обміну у </w:t>
      </w:r>
      <w:r>
        <w:rPr>
          <w:rFonts w:ascii="Times New Roman" w:hAnsi="Times New Roman" w:cs="Times New Roman"/>
          <w:sz w:val="28"/>
          <w:szCs w:val="28"/>
          <w:lang w:val="uk-UA"/>
        </w:rPr>
        <w:t>пацієнтів</w:t>
      </w:r>
      <w:r w:rsidRPr="001F07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основної групи були отримані наступні результати.  Встановлено</w:t>
      </w:r>
      <w:r w:rsidRPr="001F07D6">
        <w:rPr>
          <w:rFonts w:ascii="Times New Roman" w:hAnsi="Times New Roman" w:cs="Times New Roman"/>
          <w:sz w:val="28"/>
          <w:szCs w:val="28"/>
          <w:lang w:val="uk-UA"/>
        </w:rPr>
        <w:t xml:space="preserve"> зростання рівня інсуліну у 4,2 рази, </w:t>
      </w:r>
      <w:r>
        <w:rPr>
          <w:rFonts w:ascii="Times New Roman" w:hAnsi="Times New Roman" w:cs="Times New Roman"/>
          <w:sz w:val="28"/>
          <w:szCs w:val="28"/>
          <w:lang w:val="uk-UA"/>
        </w:rPr>
        <w:t>глікемії</w:t>
      </w:r>
      <w:r w:rsidRPr="001F07D6">
        <w:rPr>
          <w:rFonts w:ascii="Times New Roman" w:hAnsi="Times New Roman" w:cs="Times New Roman"/>
          <w:sz w:val="28"/>
          <w:szCs w:val="28"/>
          <w:lang w:val="uk-UA"/>
        </w:rPr>
        <w:t xml:space="preserve"> у 1,7 рази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1F07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F07D6">
        <w:rPr>
          <w:rFonts w:ascii="Times New Roman" w:hAnsi="Times New Roman" w:cs="Times New Roman"/>
          <w:sz w:val="28"/>
          <w:szCs w:val="28"/>
          <w:lang w:val="uk-UA"/>
        </w:rPr>
        <w:t>глікозильованого</w:t>
      </w:r>
      <w:proofErr w:type="spellEnd"/>
      <w:r w:rsidRPr="001F07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653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гемоглобіну у 1,6 рази та індексу НОМА у 18 разів. </w:t>
      </w:r>
      <w:r w:rsidRPr="00880838">
        <w:rPr>
          <w:rFonts w:ascii="Times New Roman" w:hAnsi="Times New Roman" w:cs="Times New Roman"/>
          <w:sz w:val="28"/>
          <w:szCs w:val="28"/>
          <w:lang w:val="uk-UA"/>
        </w:rPr>
        <w:t>При</w:t>
      </w:r>
      <w:r w:rsidRPr="00AA653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1F07D6">
        <w:rPr>
          <w:rFonts w:ascii="Times New Roman" w:hAnsi="Times New Roman" w:cs="Times New Roman"/>
          <w:sz w:val="28"/>
          <w:szCs w:val="28"/>
          <w:lang w:val="uk-UA"/>
        </w:rPr>
        <w:t>ізольован</w:t>
      </w:r>
      <w:r>
        <w:rPr>
          <w:rFonts w:ascii="Times New Roman" w:hAnsi="Times New Roman" w:cs="Times New Roman"/>
          <w:sz w:val="28"/>
          <w:szCs w:val="28"/>
          <w:lang w:val="uk-UA"/>
        </w:rPr>
        <w:t>ому</w:t>
      </w:r>
      <w:r w:rsidRPr="001F07D6">
        <w:rPr>
          <w:rFonts w:ascii="Times New Roman" w:hAnsi="Times New Roman" w:cs="Times New Roman"/>
          <w:sz w:val="28"/>
          <w:szCs w:val="28"/>
          <w:lang w:val="uk-UA"/>
        </w:rPr>
        <w:t xml:space="preserve"> ЦД 2 типу </w:t>
      </w:r>
      <w:r>
        <w:rPr>
          <w:rFonts w:ascii="Times New Roman" w:hAnsi="Times New Roman" w:cs="Times New Roman"/>
          <w:sz w:val="28"/>
          <w:szCs w:val="28"/>
          <w:lang w:val="uk-UA"/>
        </w:rPr>
        <w:t>рівень</w:t>
      </w:r>
      <w:r w:rsidRPr="001F07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глікемії</w:t>
      </w:r>
      <w:r w:rsidRPr="001F07D6">
        <w:rPr>
          <w:rFonts w:ascii="Times New Roman" w:hAnsi="Times New Roman" w:cs="Times New Roman"/>
          <w:sz w:val="28"/>
          <w:szCs w:val="28"/>
          <w:lang w:val="uk-UA"/>
        </w:rPr>
        <w:t xml:space="preserve"> збільш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увався </w:t>
      </w:r>
      <w:r w:rsidRPr="001F07D6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>
        <w:rPr>
          <w:rFonts w:ascii="Times New Roman" w:hAnsi="Times New Roman" w:cs="Times New Roman"/>
          <w:sz w:val="28"/>
          <w:szCs w:val="28"/>
          <w:lang w:val="uk-UA"/>
        </w:rPr>
        <w:t>1,6</w:t>
      </w:r>
      <w:r w:rsidRPr="001F07D6">
        <w:rPr>
          <w:rFonts w:ascii="Times New Roman" w:hAnsi="Times New Roman" w:cs="Times New Roman"/>
          <w:sz w:val="28"/>
          <w:szCs w:val="28"/>
          <w:lang w:val="uk-UA"/>
        </w:rPr>
        <w:t xml:space="preserve"> рази, </w:t>
      </w:r>
      <w:r>
        <w:rPr>
          <w:rFonts w:ascii="Times New Roman" w:hAnsi="Times New Roman" w:cs="Times New Roman"/>
          <w:sz w:val="28"/>
          <w:szCs w:val="28"/>
          <w:lang w:val="uk-UA"/>
        </w:rPr>
        <w:t>інсуліну</w:t>
      </w:r>
      <w:r w:rsidRPr="001F07D6"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r>
        <w:rPr>
          <w:rFonts w:ascii="Times New Roman" w:hAnsi="Times New Roman" w:cs="Times New Roman"/>
          <w:sz w:val="28"/>
          <w:szCs w:val="28"/>
          <w:lang w:val="uk-UA"/>
        </w:rPr>
        <w:t>4,1</w:t>
      </w:r>
      <w:r w:rsidRPr="001F07D6">
        <w:rPr>
          <w:rFonts w:ascii="Times New Roman" w:hAnsi="Times New Roman" w:cs="Times New Roman"/>
          <w:sz w:val="28"/>
          <w:szCs w:val="28"/>
          <w:lang w:val="uk-UA"/>
        </w:rPr>
        <w:t xml:space="preserve"> рази, індекс НОМА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6537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16,3 </w:t>
      </w:r>
      <w:r w:rsidRPr="00AA6537">
        <w:rPr>
          <w:rFonts w:ascii="Times New Roman" w:hAnsi="Times New Roman" w:cs="Times New Roman"/>
          <w:sz w:val="28"/>
          <w:szCs w:val="28"/>
          <w:lang w:val="uk-UA"/>
        </w:rPr>
        <w:t>раз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AA6537">
        <w:rPr>
          <w:rFonts w:ascii="Times New Roman" w:hAnsi="Times New Roman" w:cs="Times New Roman"/>
          <w:sz w:val="28"/>
          <w:szCs w:val="28"/>
          <w:lang w:val="uk-UA"/>
        </w:rPr>
        <w:t xml:space="preserve"> й </w:t>
      </w:r>
      <w:proofErr w:type="spellStart"/>
      <w:r w:rsidRPr="00AA6537">
        <w:rPr>
          <w:rFonts w:ascii="Times New Roman" w:hAnsi="Times New Roman" w:cs="Times New Roman"/>
          <w:sz w:val="28"/>
          <w:szCs w:val="28"/>
          <w:lang w:val="uk-UA"/>
        </w:rPr>
        <w:t>глікозильованого</w:t>
      </w:r>
      <w:proofErr w:type="spellEnd"/>
      <w:r w:rsidRPr="00AA6537">
        <w:rPr>
          <w:rFonts w:ascii="Times New Roman" w:hAnsi="Times New Roman" w:cs="Times New Roman"/>
          <w:sz w:val="28"/>
          <w:szCs w:val="28"/>
          <w:lang w:val="uk-UA"/>
        </w:rPr>
        <w:t xml:space="preserve"> гемоглобіну 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1,5</w:t>
      </w:r>
      <w:r w:rsidRPr="00AA6537">
        <w:rPr>
          <w:rFonts w:ascii="Times New Roman" w:hAnsi="Times New Roman" w:cs="Times New Roman"/>
          <w:sz w:val="28"/>
          <w:szCs w:val="28"/>
          <w:lang w:val="uk-UA"/>
        </w:rPr>
        <w:t xml:space="preserve">  раз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AA653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F07D6">
        <w:rPr>
          <w:rFonts w:ascii="Times New Roman" w:hAnsi="Times New Roman" w:cs="Times New Roman"/>
          <w:sz w:val="28"/>
          <w:szCs w:val="28"/>
          <w:lang w:val="uk-UA"/>
        </w:rPr>
        <w:t xml:space="preserve"> Порівняння параметрів вуглеводного обміну у хворих з ізольованим ХБХ та групою контролю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1F07D6">
        <w:rPr>
          <w:rFonts w:ascii="Times New Roman" w:hAnsi="Times New Roman" w:cs="Times New Roman"/>
          <w:sz w:val="28"/>
          <w:szCs w:val="28"/>
          <w:lang w:val="uk-UA"/>
        </w:rPr>
        <w:t xml:space="preserve"> вірогідних відмінностей не виявило (р&gt;0,05).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F07D6">
        <w:rPr>
          <w:rFonts w:ascii="Times New Roman" w:hAnsi="Times New Roman" w:cs="Times New Roman"/>
          <w:sz w:val="28"/>
          <w:szCs w:val="28"/>
          <w:lang w:val="uk-UA"/>
        </w:rPr>
        <w:t xml:space="preserve">Таким чином,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були </w:t>
      </w:r>
      <w:r w:rsidRPr="001F07D6">
        <w:rPr>
          <w:rFonts w:ascii="Times New Roman" w:hAnsi="Times New Roman" w:cs="Times New Roman"/>
          <w:sz w:val="28"/>
          <w:szCs w:val="28"/>
          <w:lang w:val="uk-UA"/>
        </w:rPr>
        <w:t>виявл</w:t>
      </w:r>
      <w:r>
        <w:rPr>
          <w:rFonts w:ascii="Times New Roman" w:hAnsi="Times New Roman" w:cs="Times New Roman"/>
          <w:sz w:val="28"/>
          <w:szCs w:val="28"/>
          <w:lang w:val="uk-UA"/>
        </w:rPr>
        <w:t>ені</w:t>
      </w:r>
      <w:r w:rsidRPr="001F07D6">
        <w:rPr>
          <w:rFonts w:ascii="Times New Roman" w:hAnsi="Times New Roman" w:cs="Times New Roman"/>
          <w:sz w:val="28"/>
          <w:szCs w:val="28"/>
          <w:lang w:val="uk-UA"/>
        </w:rPr>
        <w:t xml:space="preserve"> зміни параметрів вуглеводного обміну у вигляді гіперглікемії разом з </w:t>
      </w:r>
      <w:proofErr w:type="spellStart"/>
      <w:r w:rsidRPr="001F07D6">
        <w:rPr>
          <w:rFonts w:ascii="Times New Roman" w:hAnsi="Times New Roman" w:cs="Times New Roman"/>
          <w:sz w:val="28"/>
          <w:szCs w:val="28"/>
          <w:lang w:val="uk-UA"/>
        </w:rPr>
        <w:t>гіперінсулінемією</w:t>
      </w:r>
      <w:proofErr w:type="spellEnd"/>
      <w:r w:rsidRPr="001F07D6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A40CCD">
        <w:rPr>
          <w:rFonts w:ascii="Times New Roman" w:hAnsi="Times New Roman" w:cs="Times New Roman"/>
          <w:sz w:val="28"/>
          <w:szCs w:val="28"/>
          <w:lang w:val="uk-UA"/>
        </w:rPr>
        <w:t>ІР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обох групах хворих на ЦД</w:t>
      </w:r>
      <w:r w:rsidRPr="001F07D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764C708F" w14:textId="77777777" w:rsidR="00AA6537" w:rsidRDefault="00AA6537" w:rsidP="00AA653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07D6">
        <w:rPr>
          <w:rFonts w:ascii="Times New Roman" w:hAnsi="Times New Roman" w:cs="Times New Roman"/>
          <w:sz w:val="28"/>
          <w:szCs w:val="28"/>
          <w:lang w:val="uk-UA"/>
        </w:rPr>
        <w:t xml:space="preserve">При визначенні вмісту показників ліпідного обміну було встановлено, що у хворих з поєднаним перебігом ЦД 2 типу та ХБХ рівень </w:t>
      </w:r>
      <w:r>
        <w:rPr>
          <w:rFonts w:ascii="Times New Roman" w:hAnsi="Times New Roman" w:cs="Times New Roman"/>
          <w:sz w:val="28"/>
          <w:szCs w:val="28"/>
          <w:lang w:val="uk-UA"/>
        </w:rPr>
        <w:t>ЗХ</w:t>
      </w:r>
      <w:r w:rsidRPr="001F07D6">
        <w:rPr>
          <w:rFonts w:ascii="Times New Roman" w:hAnsi="Times New Roman" w:cs="Times New Roman"/>
          <w:sz w:val="28"/>
          <w:szCs w:val="28"/>
          <w:lang w:val="uk-UA"/>
        </w:rPr>
        <w:t xml:space="preserve"> був вище, ніж у осіб групи контролю на 95% (</w:t>
      </w:r>
      <w:r w:rsidRPr="00501FA5">
        <w:rPr>
          <w:rFonts w:ascii="Times New Roman" w:hAnsi="Times New Roman" w:cs="Times New Roman"/>
          <w:sz w:val="28"/>
          <w:szCs w:val="28"/>
          <w:lang w:val="uk-UA"/>
        </w:rPr>
        <w:t>р&lt;0,01</w:t>
      </w:r>
      <w:r w:rsidRPr="001F07D6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, ТГ</w:t>
      </w:r>
      <w:r w:rsidRPr="001F07D6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r w:rsidR="001218EE">
        <w:rPr>
          <w:rFonts w:ascii="Times New Roman" w:hAnsi="Times New Roman" w:cs="Times New Roman"/>
          <w:sz w:val="28"/>
          <w:szCs w:val="28"/>
          <w:lang w:val="uk-UA"/>
        </w:rPr>
        <w:t>2,6</w:t>
      </w:r>
      <w:r w:rsidRPr="001F07D6">
        <w:rPr>
          <w:rFonts w:ascii="Times New Roman" w:hAnsi="Times New Roman" w:cs="Times New Roman"/>
          <w:sz w:val="28"/>
          <w:szCs w:val="28"/>
          <w:lang w:val="uk-UA"/>
        </w:rPr>
        <w:t xml:space="preserve"> рази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1F07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ХС ЛПНЩ </w:t>
      </w:r>
      <w:r w:rsidRPr="001F07D6">
        <w:rPr>
          <w:rFonts w:ascii="Times New Roman" w:hAnsi="Times New Roman" w:cs="Times New Roman"/>
          <w:sz w:val="28"/>
          <w:szCs w:val="28"/>
          <w:lang w:val="uk-UA"/>
        </w:rPr>
        <w:t>на 67,4% (р&lt;0,01)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коефіцієнту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атерогенності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(КА) - у </w:t>
      </w:r>
      <w:r w:rsidRPr="001F07D6">
        <w:rPr>
          <w:rFonts w:ascii="Times New Roman" w:hAnsi="Times New Roman" w:cs="Times New Roman"/>
          <w:sz w:val="28"/>
          <w:szCs w:val="28"/>
          <w:lang w:val="uk-UA"/>
        </w:rPr>
        <w:t>1,97 рази</w:t>
      </w:r>
      <w:r w:rsidR="001218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218EE" w:rsidRPr="001F07D6">
        <w:rPr>
          <w:rFonts w:ascii="Times New Roman" w:hAnsi="Times New Roman" w:cs="Times New Roman"/>
          <w:sz w:val="28"/>
          <w:szCs w:val="28"/>
          <w:lang w:val="uk-UA"/>
        </w:rPr>
        <w:t>(р&lt;0,01)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Pr="001F07D6">
        <w:rPr>
          <w:rFonts w:ascii="Times New Roman" w:hAnsi="Times New Roman" w:cs="Times New Roman"/>
          <w:sz w:val="28"/>
          <w:szCs w:val="28"/>
          <w:lang w:val="uk-UA"/>
        </w:rPr>
        <w:t>ХС ЛПДНЩ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перевищував показник норми у </w:t>
      </w:r>
      <w:r w:rsidR="001218EE">
        <w:rPr>
          <w:rFonts w:ascii="Times New Roman" w:hAnsi="Times New Roman" w:cs="Times New Roman"/>
          <w:sz w:val="28"/>
          <w:szCs w:val="28"/>
          <w:lang w:val="uk-UA"/>
        </w:rPr>
        <w:t>2,25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рази </w:t>
      </w:r>
      <w:r w:rsidRPr="001F07D6">
        <w:rPr>
          <w:rFonts w:ascii="Times New Roman" w:hAnsi="Times New Roman" w:cs="Times New Roman"/>
          <w:sz w:val="28"/>
          <w:szCs w:val="28"/>
          <w:lang w:val="uk-UA"/>
        </w:rPr>
        <w:t>(р&lt;0,0</w:t>
      </w:r>
      <w:r w:rsidR="001218EE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1F07D6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а рівень </w:t>
      </w:r>
      <w:r w:rsidRPr="001F07D6">
        <w:rPr>
          <w:rFonts w:ascii="Times New Roman" w:hAnsi="Times New Roman" w:cs="Times New Roman"/>
          <w:sz w:val="28"/>
          <w:szCs w:val="28"/>
          <w:lang w:val="uk-UA"/>
        </w:rPr>
        <w:t>ХС ЛПВЩ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був нижче</w:t>
      </w:r>
      <w:r w:rsidRPr="001F07D6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r w:rsidR="000305C2">
        <w:rPr>
          <w:rFonts w:ascii="Times New Roman" w:hAnsi="Times New Roman" w:cs="Times New Roman"/>
          <w:sz w:val="28"/>
          <w:szCs w:val="28"/>
          <w:lang w:val="uk-UA"/>
        </w:rPr>
        <w:t>2,9</w:t>
      </w:r>
      <w:r w:rsidRPr="001F07D6">
        <w:rPr>
          <w:rFonts w:ascii="Times New Roman" w:hAnsi="Times New Roman" w:cs="Times New Roman"/>
          <w:sz w:val="28"/>
          <w:szCs w:val="28"/>
          <w:lang w:val="uk-UA"/>
        </w:rPr>
        <w:t xml:space="preserve"> рази (р&lt;0,0</w:t>
      </w:r>
      <w:r w:rsidR="001218EE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1F07D6">
        <w:rPr>
          <w:rFonts w:ascii="Times New Roman" w:hAnsi="Times New Roman" w:cs="Times New Roman"/>
          <w:sz w:val="28"/>
          <w:szCs w:val="28"/>
          <w:lang w:val="uk-UA"/>
        </w:rPr>
        <w:t xml:space="preserve">). </w:t>
      </w:r>
    </w:p>
    <w:p w14:paraId="6D872617" w14:textId="77777777" w:rsidR="00AA6537" w:rsidRDefault="00AA6537" w:rsidP="00AA653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07D6">
        <w:rPr>
          <w:rFonts w:ascii="Times New Roman" w:hAnsi="Times New Roman" w:cs="Times New Roman"/>
          <w:sz w:val="28"/>
          <w:szCs w:val="28"/>
          <w:lang w:val="uk-UA"/>
        </w:rPr>
        <w:t xml:space="preserve">У хворих на ізольований ХБХ рівні </w:t>
      </w:r>
      <w:r>
        <w:rPr>
          <w:rFonts w:ascii="Times New Roman" w:hAnsi="Times New Roman" w:cs="Times New Roman"/>
          <w:sz w:val="28"/>
          <w:szCs w:val="28"/>
          <w:lang w:val="uk-UA"/>
        </w:rPr>
        <w:t>ЗХ</w:t>
      </w:r>
      <w:r w:rsidRPr="001F07D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0305C2">
        <w:rPr>
          <w:rFonts w:ascii="Times New Roman" w:hAnsi="Times New Roman" w:cs="Times New Roman"/>
          <w:sz w:val="28"/>
          <w:szCs w:val="28"/>
          <w:lang w:val="uk-UA"/>
        </w:rPr>
        <w:t xml:space="preserve">ТГ, </w:t>
      </w:r>
      <w:r w:rsidRPr="001F07D6">
        <w:rPr>
          <w:rFonts w:ascii="Times New Roman" w:hAnsi="Times New Roman" w:cs="Times New Roman"/>
          <w:sz w:val="28"/>
          <w:szCs w:val="28"/>
          <w:lang w:val="uk-UA"/>
        </w:rPr>
        <w:t>ХС ЛПНЩ</w:t>
      </w:r>
      <w:r w:rsidR="000305C2">
        <w:rPr>
          <w:rFonts w:ascii="Times New Roman" w:hAnsi="Times New Roman" w:cs="Times New Roman"/>
          <w:sz w:val="28"/>
          <w:szCs w:val="28"/>
          <w:lang w:val="uk-UA"/>
        </w:rPr>
        <w:t xml:space="preserve"> 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F07D6">
        <w:rPr>
          <w:rFonts w:ascii="Times New Roman" w:hAnsi="Times New Roman" w:cs="Times New Roman"/>
          <w:sz w:val="28"/>
          <w:szCs w:val="28"/>
          <w:lang w:val="uk-UA"/>
        </w:rPr>
        <w:t xml:space="preserve">ХС ЛПДНЩ вірогідно перевищували такі у осіб контрольної групи на 33,5%, </w:t>
      </w:r>
      <w:r w:rsidR="00FE5198">
        <w:rPr>
          <w:rFonts w:ascii="Times New Roman" w:hAnsi="Times New Roman" w:cs="Times New Roman"/>
          <w:sz w:val="28"/>
          <w:szCs w:val="28"/>
          <w:lang w:val="uk-UA"/>
        </w:rPr>
        <w:t>14</w:t>
      </w:r>
      <w:r w:rsidRPr="001F07D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E5198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1F07D6">
        <w:rPr>
          <w:rFonts w:ascii="Times New Roman" w:hAnsi="Times New Roman" w:cs="Times New Roman"/>
          <w:sz w:val="28"/>
          <w:szCs w:val="28"/>
          <w:lang w:val="uk-UA"/>
        </w:rPr>
        <w:t>%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FE5198">
        <w:rPr>
          <w:rFonts w:ascii="Times New Roman" w:hAnsi="Times New Roman" w:cs="Times New Roman"/>
          <w:sz w:val="28"/>
          <w:szCs w:val="28"/>
          <w:lang w:val="uk-UA"/>
        </w:rPr>
        <w:t>28,9</w:t>
      </w:r>
      <w:r>
        <w:rPr>
          <w:rFonts w:ascii="Times New Roman" w:hAnsi="Times New Roman" w:cs="Times New Roman"/>
          <w:sz w:val="28"/>
          <w:szCs w:val="28"/>
          <w:lang w:val="uk-UA"/>
        </w:rPr>
        <w:t>%</w:t>
      </w:r>
      <w:r w:rsidRPr="001F07D6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FE5198">
        <w:rPr>
          <w:rFonts w:ascii="Times New Roman" w:hAnsi="Times New Roman" w:cs="Times New Roman"/>
          <w:sz w:val="28"/>
          <w:szCs w:val="28"/>
          <w:lang w:val="uk-UA"/>
        </w:rPr>
        <w:lastRenderedPageBreak/>
        <w:t>50</w:t>
      </w:r>
      <w:r w:rsidRPr="001F07D6">
        <w:rPr>
          <w:rFonts w:ascii="Times New Roman" w:hAnsi="Times New Roman" w:cs="Times New Roman"/>
          <w:sz w:val="28"/>
          <w:szCs w:val="28"/>
          <w:lang w:val="uk-UA"/>
        </w:rPr>
        <w:t>% відповідно (р&lt;0,05)</w:t>
      </w:r>
      <w:r>
        <w:rPr>
          <w:rFonts w:ascii="Times New Roman" w:hAnsi="Times New Roman" w:cs="Times New Roman"/>
          <w:sz w:val="28"/>
          <w:szCs w:val="28"/>
          <w:lang w:val="uk-UA"/>
        </w:rPr>
        <w:t>; п</w:t>
      </w:r>
      <w:r w:rsidRPr="001F07D6">
        <w:rPr>
          <w:rFonts w:ascii="Times New Roman" w:hAnsi="Times New Roman" w:cs="Times New Roman"/>
          <w:sz w:val="28"/>
          <w:szCs w:val="28"/>
          <w:lang w:val="uk-UA"/>
        </w:rPr>
        <w:t>оказник ХС ЛПВЩ був нижче на 19%, ніж у групі контролю (</w:t>
      </w:r>
      <w:r w:rsidRPr="001F07D6">
        <w:rPr>
          <w:rFonts w:ascii="Times New Roman" w:hAnsi="Times New Roman" w:cs="Times New Roman"/>
          <w:sz w:val="28"/>
          <w:szCs w:val="28"/>
        </w:rPr>
        <w:t>р&lt;0,05</w:t>
      </w:r>
      <w:r w:rsidRPr="001F07D6">
        <w:rPr>
          <w:rFonts w:ascii="Times New Roman" w:hAnsi="Times New Roman" w:cs="Times New Roman"/>
          <w:sz w:val="28"/>
          <w:szCs w:val="28"/>
          <w:lang w:val="uk-UA"/>
        </w:rPr>
        <w:t xml:space="preserve">). </w:t>
      </w:r>
      <w:r>
        <w:rPr>
          <w:rFonts w:ascii="Times New Roman" w:hAnsi="Times New Roman" w:cs="Times New Roman"/>
          <w:sz w:val="28"/>
          <w:szCs w:val="28"/>
          <w:lang w:val="uk-UA"/>
        </w:rPr>
        <w:t>Показник</w:t>
      </w:r>
      <w:r w:rsidRPr="001F07D6">
        <w:rPr>
          <w:rFonts w:ascii="Times New Roman" w:hAnsi="Times New Roman" w:cs="Times New Roman"/>
          <w:sz w:val="28"/>
          <w:szCs w:val="28"/>
          <w:lang w:val="uk-UA"/>
        </w:rPr>
        <w:t xml:space="preserve"> КА у хворих з ізольованим ХБХ та у групі контролю </w:t>
      </w:r>
      <w:r>
        <w:rPr>
          <w:rFonts w:ascii="Times New Roman" w:hAnsi="Times New Roman" w:cs="Times New Roman"/>
          <w:sz w:val="28"/>
          <w:szCs w:val="28"/>
          <w:lang w:val="uk-UA"/>
        </w:rPr>
        <w:t>не мав вірогідних відмінностей</w:t>
      </w:r>
      <w:r w:rsidRPr="001F07D6">
        <w:rPr>
          <w:rFonts w:ascii="Times New Roman" w:hAnsi="Times New Roman" w:cs="Times New Roman"/>
          <w:sz w:val="28"/>
          <w:szCs w:val="28"/>
          <w:lang w:val="uk-UA"/>
        </w:rPr>
        <w:t xml:space="preserve"> (р&gt;0,05).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При співставленні  наданих показників між хворими, що мали ХБХ було визначено: </w:t>
      </w:r>
      <w:r w:rsidRPr="001F07D6">
        <w:rPr>
          <w:rFonts w:ascii="Times New Roman" w:hAnsi="Times New Roman" w:cs="Times New Roman"/>
          <w:sz w:val="28"/>
          <w:szCs w:val="28"/>
          <w:lang w:val="uk-UA"/>
        </w:rPr>
        <w:t xml:space="preserve"> рівні </w:t>
      </w:r>
      <w:r>
        <w:rPr>
          <w:rFonts w:ascii="Times New Roman" w:hAnsi="Times New Roman" w:cs="Times New Roman"/>
          <w:sz w:val="28"/>
          <w:szCs w:val="28"/>
          <w:lang w:val="uk-UA"/>
        </w:rPr>
        <w:t>ЗХ</w:t>
      </w:r>
      <w:r w:rsidRPr="001F07D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ТГ</w:t>
      </w:r>
      <w:r w:rsidRPr="001F07D6">
        <w:rPr>
          <w:rFonts w:ascii="Times New Roman" w:hAnsi="Times New Roman" w:cs="Times New Roman"/>
          <w:sz w:val="28"/>
          <w:szCs w:val="28"/>
          <w:lang w:val="uk-UA"/>
        </w:rPr>
        <w:t xml:space="preserve"> й ХС ЛПНЩ були вищі за </w:t>
      </w:r>
      <w:proofErr w:type="spellStart"/>
      <w:r w:rsidRPr="001F07D6">
        <w:rPr>
          <w:rFonts w:ascii="Times New Roman" w:hAnsi="Times New Roman" w:cs="Times New Roman"/>
          <w:sz w:val="28"/>
          <w:szCs w:val="28"/>
          <w:lang w:val="uk-UA"/>
        </w:rPr>
        <w:t>коморбідності</w:t>
      </w:r>
      <w:proofErr w:type="spellEnd"/>
      <w:r w:rsidRPr="001F07D6">
        <w:rPr>
          <w:rFonts w:ascii="Times New Roman" w:hAnsi="Times New Roman" w:cs="Times New Roman"/>
          <w:sz w:val="28"/>
          <w:szCs w:val="28"/>
          <w:lang w:val="uk-UA"/>
        </w:rPr>
        <w:t xml:space="preserve"> ХБХ та ЦД 2 типу на 46,1%, в </w:t>
      </w:r>
      <w:r w:rsidR="00FE5198">
        <w:rPr>
          <w:rFonts w:ascii="Times New Roman" w:hAnsi="Times New Roman" w:cs="Times New Roman"/>
          <w:sz w:val="28"/>
          <w:szCs w:val="28"/>
          <w:lang w:val="uk-UA"/>
        </w:rPr>
        <w:t>2,26</w:t>
      </w:r>
      <w:r w:rsidRPr="001F07D6">
        <w:rPr>
          <w:rFonts w:ascii="Times New Roman" w:hAnsi="Times New Roman" w:cs="Times New Roman"/>
          <w:sz w:val="28"/>
          <w:szCs w:val="28"/>
          <w:lang w:val="uk-UA"/>
        </w:rPr>
        <w:t xml:space="preserve"> рази й на 29,8% відповідно (р&lt;0,05)</w:t>
      </w:r>
      <w:r>
        <w:rPr>
          <w:rFonts w:ascii="Times New Roman" w:hAnsi="Times New Roman" w:cs="Times New Roman"/>
          <w:sz w:val="28"/>
          <w:szCs w:val="28"/>
          <w:lang w:val="uk-UA"/>
        </w:rPr>
        <w:t>, а к</w:t>
      </w:r>
      <w:r w:rsidRPr="001F07D6">
        <w:rPr>
          <w:rFonts w:ascii="Times New Roman" w:hAnsi="Times New Roman" w:cs="Times New Roman"/>
          <w:sz w:val="28"/>
          <w:szCs w:val="28"/>
          <w:lang w:val="uk-UA"/>
        </w:rPr>
        <w:t xml:space="preserve">онцентрація ХС ЛПВЩ 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1F07D6">
        <w:rPr>
          <w:rFonts w:ascii="Times New Roman" w:hAnsi="Times New Roman" w:cs="Times New Roman"/>
          <w:sz w:val="28"/>
          <w:szCs w:val="28"/>
          <w:lang w:val="uk-UA"/>
        </w:rPr>
        <w:t xml:space="preserve"> нижче (р&lt;0,05). </w:t>
      </w:r>
    </w:p>
    <w:p w14:paraId="74CD4234" w14:textId="77777777" w:rsidR="00655521" w:rsidRPr="001F07D6" w:rsidRDefault="00F620B3" w:rsidP="00B912C3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Наступним етапом роботи було визначення вмісту ФРФ-19. Так, рівень</w:t>
      </w:r>
      <w:r w:rsidR="00655521" w:rsidRPr="001F07D6">
        <w:rPr>
          <w:rFonts w:ascii="Times New Roman" w:hAnsi="Times New Roman" w:cs="Times New Roman"/>
          <w:sz w:val="28"/>
          <w:szCs w:val="28"/>
          <w:lang w:val="uk-UA"/>
        </w:rPr>
        <w:t xml:space="preserve"> білку ФРФ-19 у пацієнтів з </w:t>
      </w:r>
      <w:proofErr w:type="spellStart"/>
      <w:r w:rsidR="00655521" w:rsidRPr="001F07D6">
        <w:rPr>
          <w:rFonts w:ascii="Times New Roman" w:hAnsi="Times New Roman" w:cs="Times New Roman"/>
          <w:sz w:val="28"/>
          <w:szCs w:val="28"/>
          <w:lang w:val="uk-UA"/>
        </w:rPr>
        <w:t>коморбідною</w:t>
      </w:r>
      <w:proofErr w:type="spellEnd"/>
      <w:r w:rsidR="00655521" w:rsidRPr="001F07D6">
        <w:rPr>
          <w:rFonts w:ascii="Times New Roman" w:hAnsi="Times New Roman" w:cs="Times New Roman"/>
          <w:sz w:val="28"/>
          <w:szCs w:val="28"/>
          <w:lang w:val="uk-UA"/>
        </w:rPr>
        <w:t xml:space="preserve"> патологією був </w:t>
      </w:r>
      <w:r w:rsidRPr="001F07D6">
        <w:rPr>
          <w:rFonts w:ascii="Times New Roman" w:hAnsi="Times New Roman" w:cs="Times New Roman"/>
          <w:sz w:val="28"/>
          <w:szCs w:val="28"/>
          <w:lang w:val="uk-UA"/>
        </w:rPr>
        <w:t xml:space="preserve">вірогідно </w:t>
      </w:r>
      <w:r w:rsidR="00655521" w:rsidRPr="001F07D6">
        <w:rPr>
          <w:rFonts w:ascii="Times New Roman" w:hAnsi="Times New Roman" w:cs="Times New Roman"/>
          <w:sz w:val="28"/>
          <w:szCs w:val="28"/>
          <w:lang w:val="uk-UA"/>
        </w:rPr>
        <w:t xml:space="preserve">нижче, ніж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="00655521" w:rsidRPr="001F07D6">
        <w:rPr>
          <w:rFonts w:ascii="Times New Roman" w:hAnsi="Times New Roman" w:cs="Times New Roman"/>
          <w:sz w:val="28"/>
          <w:szCs w:val="28"/>
          <w:lang w:val="uk-UA"/>
        </w:rPr>
        <w:t>контрол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655521" w:rsidRPr="001F07D6">
        <w:rPr>
          <w:rFonts w:ascii="Times New Roman" w:hAnsi="Times New Roman" w:cs="Times New Roman"/>
          <w:sz w:val="28"/>
          <w:szCs w:val="28"/>
          <w:lang w:val="uk-UA"/>
        </w:rPr>
        <w:t xml:space="preserve">, та складав 71,49±4,02 </w:t>
      </w:r>
      <w:proofErr w:type="spellStart"/>
      <w:r w:rsidR="00655521" w:rsidRPr="001F07D6">
        <w:rPr>
          <w:rFonts w:ascii="Times New Roman" w:hAnsi="Times New Roman" w:cs="Times New Roman"/>
          <w:sz w:val="28"/>
          <w:szCs w:val="28"/>
          <w:lang w:val="uk-UA"/>
        </w:rPr>
        <w:t>пг</w:t>
      </w:r>
      <w:proofErr w:type="spellEnd"/>
      <w:r w:rsidR="00655521" w:rsidRPr="001F07D6">
        <w:rPr>
          <w:rFonts w:ascii="Times New Roman" w:hAnsi="Times New Roman" w:cs="Times New Roman"/>
          <w:sz w:val="28"/>
          <w:szCs w:val="28"/>
          <w:lang w:val="uk-UA"/>
        </w:rPr>
        <w:t>/мл</w:t>
      </w:r>
      <w:r w:rsidR="00501FA5">
        <w:rPr>
          <w:rFonts w:ascii="Times New Roman" w:hAnsi="Times New Roman" w:cs="Times New Roman"/>
          <w:sz w:val="28"/>
          <w:szCs w:val="28"/>
          <w:lang w:val="uk-UA"/>
        </w:rPr>
        <w:t xml:space="preserve"> проти </w:t>
      </w:r>
      <w:r w:rsidR="00501FA5" w:rsidRPr="001F07D6">
        <w:rPr>
          <w:rFonts w:ascii="Times New Roman" w:hAnsi="Times New Roman" w:cs="Times New Roman"/>
          <w:sz w:val="28"/>
          <w:szCs w:val="28"/>
          <w:lang w:val="uk-UA"/>
        </w:rPr>
        <w:t>163,92±6,67</w:t>
      </w:r>
      <w:r w:rsidR="00501FA5" w:rsidRPr="00501F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01FA5" w:rsidRPr="001F07D6">
        <w:rPr>
          <w:rFonts w:ascii="Times New Roman" w:hAnsi="Times New Roman" w:cs="Times New Roman"/>
          <w:sz w:val="28"/>
          <w:szCs w:val="28"/>
          <w:lang w:val="uk-UA"/>
        </w:rPr>
        <w:t>пг</w:t>
      </w:r>
      <w:proofErr w:type="spellEnd"/>
      <w:r w:rsidR="00501FA5" w:rsidRPr="001F07D6">
        <w:rPr>
          <w:rFonts w:ascii="Times New Roman" w:hAnsi="Times New Roman" w:cs="Times New Roman"/>
          <w:sz w:val="28"/>
          <w:szCs w:val="28"/>
          <w:lang w:val="uk-UA"/>
        </w:rPr>
        <w:t>/мл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(р</w:t>
      </w:r>
      <w:r w:rsidRPr="00F620B3">
        <w:rPr>
          <w:rFonts w:ascii="Times New Roman" w:hAnsi="Times New Roman" w:cs="Times New Roman"/>
          <w:sz w:val="28"/>
          <w:szCs w:val="28"/>
          <w:lang w:val="uk-UA"/>
        </w:rPr>
        <w:t>&lt;</w:t>
      </w:r>
      <w:r>
        <w:rPr>
          <w:rFonts w:ascii="Times New Roman" w:hAnsi="Times New Roman" w:cs="Times New Roman"/>
          <w:sz w:val="28"/>
          <w:szCs w:val="28"/>
          <w:lang w:val="uk-UA"/>
        </w:rPr>
        <w:t>0,01).</w:t>
      </w:r>
      <w:r w:rsidR="00655521" w:rsidRPr="001F07D6">
        <w:rPr>
          <w:rFonts w:ascii="Times New Roman" w:hAnsi="Times New Roman" w:cs="Times New Roman"/>
          <w:sz w:val="28"/>
          <w:szCs w:val="28"/>
          <w:lang w:val="uk-UA"/>
        </w:rPr>
        <w:t xml:space="preserve"> У хворих </w:t>
      </w:r>
      <w:r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655521" w:rsidRPr="001F07D6">
        <w:rPr>
          <w:rFonts w:ascii="Times New Roman" w:hAnsi="Times New Roman" w:cs="Times New Roman"/>
          <w:sz w:val="28"/>
          <w:szCs w:val="28"/>
          <w:lang w:val="uk-UA"/>
        </w:rPr>
        <w:t xml:space="preserve"> ХБХ</w:t>
      </w:r>
      <w:r w:rsidR="00501FA5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501FA5" w:rsidRPr="001F07D6">
        <w:rPr>
          <w:rFonts w:ascii="Times New Roman" w:hAnsi="Times New Roman" w:cs="Times New Roman"/>
          <w:sz w:val="28"/>
          <w:szCs w:val="28"/>
          <w:lang w:val="uk-UA"/>
        </w:rPr>
        <w:t>118,36±8,24</w:t>
      </w:r>
      <w:r w:rsidR="00501F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01FA5" w:rsidRPr="001F07D6">
        <w:rPr>
          <w:rFonts w:ascii="Times New Roman" w:hAnsi="Times New Roman" w:cs="Times New Roman"/>
          <w:sz w:val="28"/>
          <w:szCs w:val="28"/>
          <w:lang w:val="uk-UA"/>
        </w:rPr>
        <w:t>пг</w:t>
      </w:r>
      <w:proofErr w:type="spellEnd"/>
      <w:r w:rsidR="00501FA5" w:rsidRPr="001F07D6">
        <w:rPr>
          <w:rFonts w:ascii="Times New Roman" w:hAnsi="Times New Roman" w:cs="Times New Roman"/>
          <w:sz w:val="28"/>
          <w:szCs w:val="28"/>
          <w:lang w:val="uk-UA"/>
        </w:rPr>
        <w:t>/мл</w:t>
      </w:r>
      <w:r w:rsidR="00501FA5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655521" w:rsidRPr="001F07D6">
        <w:rPr>
          <w:rFonts w:ascii="Times New Roman" w:hAnsi="Times New Roman" w:cs="Times New Roman"/>
          <w:sz w:val="28"/>
          <w:szCs w:val="28"/>
          <w:lang w:val="uk-UA"/>
        </w:rPr>
        <w:t>, як і ізольовани</w:t>
      </w:r>
      <w:r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655521" w:rsidRPr="001F07D6">
        <w:rPr>
          <w:rFonts w:ascii="Times New Roman" w:hAnsi="Times New Roman" w:cs="Times New Roman"/>
          <w:sz w:val="28"/>
          <w:szCs w:val="28"/>
          <w:lang w:val="uk-UA"/>
        </w:rPr>
        <w:t xml:space="preserve"> ЦД 2 типу</w:t>
      </w:r>
      <w:r w:rsidR="00501FA5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501FA5" w:rsidRPr="001F07D6">
        <w:rPr>
          <w:rFonts w:ascii="Times New Roman" w:hAnsi="Times New Roman" w:cs="Times New Roman"/>
          <w:sz w:val="28"/>
          <w:szCs w:val="28"/>
          <w:lang w:val="uk-UA"/>
        </w:rPr>
        <w:t>82,57±3,06</w:t>
      </w:r>
      <w:r w:rsidR="00501FA5" w:rsidRPr="00501F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01FA5" w:rsidRPr="001F07D6">
        <w:rPr>
          <w:rFonts w:ascii="Times New Roman" w:hAnsi="Times New Roman" w:cs="Times New Roman"/>
          <w:sz w:val="28"/>
          <w:szCs w:val="28"/>
          <w:lang w:val="uk-UA"/>
        </w:rPr>
        <w:t>пг</w:t>
      </w:r>
      <w:proofErr w:type="spellEnd"/>
      <w:r w:rsidR="00501FA5" w:rsidRPr="001F07D6">
        <w:rPr>
          <w:rFonts w:ascii="Times New Roman" w:hAnsi="Times New Roman" w:cs="Times New Roman"/>
          <w:sz w:val="28"/>
          <w:szCs w:val="28"/>
          <w:lang w:val="uk-UA"/>
        </w:rPr>
        <w:t>/мл</w:t>
      </w:r>
      <w:r w:rsidR="00501FA5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655521" w:rsidRPr="001F07D6">
        <w:rPr>
          <w:rFonts w:ascii="Times New Roman" w:hAnsi="Times New Roman" w:cs="Times New Roman"/>
          <w:sz w:val="28"/>
          <w:szCs w:val="28"/>
          <w:lang w:val="uk-UA"/>
        </w:rPr>
        <w:t>, також було встановлено зниження показника ФРФ-19 проти контролю, однак  його вміст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був більшим, ніж</w:t>
      </w:r>
      <w:r w:rsidR="00655521" w:rsidRPr="001F07D6">
        <w:rPr>
          <w:rFonts w:ascii="Times New Roman" w:hAnsi="Times New Roman" w:cs="Times New Roman"/>
          <w:sz w:val="28"/>
          <w:szCs w:val="28"/>
          <w:lang w:val="uk-UA"/>
        </w:rPr>
        <w:t xml:space="preserve"> у хворих </w:t>
      </w:r>
      <w:r w:rsidR="00B912C3">
        <w:rPr>
          <w:rFonts w:ascii="Times New Roman" w:hAnsi="Times New Roman" w:cs="Times New Roman"/>
          <w:sz w:val="28"/>
          <w:szCs w:val="28"/>
          <w:lang w:val="uk-UA"/>
        </w:rPr>
        <w:t>основної групи</w:t>
      </w:r>
      <w:r w:rsidR="006D7E9E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655521" w:rsidRPr="001F07D6">
        <w:rPr>
          <w:rFonts w:ascii="Times New Roman" w:hAnsi="Times New Roman" w:cs="Times New Roman"/>
          <w:sz w:val="28"/>
          <w:szCs w:val="28"/>
          <w:lang w:val="uk-UA"/>
        </w:rPr>
        <w:t xml:space="preserve">у 1,7 разів </w:t>
      </w:r>
      <w:r w:rsidR="006D7E9E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655521" w:rsidRPr="001F07D6">
        <w:rPr>
          <w:rFonts w:ascii="Times New Roman" w:hAnsi="Times New Roman" w:cs="Times New Roman"/>
          <w:sz w:val="28"/>
          <w:szCs w:val="28"/>
          <w:lang w:val="uk-UA"/>
        </w:rPr>
        <w:t xml:space="preserve"> хвори</w:t>
      </w:r>
      <w:r w:rsidR="006D7E9E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="00655521" w:rsidRPr="001F07D6">
        <w:rPr>
          <w:rFonts w:ascii="Times New Roman" w:hAnsi="Times New Roman" w:cs="Times New Roman"/>
          <w:sz w:val="28"/>
          <w:szCs w:val="28"/>
          <w:lang w:val="uk-UA"/>
        </w:rPr>
        <w:t xml:space="preserve"> з ізольованим ХБХ та </w:t>
      </w:r>
      <w:r w:rsidR="006D7E9E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655521" w:rsidRPr="001F07D6">
        <w:rPr>
          <w:rFonts w:ascii="Times New Roman" w:hAnsi="Times New Roman" w:cs="Times New Roman"/>
          <w:sz w:val="28"/>
          <w:szCs w:val="28"/>
          <w:lang w:val="uk-UA"/>
        </w:rPr>
        <w:t xml:space="preserve"> 1,</w:t>
      </w:r>
      <w:r w:rsidR="00FE5198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6D7E9E">
        <w:rPr>
          <w:rFonts w:ascii="Times New Roman" w:hAnsi="Times New Roman" w:cs="Times New Roman"/>
          <w:sz w:val="28"/>
          <w:szCs w:val="28"/>
          <w:lang w:val="uk-UA"/>
        </w:rPr>
        <w:t xml:space="preserve"> рази</w:t>
      </w:r>
      <w:r w:rsidR="00655521" w:rsidRPr="001F07D6">
        <w:rPr>
          <w:rFonts w:ascii="Times New Roman" w:hAnsi="Times New Roman" w:cs="Times New Roman"/>
          <w:sz w:val="28"/>
          <w:szCs w:val="28"/>
          <w:lang w:val="uk-UA"/>
        </w:rPr>
        <w:t xml:space="preserve"> при порівнянні з </w:t>
      </w:r>
      <w:r w:rsidR="006D7E9E">
        <w:rPr>
          <w:rFonts w:ascii="Times New Roman" w:hAnsi="Times New Roman" w:cs="Times New Roman"/>
          <w:sz w:val="28"/>
          <w:szCs w:val="28"/>
          <w:lang w:val="uk-UA"/>
        </w:rPr>
        <w:t xml:space="preserve">даними </w:t>
      </w:r>
      <w:r w:rsidR="00655521" w:rsidRPr="001F07D6">
        <w:rPr>
          <w:rFonts w:ascii="Times New Roman" w:hAnsi="Times New Roman" w:cs="Times New Roman"/>
          <w:sz w:val="28"/>
          <w:szCs w:val="28"/>
          <w:lang w:val="uk-UA"/>
        </w:rPr>
        <w:t>хворих</w:t>
      </w:r>
      <w:r w:rsidR="006D7E9E">
        <w:rPr>
          <w:rFonts w:ascii="Times New Roman" w:hAnsi="Times New Roman" w:cs="Times New Roman"/>
          <w:sz w:val="28"/>
          <w:szCs w:val="28"/>
          <w:lang w:val="uk-UA"/>
        </w:rPr>
        <w:t xml:space="preserve"> на</w:t>
      </w:r>
      <w:r w:rsidR="00655521" w:rsidRPr="001F07D6">
        <w:rPr>
          <w:rFonts w:ascii="Times New Roman" w:hAnsi="Times New Roman" w:cs="Times New Roman"/>
          <w:sz w:val="28"/>
          <w:szCs w:val="28"/>
          <w:lang w:val="uk-UA"/>
        </w:rPr>
        <w:t xml:space="preserve"> ізольований ЦД 2 типу. </w:t>
      </w:r>
    </w:p>
    <w:p w14:paraId="0171BCDB" w14:textId="77777777" w:rsidR="00655521" w:rsidRPr="001F07D6" w:rsidRDefault="00655521" w:rsidP="00CA1208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07D6">
        <w:rPr>
          <w:rFonts w:ascii="Times New Roman" w:hAnsi="Times New Roman" w:cs="Times New Roman"/>
          <w:sz w:val="28"/>
          <w:szCs w:val="28"/>
          <w:lang w:val="uk-UA"/>
        </w:rPr>
        <w:t xml:space="preserve">Проаналізовано вплив тривалості ЦД 2 типу на </w:t>
      </w:r>
      <w:r w:rsidR="00CB21B5">
        <w:rPr>
          <w:rFonts w:ascii="Times New Roman" w:hAnsi="Times New Roman" w:cs="Times New Roman"/>
          <w:sz w:val="28"/>
          <w:szCs w:val="28"/>
          <w:lang w:val="uk-UA"/>
        </w:rPr>
        <w:t>вміст</w:t>
      </w:r>
      <w:r w:rsidRPr="001F07D6">
        <w:rPr>
          <w:rFonts w:ascii="Times New Roman" w:hAnsi="Times New Roman" w:cs="Times New Roman"/>
          <w:sz w:val="28"/>
          <w:szCs w:val="28"/>
          <w:lang w:val="uk-UA"/>
        </w:rPr>
        <w:t xml:space="preserve"> ФРФ-19. Для реалізації даного етапу </w:t>
      </w:r>
      <w:r w:rsidR="00CB21B5">
        <w:rPr>
          <w:rFonts w:ascii="Times New Roman" w:hAnsi="Times New Roman" w:cs="Times New Roman"/>
          <w:sz w:val="28"/>
          <w:szCs w:val="28"/>
          <w:lang w:val="uk-UA"/>
        </w:rPr>
        <w:t xml:space="preserve">основна </w:t>
      </w:r>
      <w:r w:rsidRPr="001F07D6">
        <w:rPr>
          <w:rFonts w:ascii="Times New Roman" w:hAnsi="Times New Roman" w:cs="Times New Roman"/>
          <w:sz w:val="28"/>
          <w:szCs w:val="28"/>
          <w:lang w:val="uk-UA"/>
        </w:rPr>
        <w:t>груп</w:t>
      </w:r>
      <w:r w:rsidR="00CB21B5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1F07D6">
        <w:rPr>
          <w:rFonts w:ascii="Times New Roman" w:hAnsi="Times New Roman" w:cs="Times New Roman"/>
          <w:sz w:val="28"/>
          <w:szCs w:val="28"/>
          <w:lang w:val="uk-UA"/>
        </w:rPr>
        <w:t xml:space="preserve"> хворих</w:t>
      </w:r>
      <w:r w:rsidR="00CB21B5">
        <w:rPr>
          <w:rFonts w:ascii="Times New Roman" w:hAnsi="Times New Roman" w:cs="Times New Roman"/>
          <w:sz w:val="28"/>
          <w:szCs w:val="28"/>
          <w:lang w:val="uk-UA"/>
        </w:rPr>
        <w:t xml:space="preserve"> та особи з ХБХ</w:t>
      </w:r>
      <w:r w:rsidRPr="001F07D6">
        <w:rPr>
          <w:rFonts w:ascii="Times New Roman" w:hAnsi="Times New Roman" w:cs="Times New Roman"/>
          <w:sz w:val="28"/>
          <w:szCs w:val="28"/>
          <w:lang w:val="uk-UA"/>
        </w:rPr>
        <w:t xml:space="preserve"> бул</w:t>
      </w:r>
      <w:r w:rsidR="00CB21B5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1F07D6">
        <w:rPr>
          <w:rFonts w:ascii="Times New Roman" w:hAnsi="Times New Roman" w:cs="Times New Roman"/>
          <w:sz w:val="28"/>
          <w:szCs w:val="28"/>
          <w:lang w:val="uk-UA"/>
        </w:rPr>
        <w:t xml:space="preserve"> розподілен</w:t>
      </w:r>
      <w:r w:rsidR="00CB21B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1F07D6">
        <w:rPr>
          <w:rFonts w:ascii="Times New Roman" w:hAnsi="Times New Roman" w:cs="Times New Roman"/>
          <w:sz w:val="28"/>
          <w:szCs w:val="28"/>
          <w:lang w:val="uk-UA"/>
        </w:rPr>
        <w:t xml:space="preserve"> на підгрупи згідно тривалості ЦД 2 типу. До 1а підгрупи </w:t>
      </w:r>
      <w:r w:rsidR="00CB21B5">
        <w:rPr>
          <w:rFonts w:ascii="Times New Roman" w:hAnsi="Times New Roman" w:cs="Times New Roman"/>
          <w:sz w:val="28"/>
          <w:szCs w:val="28"/>
          <w:lang w:val="uk-UA"/>
        </w:rPr>
        <w:t xml:space="preserve"> основної групи </w:t>
      </w:r>
      <w:r w:rsidRPr="001F07D6">
        <w:rPr>
          <w:rFonts w:ascii="Times New Roman" w:hAnsi="Times New Roman" w:cs="Times New Roman"/>
          <w:sz w:val="28"/>
          <w:szCs w:val="28"/>
          <w:lang w:val="uk-UA"/>
        </w:rPr>
        <w:t>увійшли хворі</w:t>
      </w:r>
      <w:r w:rsidR="0037485C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Pr="001F07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7485C">
        <w:rPr>
          <w:rFonts w:ascii="Times New Roman" w:hAnsi="Times New Roman" w:cs="Times New Roman"/>
          <w:sz w:val="28"/>
          <w:szCs w:val="28"/>
          <w:lang w:val="uk-UA"/>
        </w:rPr>
        <w:t>анамнезом</w:t>
      </w:r>
      <w:r w:rsidRPr="001F07D6">
        <w:rPr>
          <w:rFonts w:ascii="Times New Roman" w:hAnsi="Times New Roman" w:cs="Times New Roman"/>
          <w:sz w:val="28"/>
          <w:szCs w:val="28"/>
          <w:lang w:val="uk-UA"/>
        </w:rPr>
        <w:t xml:space="preserve"> менше 5 років</w:t>
      </w:r>
      <w:r w:rsidR="00CB21B5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1F07D6">
        <w:rPr>
          <w:rFonts w:ascii="Times New Roman" w:hAnsi="Times New Roman" w:cs="Times New Roman"/>
          <w:sz w:val="28"/>
          <w:szCs w:val="28"/>
          <w:lang w:val="uk-UA"/>
        </w:rPr>
        <w:t xml:space="preserve"> 1б підгрупу складали </w:t>
      </w:r>
      <w:r w:rsidR="00CB21B5">
        <w:rPr>
          <w:rFonts w:ascii="Times New Roman" w:hAnsi="Times New Roman" w:cs="Times New Roman"/>
          <w:sz w:val="28"/>
          <w:szCs w:val="28"/>
          <w:lang w:val="uk-UA"/>
        </w:rPr>
        <w:t>особи з</w:t>
      </w:r>
      <w:r w:rsidR="003748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B21B5">
        <w:rPr>
          <w:rFonts w:ascii="Times New Roman" w:hAnsi="Times New Roman" w:cs="Times New Roman"/>
          <w:sz w:val="28"/>
          <w:szCs w:val="28"/>
          <w:lang w:val="uk-UA"/>
        </w:rPr>
        <w:t xml:space="preserve">анамнезом ЦД </w:t>
      </w:r>
      <w:r w:rsidR="0037485C">
        <w:rPr>
          <w:rFonts w:ascii="Times New Roman" w:hAnsi="Times New Roman" w:cs="Times New Roman"/>
          <w:sz w:val="28"/>
          <w:szCs w:val="28"/>
          <w:lang w:val="uk-UA"/>
        </w:rPr>
        <w:t>понад</w:t>
      </w:r>
      <w:r w:rsidRPr="001F07D6">
        <w:rPr>
          <w:rFonts w:ascii="Times New Roman" w:hAnsi="Times New Roman" w:cs="Times New Roman"/>
          <w:sz w:val="28"/>
          <w:szCs w:val="28"/>
          <w:lang w:val="uk-UA"/>
        </w:rPr>
        <w:t xml:space="preserve"> 5 років. 2а підгрупа була сформована хворими на ізольований ЦД 2 типу тривалістю менше 5 років, до 2б підгрупи залучено хворих з ЦД 2 типу тривалістю більше 5 років. </w:t>
      </w:r>
      <w:r w:rsidR="00CA1208">
        <w:rPr>
          <w:rFonts w:ascii="Times New Roman" w:hAnsi="Times New Roman" w:cs="Times New Roman"/>
          <w:sz w:val="28"/>
          <w:szCs w:val="28"/>
          <w:lang w:val="uk-UA"/>
        </w:rPr>
        <w:t>Так, п</w:t>
      </w:r>
      <w:r w:rsidR="00B708B0">
        <w:rPr>
          <w:rFonts w:ascii="Times New Roman" w:hAnsi="Times New Roman" w:cs="Times New Roman"/>
          <w:sz w:val="28"/>
          <w:szCs w:val="28"/>
          <w:lang w:val="uk-UA"/>
        </w:rPr>
        <w:t xml:space="preserve">ри </w:t>
      </w:r>
      <w:proofErr w:type="spellStart"/>
      <w:r w:rsidR="00B708B0">
        <w:rPr>
          <w:rFonts w:ascii="Times New Roman" w:hAnsi="Times New Roman" w:cs="Times New Roman"/>
          <w:sz w:val="28"/>
          <w:szCs w:val="28"/>
          <w:lang w:val="uk-UA"/>
        </w:rPr>
        <w:t>коморбідності</w:t>
      </w:r>
      <w:proofErr w:type="spellEnd"/>
      <w:r w:rsidR="00B708B0">
        <w:rPr>
          <w:rFonts w:ascii="Times New Roman" w:hAnsi="Times New Roman" w:cs="Times New Roman"/>
          <w:sz w:val="28"/>
          <w:szCs w:val="28"/>
          <w:lang w:val="uk-UA"/>
        </w:rPr>
        <w:t xml:space="preserve"> захворювань</w:t>
      </w:r>
      <w:r w:rsidRPr="001F07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44964">
        <w:rPr>
          <w:rFonts w:ascii="Times New Roman" w:hAnsi="Times New Roman" w:cs="Times New Roman"/>
          <w:sz w:val="28"/>
          <w:szCs w:val="28"/>
          <w:lang w:val="uk-UA"/>
        </w:rPr>
        <w:t>визначено</w:t>
      </w:r>
      <w:r w:rsidRPr="001F07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708B0">
        <w:rPr>
          <w:rFonts w:ascii="Times New Roman" w:hAnsi="Times New Roman" w:cs="Times New Roman"/>
          <w:sz w:val="28"/>
          <w:szCs w:val="28"/>
          <w:lang w:val="uk-UA"/>
        </w:rPr>
        <w:t xml:space="preserve">наступні </w:t>
      </w:r>
      <w:r w:rsidRPr="001F07D6">
        <w:rPr>
          <w:rFonts w:ascii="Times New Roman" w:hAnsi="Times New Roman" w:cs="Times New Roman"/>
          <w:sz w:val="28"/>
          <w:szCs w:val="28"/>
          <w:lang w:val="uk-UA"/>
        </w:rPr>
        <w:t>відмінності. У хворих 1б підгрупи концентрація ФРФ-19 була достовірно нижче на 1</w:t>
      </w:r>
      <w:r w:rsidR="0074384B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1F07D6">
        <w:rPr>
          <w:rFonts w:ascii="Times New Roman" w:hAnsi="Times New Roman" w:cs="Times New Roman"/>
          <w:sz w:val="28"/>
          <w:szCs w:val="28"/>
          <w:lang w:val="uk-UA"/>
        </w:rPr>
        <w:t>,7 %, ніж у хворих 1а підгрупи (58,73±2,84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F07D6">
        <w:rPr>
          <w:rFonts w:ascii="Times New Roman" w:hAnsi="Times New Roman" w:cs="Times New Roman"/>
          <w:sz w:val="28"/>
          <w:szCs w:val="28"/>
          <w:lang w:val="uk-UA"/>
        </w:rPr>
        <w:t>пг</w:t>
      </w:r>
      <w:proofErr w:type="spellEnd"/>
      <w:r w:rsidRPr="001F07D6">
        <w:rPr>
          <w:rFonts w:ascii="Times New Roman" w:hAnsi="Times New Roman" w:cs="Times New Roman"/>
          <w:sz w:val="28"/>
          <w:szCs w:val="28"/>
          <w:lang w:val="uk-UA"/>
        </w:rPr>
        <w:t xml:space="preserve">/мл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проти </w:t>
      </w:r>
      <w:r w:rsidRPr="001F07D6">
        <w:rPr>
          <w:rFonts w:ascii="Times New Roman" w:hAnsi="Times New Roman" w:cs="Times New Roman"/>
          <w:sz w:val="28"/>
          <w:szCs w:val="28"/>
          <w:lang w:val="uk-UA"/>
        </w:rPr>
        <w:t>68,87±3,93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F07D6">
        <w:rPr>
          <w:rFonts w:ascii="Times New Roman" w:hAnsi="Times New Roman" w:cs="Times New Roman"/>
          <w:sz w:val="28"/>
          <w:szCs w:val="28"/>
          <w:lang w:val="uk-UA"/>
        </w:rPr>
        <w:t>пг</w:t>
      </w:r>
      <w:proofErr w:type="spellEnd"/>
      <w:r w:rsidRPr="001F07D6">
        <w:rPr>
          <w:rFonts w:ascii="Times New Roman" w:hAnsi="Times New Roman" w:cs="Times New Roman"/>
          <w:sz w:val="28"/>
          <w:szCs w:val="28"/>
          <w:lang w:val="uk-UA"/>
        </w:rPr>
        <w:t>/мл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1F07D6">
        <w:rPr>
          <w:rFonts w:ascii="Times New Roman" w:hAnsi="Times New Roman" w:cs="Times New Roman"/>
          <w:sz w:val="28"/>
          <w:szCs w:val="28"/>
          <w:lang w:val="uk-UA"/>
        </w:rPr>
        <w:t xml:space="preserve"> р&lt;0,05). Подібні зміни виявлено у підгрупах хворих з ізольованим ЦД 2 типу</w:t>
      </w:r>
      <w:r w:rsidR="00CA1208">
        <w:rPr>
          <w:rFonts w:ascii="Times New Roman" w:hAnsi="Times New Roman" w:cs="Times New Roman"/>
          <w:sz w:val="28"/>
          <w:szCs w:val="28"/>
          <w:lang w:val="uk-UA"/>
        </w:rPr>
        <w:t>: к</w:t>
      </w:r>
      <w:r w:rsidRPr="001F07D6">
        <w:rPr>
          <w:rFonts w:ascii="Times New Roman" w:hAnsi="Times New Roman" w:cs="Times New Roman"/>
          <w:sz w:val="28"/>
          <w:szCs w:val="28"/>
          <w:lang w:val="uk-UA"/>
        </w:rPr>
        <w:t>онцентрація ФРФ-19 у хворих 2б підгрупи знижувалась на 1</w:t>
      </w:r>
      <w:r w:rsidR="0074384B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1F07D6">
        <w:rPr>
          <w:rFonts w:ascii="Times New Roman" w:hAnsi="Times New Roman" w:cs="Times New Roman"/>
          <w:sz w:val="28"/>
          <w:szCs w:val="28"/>
          <w:lang w:val="uk-UA"/>
        </w:rPr>
        <w:t>% порівняно з хворими 2а підгрупи (66,72±2,1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F07D6">
        <w:rPr>
          <w:rFonts w:ascii="Times New Roman" w:hAnsi="Times New Roman" w:cs="Times New Roman"/>
          <w:sz w:val="28"/>
          <w:szCs w:val="28"/>
          <w:lang w:val="uk-UA"/>
        </w:rPr>
        <w:t>пг</w:t>
      </w:r>
      <w:proofErr w:type="spellEnd"/>
      <w:r w:rsidRPr="001F07D6">
        <w:rPr>
          <w:rFonts w:ascii="Times New Roman" w:hAnsi="Times New Roman" w:cs="Times New Roman"/>
          <w:sz w:val="28"/>
          <w:szCs w:val="28"/>
          <w:lang w:val="uk-UA"/>
        </w:rPr>
        <w:t xml:space="preserve">/мл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проти </w:t>
      </w:r>
      <w:r w:rsidRPr="001F07D6">
        <w:rPr>
          <w:rFonts w:ascii="Times New Roman" w:hAnsi="Times New Roman" w:cs="Times New Roman"/>
          <w:sz w:val="28"/>
          <w:szCs w:val="28"/>
          <w:lang w:val="uk-UA"/>
        </w:rPr>
        <w:t>80,33±3,77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F07D6">
        <w:rPr>
          <w:rFonts w:ascii="Times New Roman" w:hAnsi="Times New Roman" w:cs="Times New Roman"/>
          <w:sz w:val="28"/>
          <w:szCs w:val="28"/>
          <w:lang w:val="uk-UA"/>
        </w:rPr>
        <w:t>пг</w:t>
      </w:r>
      <w:proofErr w:type="spellEnd"/>
      <w:r w:rsidRPr="001F07D6">
        <w:rPr>
          <w:rFonts w:ascii="Times New Roman" w:hAnsi="Times New Roman" w:cs="Times New Roman"/>
          <w:sz w:val="28"/>
          <w:szCs w:val="28"/>
          <w:lang w:val="uk-UA"/>
        </w:rPr>
        <w:t>/мл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1F07D6">
        <w:rPr>
          <w:rFonts w:ascii="Times New Roman" w:hAnsi="Times New Roman" w:cs="Times New Roman"/>
          <w:sz w:val="28"/>
          <w:szCs w:val="28"/>
          <w:lang w:val="uk-UA"/>
        </w:rPr>
        <w:t xml:space="preserve">р&lt;0,05). </w:t>
      </w:r>
    </w:p>
    <w:p w14:paraId="0366C9B2" w14:textId="77777777" w:rsidR="00655521" w:rsidRPr="001F07D6" w:rsidRDefault="00655521" w:rsidP="002011F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07D6">
        <w:rPr>
          <w:rFonts w:ascii="Times New Roman" w:hAnsi="Times New Roman" w:cs="Times New Roman"/>
          <w:sz w:val="28"/>
          <w:szCs w:val="28"/>
          <w:lang w:val="uk-UA"/>
        </w:rPr>
        <w:t>Подальший науковий пошук обумовив необхідність співставлення підгруп хворих з однаковим терміном ЦД 2 типу залежно від наявності ХБХ</w:t>
      </w:r>
      <w:r w:rsidR="003D5DD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F07D6">
        <w:rPr>
          <w:rFonts w:ascii="Times New Roman" w:hAnsi="Times New Roman" w:cs="Times New Roman"/>
          <w:sz w:val="28"/>
          <w:szCs w:val="28"/>
          <w:lang w:val="uk-UA"/>
        </w:rPr>
        <w:t xml:space="preserve"> Так рівень ФРФ-19 у хворих 1а підгрупи</w:t>
      </w:r>
      <w:r w:rsidR="003D5DDB">
        <w:rPr>
          <w:rFonts w:ascii="Times New Roman" w:hAnsi="Times New Roman" w:cs="Times New Roman"/>
          <w:sz w:val="28"/>
          <w:szCs w:val="28"/>
          <w:lang w:val="uk-UA"/>
        </w:rPr>
        <w:t xml:space="preserve"> основної групи</w:t>
      </w:r>
      <w:r w:rsidRPr="001F07D6">
        <w:rPr>
          <w:rFonts w:ascii="Times New Roman" w:hAnsi="Times New Roman" w:cs="Times New Roman"/>
          <w:sz w:val="28"/>
          <w:szCs w:val="28"/>
          <w:lang w:val="uk-UA"/>
        </w:rPr>
        <w:t xml:space="preserve"> тривалістю менше 5 років, був на 1</w:t>
      </w:r>
      <w:r w:rsidR="003A1C35">
        <w:rPr>
          <w:rFonts w:ascii="Times New Roman" w:hAnsi="Times New Roman" w:cs="Times New Roman"/>
          <w:sz w:val="28"/>
          <w:szCs w:val="28"/>
          <w:lang w:val="uk-UA"/>
        </w:rPr>
        <w:t>4,3</w:t>
      </w:r>
      <w:r w:rsidRPr="001F07D6">
        <w:rPr>
          <w:rFonts w:ascii="Times New Roman" w:hAnsi="Times New Roman" w:cs="Times New Roman"/>
          <w:sz w:val="28"/>
          <w:szCs w:val="28"/>
          <w:lang w:val="uk-UA"/>
        </w:rPr>
        <w:t>% нижче при зіставленні з підгрупою 2а, до якої увійшли хворі з ізольованим ЦД 2 типу подібної тривалості (р&lt;0,05). Знайдено зменшення концентрації ФРФ</w:t>
      </w:r>
      <w:r w:rsidR="00AA6537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1F07D6">
        <w:rPr>
          <w:rFonts w:ascii="Times New Roman" w:hAnsi="Times New Roman" w:cs="Times New Roman"/>
          <w:sz w:val="28"/>
          <w:szCs w:val="28"/>
          <w:lang w:val="uk-UA"/>
        </w:rPr>
        <w:t xml:space="preserve">19 у хворих </w:t>
      </w:r>
      <w:r w:rsidR="00A44964">
        <w:rPr>
          <w:rFonts w:ascii="Times New Roman" w:hAnsi="Times New Roman" w:cs="Times New Roman"/>
          <w:sz w:val="28"/>
          <w:szCs w:val="28"/>
          <w:lang w:val="uk-UA"/>
        </w:rPr>
        <w:t>основної групи</w:t>
      </w:r>
      <w:r w:rsidRPr="001F07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44964">
        <w:rPr>
          <w:rFonts w:ascii="Times New Roman" w:hAnsi="Times New Roman" w:cs="Times New Roman"/>
          <w:sz w:val="28"/>
          <w:szCs w:val="28"/>
          <w:lang w:val="uk-UA"/>
        </w:rPr>
        <w:t>з анамнезом понад</w:t>
      </w:r>
      <w:r w:rsidRPr="001F07D6">
        <w:rPr>
          <w:rFonts w:ascii="Times New Roman" w:hAnsi="Times New Roman" w:cs="Times New Roman"/>
          <w:sz w:val="28"/>
          <w:szCs w:val="28"/>
          <w:lang w:val="uk-UA"/>
        </w:rPr>
        <w:t xml:space="preserve"> 5 років (1б група) на 1</w:t>
      </w:r>
      <w:r w:rsidR="003A1C35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1F07D6">
        <w:rPr>
          <w:rFonts w:ascii="Times New Roman" w:hAnsi="Times New Roman" w:cs="Times New Roman"/>
          <w:sz w:val="28"/>
          <w:szCs w:val="28"/>
          <w:lang w:val="uk-UA"/>
        </w:rPr>
        <w:t>% порівняно з хворими на ізольований ЦД 2 типу (р&lt;0,05).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F07D6">
        <w:rPr>
          <w:rFonts w:ascii="Times New Roman" w:hAnsi="Times New Roman" w:cs="Times New Roman"/>
          <w:sz w:val="28"/>
          <w:szCs w:val="28"/>
          <w:lang w:val="uk-UA"/>
        </w:rPr>
        <w:t xml:space="preserve">Виявлені дані </w:t>
      </w:r>
      <w:r w:rsidR="00A44964">
        <w:rPr>
          <w:rFonts w:ascii="Times New Roman" w:hAnsi="Times New Roman" w:cs="Times New Roman"/>
          <w:sz w:val="28"/>
          <w:szCs w:val="28"/>
          <w:lang w:val="uk-UA"/>
        </w:rPr>
        <w:t xml:space="preserve">можна пояснити </w:t>
      </w:r>
      <w:r w:rsidRPr="001F07D6">
        <w:rPr>
          <w:rFonts w:ascii="Times New Roman" w:hAnsi="Times New Roman" w:cs="Times New Roman"/>
          <w:sz w:val="28"/>
          <w:szCs w:val="28"/>
          <w:lang w:val="uk-UA"/>
        </w:rPr>
        <w:t>зниженням активності ФРФ-19</w:t>
      </w:r>
      <w:r w:rsidR="00A44964">
        <w:rPr>
          <w:rFonts w:ascii="Times New Roman" w:hAnsi="Times New Roman" w:cs="Times New Roman"/>
          <w:sz w:val="28"/>
          <w:szCs w:val="28"/>
          <w:lang w:val="uk-UA"/>
        </w:rPr>
        <w:t xml:space="preserve"> через </w:t>
      </w:r>
      <w:r w:rsidRPr="001F07D6">
        <w:rPr>
          <w:rFonts w:ascii="Times New Roman" w:hAnsi="Times New Roman" w:cs="Times New Roman"/>
          <w:sz w:val="28"/>
          <w:szCs w:val="28"/>
          <w:lang w:val="uk-UA"/>
        </w:rPr>
        <w:t>вплив метаболічних порушень на роботу киш</w:t>
      </w:r>
      <w:r w:rsidR="00A44964">
        <w:rPr>
          <w:rFonts w:ascii="Times New Roman" w:hAnsi="Times New Roman" w:cs="Times New Roman"/>
          <w:sz w:val="28"/>
          <w:szCs w:val="28"/>
          <w:lang w:val="uk-UA"/>
        </w:rPr>
        <w:t>еч</w:t>
      </w:r>
      <w:r w:rsidRPr="001F07D6">
        <w:rPr>
          <w:rFonts w:ascii="Times New Roman" w:hAnsi="Times New Roman" w:cs="Times New Roman"/>
          <w:sz w:val="28"/>
          <w:szCs w:val="28"/>
          <w:lang w:val="uk-UA"/>
        </w:rPr>
        <w:t>ник</w:t>
      </w:r>
      <w:r w:rsidR="003D5DDB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1F07D6">
        <w:rPr>
          <w:rFonts w:ascii="Times New Roman" w:hAnsi="Times New Roman" w:cs="Times New Roman"/>
          <w:sz w:val="28"/>
          <w:szCs w:val="28"/>
          <w:lang w:val="uk-UA"/>
        </w:rPr>
        <w:t xml:space="preserve">, розвитком автономної </w:t>
      </w:r>
      <w:proofErr w:type="spellStart"/>
      <w:r w:rsidRPr="001F07D6">
        <w:rPr>
          <w:rFonts w:ascii="Times New Roman" w:hAnsi="Times New Roman" w:cs="Times New Roman"/>
          <w:sz w:val="28"/>
          <w:szCs w:val="28"/>
          <w:lang w:val="uk-UA"/>
        </w:rPr>
        <w:t>нейропатії</w:t>
      </w:r>
      <w:proofErr w:type="spellEnd"/>
      <w:r w:rsidRPr="001F07D6">
        <w:rPr>
          <w:rFonts w:ascii="Times New Roman" w:hAnsi="Times New Roman" w:cs="Times New Roman"/>
          <w:sz w:val="28"/>
          <w:szCs w:val="28"/>
          <w:lang w:val="uk-UA"/>
        </w:rPr>
        <w:t>, результатом чого є порушення синтезу ФРФ-</w:t>
      </w:r>
      <w:r w:rsidR="00501FA5">
        <w:rPr>
          <w:rFonts w:ascii="Times New Roman" w:hAnsi="Times New Roman" w:cs="Times New Roman"/>
          <w:sz w:val="28"/>
          <w:szCs w:val="28"/>
          <w:lang w:val="uk-UA"/>
        </w:rPr>
        <w:t>19</w:t>
      </w:r>
      <w:r w:rsidRPr="001F07D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1954649F" w14:textId="77777777" w:rsidR="00655521" w:rsidRPr="001F07D6" w:rsidRDefault="00655521" w:rsidP="00AA756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07D6">
        <w:rPr>
          <w:rFonts w:ascii="Times New Roman" w:hAnsi="Times New Roman" w:cs="Times New Roman"/>
          <w:sz w:val="28"/>
          <w:szCs w:val="28"/>
          <w:lang w:val="uk-UA"/>
        </w:rPr>
        <w:t xml:space="preserve">Проаналізовано зміни параметрів вуглеводного обміну залежно від </w:t>
      </w:r>
      <w:proofErr w:type="spellStart"/>
      <w:r w:rsidRPr="001F07D6">
        <w:rPr>
          <w:rFonts w:ascii="Times New Roman" w:hAnsi="Times New Roman" w:cs="Times New Roman"/>
          <w:sz w:val="28"/>
          <w:szCs w:val="28"/>
          <w:lang w:val="uk-UA"/>
        </w:rPr>
        <w:t>квартілей</w:t>
      </w:r>
      <w:proofErr w:type="spellEnd"/>
      <w:r w:rsidRPr="001F07D6">
        <w:rPr>
          <w:rFonts w:ascii="Times New Roman" w:hAnsi="Times New Roman" w:cs="Times New Roman"/>
          <w:sz w:val="28"/>
          <w:szCs w:val="28"/>
          <w:lang w:val="uk-UA"/>
        </w:rPr>
        <w:t xml:space="preserve"> ФРФ-19. </w:t>
      </w:r>
      <w:r w:rsidR="00AA756C">
        <w:rPr>
          <w:rFonts w:ascii="Times New Roman" w:hAnsi="Times New Roman" w:cs="Times New Roman"/>
          <w:sz w:val="28"/>
          <w:szCs w:val="28"/>
          <w:lang w:val="uk-UA"/>
        </w:rPr>
        <w:t>Основну групу пацієнтів</w:t>
      </w:r>
      <w:r w:rsidRPr="001F07D6">
        <w:rPr>
          <w:rFonts w:ascii="Times New Roman" w:hAnsi="Times New Roman" w:cs="Times New Roman"/>
          <w:sz w:val="28"/>
          <w:szCs w:val="28"/>
          <w:lang w:val="uk-UA"/>
        </w:rPr>
        <w:t xml:space="preserve"> було розподілено наступним чином: 1</w:t>
      </w:r>
      <w:r w:rsidR="00B0569D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1F07D6">
        <w:rPr>
          <w:rFonts w:ascii="Times New Roman" w:hAnsi="Times New Roman" w:cs="Times New Roman"/>
          <w:sz w:val="28"/>
          <w:szCs w:val="28"/>
          <w:lang w:val="uk-UA"/>
        </w:rPr>
        <w:t xml:space="preserve">й </w:t>
      </w:r>
      <w:proofErr w:type="spellStart"/>
      <w:r w:rsidRPr="001F07D6">
        <w:rPr>
          <w:rFonts w:ascii="Times New Roman" w:hAnsi="Times New Roman" w:cs="Times New Roman"/>
          <w:sz w:val="28"/>
          <w:szCs w:val="28"/>
          <w:lang w:val="uk-UA"/>
        </w:rPr>
        <w:t>квартіль</w:t>
      </w:r>
      <w:proofErr w:type="spellEnd"/>
      <w:r w:rsidRPr="001F07D6">
        <w:rPr>
          <w:rFonts w:ascii="Times New Roman" w:hAnsi="Times New Roman" w:cs="Times New Roman"/>
          <w:sz w:val="28"/>
          <w:szCs w:val="28"/>
          <w:lang w:val="uk-UA"/>
        </w:rPr>
        <w:t xml:space="preserve"> з рівнем ФРФ-19 у межах </w:t>
      </w:r>
      <w:r w:rsidR="00B0569D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1F07D6">
        <w:rPr>
          <w:rFonts w:ascii="Times New Roman" w:hAnsi="Times New Roman" w:cs="Times New Roman"/>
          <w:sz w:val="28"/>
          <w:szCs w:val="28"/>
          <w:lang w:val="uk-UA"/>
        </w:rPr>
        <w:t>51,64-62,58</w:t>
      </w:r>
      <w:r w:rsidR="00B0569D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1F07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F07D6">
        <w:rPr>
          <w:rFonts w:ascii="Times New Roman" w:hAnsi="Times New Roman" w:cs="Times New Roman"/>
          <w:sz w:val="28"/>
          <w:szCs w:val="28"/>
          <w:lang w:val="uk-UA"/>
        </w:rPr>
        <w:t>пг</w:t>
      </w:r>
      <w:proofErr w:type="spellEnd"/>
      <w:r w:rsidRPr="001F07D6">
        <w:rPr>
          <w:rFonts w:ascii="Times New Roman" w:hAnsi="Times New Roman" w:cs="Times New Roman"/>
          <w:sz w:val="28"/>
          <w:szCs w:val="28"/>
          <w:lang w:val="uk-UA"/>
        </w:rPr>
        <w:t>/мл, 2</w:t>
      </w:r>
      <w:r w:rsidR="00B0569D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1F07D6">
        <w:rPr>
          <w:rFonts w:ascii="Times New Roman" w:hAnsi="Times New Roman" w:cs="Times New Roman"/>
          <w:sz w:val="28"/>
          <w:szCs w:val="28"/>
          <w:lang w:val="uk-UA"/>
        </w:rPr>
        <w:t xml:space="preserve">й </w:t>
      </w:r>
      <w:proofErr w:type="spellStart"/>
      <w:r w:rsidRPr="001F07D6">
        <w:rPr>
          <w:rFonts w:ascii="Times New Roman" w:hAnsi="Times New Roman" w:cs="Times New Roman"/>
          <w:sz w:val="28"/>
          <w:szCs w:val="28"/>
          <w:lang w:val="uk-UA"/>
        </w:rPr>
        <w:t>квартіль</w:t>
      </w:r>
      <w:proofErr w:type="spellEnd"/>
      <w:r w:rsidRPr="001F07D6">
        <w:rPr>
          <w:rFonts w:ascii="Times New Roman" w:hAnsi="Times New Roman" w:cs="Times New Roman"/>
          <w:sz w:val="28"/>
          <w:szCs w:val="28"/>
          <w:lang w:val="uk-UA"/>
        </w:rPr>
        <w:t xml:space="preserve"> з вмістом ФРФ-19, що коливався від </w:t>
      </w:r>
      <w:r w:rsidR="00B0569D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1F07D6">
        <w:rPr>
          <w:rFonts w:ascii="Times New Roman" w:hAnsi="Times New Roman" w:cs="Times New Roman"/>
          <w:sz w:val="28"/>
          <w:szCs w:val="28"/>
          <w:lang w:val="uk-UA"/>
        </w:rPr>
        <w:t>62,59 до 71,85</w:t>
      </w:r>
      <w:r w:rsidR="00B0569D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1F07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F07D6">
        <w:rPr>
          <w:rFonts w:ascii="Times New Roman" w:hAnsi="Times New Roman" w:cs="Times New Roman"/>
          <w:sz w:val="28"/>
          <w:szCs w:val="28"/>
          <w:lang w:val="uk-UA"/>
        </w:rPr>
        <w:t>пг</w:t>
      </w:r>
      <w:proofErr w:type="spellEnd"/>
      <w:r w:rsidRPr="001F07D6">
        <w:rPr>
          <w:rFonts w:ascii="Times New Roman" w:hAnsi="Times New Roman" w:cs="Times New Roman"/>
          <w:sz w:val="28"/>
          <w:szCs w:val="28"/>
          <w:lang w:val="uk-UA"/>
        </w:rPr>
        <w:t>/мл, 3</w:t>
      </w:r>
      <w:r w:rsidR="00B0569D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1F07D6">
        <w:rPr>
          <w:rFonts w:ascii="Times New Roman" w:hAnsi="Times New Roman" w:cs="Times New Roman"/>
          <w:sz w:val="28"/>
          <w:szCs w:val="28"/>
          <w:lang w:val="uk-UA"/>
        </w:rPr>
        <w:t xml:space="preserve">й </w:t>
      </w:r>
      <w:proofErr w:type="spellStart"/>
      <w:r w:rsidRPr="001F07D6">
        <w:rPr>
          <w:rFonts w:ascii="Times New Roman" w:hAnsi="Times New Roman" w:cs="Times New Roman"/>
          <w:sz w:val="28"/>
          <w:szCs w:val="28"/>
          <w:lang w:val="uk-UA"/>
        </w:rPr>
        <w:t>квартіль</w:t>
      </w:r>
      <w:proofErr w:type="spellEnd"/>
      <w:r w:rsidRPr="001F07D6">
        <w:rPr>
          <w:rFonts w:ascii="Times New Roman" w:hAnsi="Times New Roman" w:cs="Times New Roman"/>
          <w:sz w:val="28"/>
          <w:szCs w:val="28"/>
          <w:lang w:val="uk-UA"/>
        </w:rPr>
        <w:t xml:space="preserve"> сформовано при рівні ФРФ-19 </w:t>
      </w:r>
      <w:r w:rsidR="00B0569D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1F07D6">
        <w:rPr>
          <w:rFonts w:ascii="Times New Roman" w:hAnsi="Times New Roman" w:cs="Times New Roman"/>
          <w:sz w:val="28"/>
          <w:szCs w:val="28"/>
          <w:lang w:val="uk-UA"/>
        </w:rPr>
        <w:t>71,86-84,41</w:t>
      </w:r>
      <w:r w:rsidR="00B0569D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1F07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F07D6">
        <w:rPr>
          <w:rFonts w:ascii="Times New Roman" w:hAnsi="Times New Roman" w:cs="Times New Roman"/>
          <w:sz w:val="28"/>
          <w:szCs w:val="28"/>
          <w:lang w:val="uk-UA"/>
        </w:rPr>
        <w:t>пг</w:t>
      </w:r>
      <w:proofErr w:type="spellEnd"/>
      <w:r w:rsidRPr="001F07D6">
        <w:rPr>
          <w:rFonts w:ascii="Times New Roman" w:hAnsi="Times New Roman" w:cs="Times New Roman"/>
          <w:sz w:val="28"/>
          <w:szCs w:val="28"/>
          <w:lang w:val="uk-UA"/>
        </w:rPr>
        <w:t>/мл та 4</w:t>
      </w:r>
      <w:r w:rsidR="00B0569D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1F07D6">
        <w:rPr>
          <w:rFonts w:ascii="Times New Roman" w:hAnsi="Times New Roman" w:cs="Times New Roman"/>
          <w:sz w:val="28"/>
          <w:szCs w:val="28"/>
          <w:lang w:val="uk-UA"/>
        </w:rPr>
        <w:t xml:space="preserve">й </w:t>
      </w:r>
      <w:proofErr w:type="spellStart"/>
      <w:r w:rsidRPr="001F07D6">
        <w:rPr>
          <w:rFonts w:ascii="Times New Roman" w:hAnsi="Times New Roman" w:cs="Times New Roman"/>
          <w:sz w:val="28"/>
          <w:szCs w:val="28"/>
          <w:lang w:val="uk-UA"/>
        </w:rPr>
        <w:t>квартіль</w:t>
      </w:r>
      <w:proofErr w:type="spellEnd"/>
      <w:r w:rsidRPr="001F07D6">
        <w:rPr>
          <w:rFonts w:ascii="Times New Roman" w:hAnsi="Times New Roman" w:cs="Times New Roman"/>
          <w:sz w:val="28"/>
          <w:szCs w:val="28"/>
          <w:lang w:val="uk-UA"/>
        </w:rPr>
        <w:t xml:space="preserve"> з ФРФ-19 у межах </w:t>
      </w:r>
      <w:r w:rsidR="00B0569D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1F07D6">
        <w:rPr>
          <w:rFonts w:ascii="Times New Roman" w:hAnsi="Times New Roman" w:cs="Times New Roman"/>
          <w:sz w:val="28"/>
          <w:szCs w:val="28"/>
          <w:lang w:val="uk-UA"/>
        </w:rPr>
        <w:t>84,42-90,32</w:t>
      </w:r>
      <w:r w:rsidR="00B0569D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1F07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F07D6">
        <w:rPr>
          <w:rFonts w:ascii="Times New Roman" w:hAnsi="Times New Roman" w:cs="Times New Roman"/>
          <w:sz w:val="28"/>
          <w:szCs w:val="28"/>
          <w:lang w:val="uk-UA"/>
        </w:rPr>
        <w:t>пг</w:t>
      </w:r>
      <w:proofErr w:type="spellEnd"/>
      <w:r w:rsidRPr="001F07D6">
        <w:rPr>
          <w:rFonts w:ascii="Times New Roman" w:hAnsi="Times New Roman" w:cs="Times New Roman"/>
          <w:sz w:val="28"/>
          <w:szCs w:val="28"/>
          <w:lang w:val="uk-UA"/>
        </w:rPr>
        <w:t xml:space="preserve">/мл. Рівень інсуліну у хворих з поєднаним перебігом у 1-му </w:t>
      </w:r>
      <w:proofErr w:type="spellStart"/>
      <w:r w:rsidRPr="001F07D6">
        <w:rPr>
          <w:rFonts w:ascii="Times New Roman" w:hAnsi="Times New Roman" w:cs="Times New Roman"/>
          <w:sz w:val="28"/>
          <w:szCs w:val="28"/>
          <w:lang w:val="uk-UA"/>
        </w:rPr>
        <w:t>квартілі</w:t>
      </w:r>
      <w:proofErr w:type="spellEnd"/>
      <w:r w:rsidRPr="001F07D6">
        <w:rPr>
          <w:rFonts w:ascii="Times New Roman" w:hAnsi="Times New Roman" w:cs="Times New Roman"/>
          <w:sz w:val="28"/>
          <w:szCs w:val="28"/>
          <w:lang w:val="uk-UA"/>
        </w:rPr>
        <w:t xml:space="preserve"> виявив тенденцію до зростання порівняно з 3-м </w:t>
      </w:r>
      <w:proofErr w:type="spellStart"/>
      <w:r w:rsidRPr="001F07D6">
        <w:rPr>
          <w:rFonts w:ascii="Times New Roman" w:hAnsi="Times New Roman" w:cs="Times New Roman"/>
          <w:sz w:val="28"/>
          <w:szCs w:val="28"/>
          <w:lang w:val="uk-UA"/>
        </w:rPr>
        <w:t>квартілем</w:t>
      </w:r>
      <w:proofErr w:type="spellEnd"/>
      <w:r w:rsidRPr="001F07D6">
        <w:rPr>
          <w:rFonts w:ascii="Times New Roman" w:hAnsi="Times New Roman" w:cs="Times New Roman"/>
          <w:sz w:val="28"/>
          <w:szCs w:val="28"/>
          <w:lang w:val="uk-UA"/>
        </w:rPr>
        <w:t xml:space="preserve"> (р=0,09) та з 4-м </w:t>
      </w:r>
      <w:proofErr w:type="spellStart"/>
      <w:r w:rsidRPr="001F07D6">
        <w:rPr>
          <w:rFonts w:ascii="Times New Roman" w:hAnsi="Times New Roman" w:cs="Times New Roman"/>
          <w:sz w:val="28"/>
          <w:szCs w:val="28"/>
          <w:lang w:val="uk-UA"/>
        </w:rPr>
        <w:t>квартілем</w:t>
      </w:r>
      <w:proofErr w:type="spellEnd"/>
      <w:r w:rsidRPr="001F07D6">
        <w:rPr>
          <w:rFonts w:ascii="Times New Roman" w:hAnsi="Times New Roman" w:cs="Times New Roman"/>
          <w:sz w:val="28"/>
          <w:szCs w:val="28"/>
          <w:lang w:val="uk-UA"/>
        </w:rPr>
        <w:t xml:space="preserve"> (р=0,07). Зіставлення рівнів інсуліну у хворих з ЦД 2 типу та ХБХ у 1-му та 2-му </w:t>
      </w:r>
      <w:proofErr w:type="spellStart"/>
      <w:r w:rsidRPr="001F07D6">
        <w:rPr>
          <w:rFonts w:ascii="Times New Roman" w:hAnsi="Times New Roman" w:cs="Times New Roman"/>
          <w:sz w:val="28"/>
          <w:szCs w:val="28"/>
          <w:lang w:val="uk-UA"/>
        </w:rPr>
        <w:t>квартілях</w:t>
      </w:r>
      <w:proofErr w:type="spellEnd"/>
      <w:r w:rsidRPr="001F07D6">
        <w:rPr>
          <w:rFonts w:ascii="Times New Roman" w:hAnsi="Times New Roman" w:cs="Times New Roman"/>
          <w:sz w:val="28"/>
          <w:szCs w:val="28"/>
          <w:lang w:val="uk-UA"/>
        </w:rPr>
        <w:t xml:space="preserve"> ФРФ-19 достовірних відмінностей не визначило (р&gt;0,05). Концентрація глюкози у хворих за </w:t>
      </w:r>
      <w:proofErr w:type="spellStart"/>
      <w:r w:rsidRPr="001F07D6">
        <w:rPr>
          <w:rFonts w:ascii="Times New Roman" w:hAnsi="Times New Roman" w:cs="Times New Roman"/>
          <w:sz w:val="28"/>
          <w:szCs w:val="28"/>
          <w:lang w:val="uk-UA"/>
        </w:rPr>
        <w:t>коморбідності</w:t>
      </w:r>
      <w:proofErr w:type="spellEnd"/>
      <w:r w:rsidRPr="001F07D6">
        <w:rPr>
          <w:rFonts w:ascii="Times New Roman" w:hAnsi="Times New Roman" w:cs="Times New Roman"/>
          <w:sz w:val="28"/>
          <w:szCs w:val="28"/>
          <w:lang w:val="uk-UA"/>
        </w:rPr>
        <w:t xml:space="preserve"> ЦД 2 типу та ХБХ у 1-му </w:t>
      </w:r>
      <w:proofErr w:type="spellStart"/>
      <w:r w:rsidRPr="001F07D6">
        <w:rPr>
          <w:rFonts w:ascii="Times New Roman" w:hAnsi="Times New Roman" w:cs="Times New Roman"/>
          <w:sz w:val="28"/>
          <w:szCs w:val="28"/>
          <w:lang w:val="uk-UA"/>
        </w:rPr>
        <w:t>квартілі</w:t>
      </w:r>
      <w:proofErr w:type="spellEnd"/>
      <w:r w:rsidRPr="001F07D6">
        <w:rPr>
          <w:rFonts w:ascii="Times New Roman" w:hAnsi="Times New Roman" w:cs="Times New Roman"/>
          <w:sz w:val="28"/>
          <w:szCs w:val="28"/>
          <w:lang w:val="uk-UA"/>
        </w:rPr>
        <w:t xml:space="preserve"> ФРФ-19 перевищувала </w:t>
      </w:r>
      <w:r w:rsidRPr="001F07D6">
        <w:rPr>
          <w:rFonts w:ascii="Times New Roman" w:hAnsi="Times New Roman" w:cs="Times New Roman"/>
          <w:sz w:val="28"/>
          <w:szCs w:val="28"/>
          <w:lang w:val="uk-UA"/>
        </w:rPr>
        <w:lastRenderedPageBreak/>
        <w:t>таку у 4-му (р</w:t>
      </w:r>
      <w:r w:rsidR="00AA756C" w:rsidRPr="00AA756C">
        <w:rPr>
          <w:rFonts w:ascii="Times New Roman" w:hAnsi="Times New Roman" w:cs="Times New Roman"/>
          <w:sz w:val="28"/>
          <w:szCs w:val="28"/>
          <w:lang w:val="uk-UA"/>
        </w:rPr>
        <w:t>&lt;</w:t>
      </w:r>
      <w:r w:rsidRPr="001F07D6">
        <w:rPr>
          <w:rFonts w:ascii="Times New Roman" w:hAnsi="Times New Roman" w:cs="Times New Roman"/>
          <w:sz w:val="28"/>
          <w:szCs w:val="28"/>
          <w:lang w:val="uk-UA"/>
        </w:rPr>
        <w:t xml:space="preserve">0,05), виявила тенденцію до зростання при порівнянні з 3-м </w:t>
      </w:r>
      <w:proofErr w:type="spellStart"/>
      <w:r w:rsidRPr="001F07D6">
        <w:rPr>
          <w:rFonts w:ascii="Times New Roman" w:hAnsi="Times New Roman" w:cs="Times New Roman"/>
          <w:sz w:val="28"/>
          <w:szCs w:val="28"/>
          <w:lang w:val="uk-UA"/>
        </w:rPr>
        <w:t>квартілем</w:t>
      </w:r>
      <w:proofErr w:type="spellEnd"/>
      <w:r w:rsidRPr="001F07D6">
        <w:rPr>
          <w:rFonts w:ascii="Times New Roman" w:hAnsi="Times New Roman" w:cs="Times New Roman"/>
          <w:sz w:val="28"/>
          <w:szCs w:val="28"/>
          <w:lang w:val="uk-UA"/>
        </w:rPr>
        <w:t xml:space="preserve"> (р=0,05) та була відповідна рівню глікемії у 2-му </w:t>
      </w:r>
      <w:proofErr w:type="spellStart"/>
      <w:r w:rsidRPr="001F07D6">
        <w:rPr>
          <w:rFonts w:ascii="Times New Roman" w:hAnsi="Times New Roman" w:cs="Times New Roman"/>
          <w:sz w:val="28"/>
          <w:szCs w:val="28"/>
          <w:lang w:val="uk-UA"/>
        </w:rPr>
        <w:t>квартілі</w:t>
      </w:r>
      <w:proofErr w:type="spellEnd"/>
      <w:r w:rsidRPr="001F07D6">
        <w:rPr>
          <w:rFonts w:ascii="Times New Roman" w:hAnsi="Times New Roman" w:cs="Times New Roman"/>
          <w:sz w:val="28"/>
          <w:szCs w:val="28"/>
          <w:lang w:val="uk-UA"/>
        </w:rPr>
        <w:t xml:space="preserve"> (р&gt;0,05). Вивчення змін індекс</w:t>
      </w:r>
      <w:r w:rsidR="003709C8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1F07D6">
        <w:rPr>
          <w:rFonts w:ascii="Times New Roman" w:hAnsi="Times New Roman" w:cs="Times New Roman"/>
          <w:sz w:val="28"/>
          <w:szCs w:val="28"/>
          <w:lang w:val="uk-UA"/>
        </w:rPr>
        <w:t xml:space="preserve"> НОМА показало подібні результати</w:t>
      </w:r>
      <w:r w:rsidR="00AA756C">
        <w:rPr>
          <w:rFonts w:ascii="Times New Roman" w:hAnsi="Times New Roman" w:cs="Times New Roman"/>
          <w:sz w:val="28"/>
          <w:szCs w:val="28"/>
          <w:lang w:val="uk-UA"/>
        </w:rPr>
        <w:t>: у</w:t>
      </w:r>
      <w:r w:rsidRPr="001F07D6">
        <w:rPr>
          <w:rFonts w:ascii="Times New Roman" w:hAnsi="Times New Roman" w:cs="Times New Roman"/>
          <w:sz w:val="28"/>
          <w:szCs w:val="28"/>
          <w:lang w:val="uk-UA"/>
        </w:rPr>
        <w:t xml:space="preserve"> 1-му </w:t>
      </w:r>
      <w:proofErr w:type="spellStart"/>
      <w:r w:rsidRPr="001F07D6">
        <w:rPr>
          <w:rFonts w:ascii="Times New Roman" w:hAnsi="Times New Roman" w:cs="Times New Roman"/>
          <w:sz w:val="28"/>
          <w:szCs w:val="28"/>
          <w:lang w:val="uk-UA"/>
        </w:rPr>
        <w:t>квартілі</w:t>
      </w:r>
      <w:proofErr w:type="spellEnd"/>
      <w:r w:rsidRPr="001F07D6">
        <w:rPr>
          <w:rFonts w:ascii="Times New Roman" w:hAnsi="Times New Roman" w:cs="Times New Roman"/>
          <w:sz w:val="28"/>
          <w:szCs w:val="28"/>
          <w:lang w:val="uk-UA"/>
        </w:rPr>
        <w:t xml:space="preserve"> індекс НОМА був вище, ніж у 4-му ФРФ-19 у хворих </w:t>
      </w:r>
      <w:r w:rsidR="00AA756C">
        <w:rPr>
          <w:rFonts w:ascii="Times New Roman" w:hAnsi="Times New Roman" w:cs="Times New Roman"/>
          <w:sz w:val="28"/>
          <w:szCs w:val="28"/>
          <w:lang w:val="uk-UA"/>
        </w:rPr>
        <w:t>основної групи</w:t>
      </w:r>
      <w:r w:rsidRPr="001F07D6">
        <w:rPr>
          <w:rFonts w:ascii="Times New Roman" w:hAnsi="Times New Roman" w:cs="Times New Roman"/>
          <w:sz w:val="28"/>
          <w:szCs w:val="28"/>
          <w:lang w:val="uk-UA"/>
        </w:rPr>
        <w:t>. Порівняння рівнів індекс</w:t>
      </w:r>
      <w:r w:rsidR="003709C8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1F07D6">
        <w:rPr>
          <w:rFonts w:ascii="Times New Roman" w:hAnsi="Times New Roman" w:cs="Times New Roman"/>
          <w:sz w:val="28"/>
          <w:szCs w:val="28"/>
          <w:lang w:val="uk-UA"/>
        </w:rPr>
        <w:t xml:space="preserve"> НОМА у 1-му та 2-му </w:t>
      </w:r>
      <w:proofErr w:type="spellStart"/>
      <w:r w:rsidRPr="001F07D6">
        <w:rPr>
          <w:rFonts w:ascii="Times New Roman" w:hAnsi="Times New Roman" w:cs="Times New Roman"/>
          <w:sz w:val="28"/>
          <w:szCs w:val="28"/>
          <w:lang w:val="uk-UA"/>
        </w:rPr>
        <w:t>квартілях</w:t>
      </w:r>
      <w:proofErr w:type="spellEnd"/>
      <w:r w:rsidRPr="001F07D6">
        <w:rPr>
          <w:rFonts w:ascii="Times New Roman" w:hAnsi="Times New Roman" w:cs="Times New Roman"/>
          <w:sz w:val="28"/>
          <w:szCs w:val="28"/>
          <w:lang w:val="uk-UA"/>
        </w:rPr>
        <w:t xml:space="preserve"> ФРФ-19 не виявило відмінностей (р&gt;0,05). При зіставленні 1-го та 3-го </w:t>
      </w:r>
      <w:proofErr w:type="spellStart"/>
      <w:r w:rsidRPr="001F07D6">
        <w:rPr>
          <w:rFonts w:ascii="Times New Roman" w:hAnsi="Times New Roman" w:cs="Times New Roman"/>
          <w:sz w:val="28"/>
          <w:szCs w:val="28"/>
          <w:lang w:val="uk-UA"/>
        </w:rPr>
        <w:t>квартіля</w:t>
      </w:r>
      <w:proofErr w:type="spellEnd"/>
      <w:r w:rsidRPr="001F07D6">
        <w:rPr>
          <w:rFonts w:ascii="Times New Roman" w:hAnsi="Times New Roman" w:cs="Times New Roman"/>
          <w:sz w:val="28"/>
          <w:szCs w:val="28"/>
          <w:lang w:val="uk-UA"/>
        </w:rPr>
        <w:t xml:space="preserve"> ФРФ-19 за показником індекс</w:t>
      </w:r>
      <w:r w:rsidR="003709C8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1F07D6">
        <w:rPr>
          <w:rFonts w:ascii="Times New Roman" w:hAnsi="Times New Roman" w:cs="Times New Roman"/>
          <w:sz w:val="28"/>
          <w:szCs w:val="28"/>
          <w:lang w:val="uk-UA"/>
        </w:rPr>
        <w:t xml:space="preserve"> НОМА визнача</w:t>
      </w:r>
      <w:r w:rsidR="003709C8">
        <w:rPr>
          <w:rFonts w:ascii="Times New Roman" w:hAnsi="Times New Roman" w:cs="Times New Roman"/>
          <w:sz w:val="28"/>
          <w:szCs w:val="28"/>
          <w:lang w:val="uk-UA"/>
        </w:rPr>
        <w:t>лася</w:t>
      </w:r>
      <w:r w:rsidRPr="001F07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709C8">
        <w:rPr>
          <w:rFonts w:ascii="Times New Roman" w:hAnsi="Times New Roman" w:cs="Times New Roman"/>
          <w:sz w:val="28"/>
          <w:szCs w:val="28"/>
          <w:lang w:val="uk-UA"/>
        </w:rPr>
        <w:t xml:space="preserve">лише </w:t>
      </w:r>
      <w:r w:rsidRPr="001F07D6">
        <w:rPr>
          <w:rFonts w:ascii="Times New Roman" w:hAnsi="Times New Roman" w:cs="Times New Roman"/>
          <w:sz w:val="28"/>
          <w:szCs w:val="28"/>
          <w:lang w:val="uk-UA"/>
        </w:rPr>
        <w:t xml:space="preserve">тенденція до зростання у 1-му </w:t>
      </w:r>
      <w:proofErr w:type="spellStart"/>
      <w:r w:rsidRPr="001F07D6">
        <w:rPr>
          <w:rFonts w:ascii="Times New Roman" w:hAnsi="Times New Roman" w:cs="Times New Roman"/>
          <w:sz w:val="28"/>
          <w:szCs w:val="28"/>
          <w:lang w:val="uk-UA"/>
        </w:rPr>
        <w:t>квартілі</w:t>
      </w:r>
      <w:proofErr w:type="spellEnd"/>
      <w:r w:rsidR="003709C8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1F07D6">
        <w:rPr>
          <w:rFonts w:ascii="Times New Roman" w:hAnsi="Times New Roman" w:cs="Times New Roman"/>
          <w:sz w:val="28"/>
          <w:szCs w:val="28"/>
          <w:lang w:val="uk-UA"/>
        </w:rPr>
        <w:t>р=0,05).</w:t>
      </w:r>
      <w:r w:rsidR="005374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F07D6">
        <w:rPr>
          <w:rFonts w:ascii="Times New Roman" w:hAnsi="Times New Roman" w:cs="Times New Roman"/>
          <w:sz w:val="28"/>
          <w:szCs w:val="28"/>
          <w:lang w:val="uk-UA"/>
        </w:rPr>
        <w:t>Отримані результати вказують на більш значні порушення вуглеводного обміну за умов низьких рівнів ФРФ-19, що дозволяє провести розрахунки прогностичного значення даного показника.</w:t>
      </w:r>
    </w:p>
    <w:p w14:paraId="55A4D427" w14:textId="77777777" w:rsidR="00655521" w:rsidRPr="001F07D6" w:rsidRDefault="00655521" w:rsidP="007E414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07D6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7E4145">
        <w:rPr>
          <w:rFonts w:ascii="Times New Roman" w:hAnsi="Times New Roman" w:cs="Times New Roman"/>
          <w:sz w:val="28"/>
          <w:szCs w:val="28"/>
          <w:lang w:val="uk-UA"/>
        </w:rPr>
        <w:t>оказники</w:t>
      </w:r>
      <w:r w:rsidRPr="001F07D6">
        <w:rPr>
          <w:rFonts w:ascii="Times New Roman" w:hAnsi="Times New Roman" w:cs="Times New Roman"/>
          <w:sz w:val="28"/>
          <w:szCs w:val="28"/>
          <w:lang w:val="uk-UA"/>
        </w:rPr>
        <w:t xml:space="preserve"> ліпідного профілю також були проаналізовані згідно </w:t>
      </w:r>
      <w:proofErr w:type="spellStart"/>
      <w:r w:rsidRPr="001F07D6">
        <w:rPr>
          <w:rFonts w:ascii="Times New Roman" w:hAnsi="Times New Roman" w:cs="Times New Roman"/>
          <w:sz w:val="28"/>
          <w:szCs w:val="28"/>
          <w:lang w:val="uk-UA"/>
        </w:rPr>
        <w:t>квартілей</w:t>
      </w:r>
      <w:proofErr w:type="spellEnd"/>
      <w:r w:rsidRPr="001F07D6">
        <w:rPr>
          <w:rFonts w:ascii="Times New Roman" w:hAnsi="Times New Roman" w:cs="Times New Roman"/>
          <w:sz w:val="28"/>
          <w:szCs w:val="28"/>
          <w:lang w:val="uk-UA"/>
        </w:rPr>
        <w:t xml:space="preserve"> ФРФ-19 у хворих з поєднаним перебігом ЦД 2 типу та ХБХ. Рівень ЗХ у хворих </w:t>
      </w:r>
      <w:r w:rsidR="007E4145">
        <w:rPr>
          <w:rFonts w:ascii="Times New Roman" w:hAnsi="Times New Roman" w:cs="Times New Roman"/>
          <w:sz w:val="28"/>
          <w:szCs w:val="28"/>
          <w:lang w:val="uk-UA"/>
        </w:rPr>
        <w:t>основної групи</w:t>
      </w:r>
      <w:r w:rsidRPr="001F07D6">
        <w:rPr>
          <w:rFonts w:ascii="Times New Roman" w:hAnsi="Times New Roman" w:cs="Times New Roman"/>
          <w:sz w:val="28"/>
          <w:szCs w:val="28"/>
          <w:lang w:val="uk-UA"/>
        </w:rPr>
        <w:t xml:space="preserve"> у 1-му </w:t>
      </w:r>
      <w:proofErr w:type="spellStart"/>
      <w:r w:rsidRPr="001F07D6">
        <w:rPr>
          <w:rFonts w:ascii="Times New Roman" w:hAnsi="Times New Roman" w:cs="Times New Roman"/>
          <w:sz w:val="28"/>
          <w:szCs w:val="28"/>
          <w:lang w:val="uk-UA"/>
        </w:rPr>
        <w:t>квартілі</w:t>
      </w:r>
      <w:proofErr w:type="spellEnd"/>
      <w:r w:rsidRPr="001F07D6">
        <w:rPr>
          <w:rFonts w:ascii="Times New Roman" w:hAnsi="Times New Roman" w:cs="Times New Roman"/>
          <w:sz w:val="28"/>
          <w:szCs w:val="28"/>
          <w:lang w:val="uk-UA"/>
        </w:rPr>
        <w:t xml:space="preserve"> ФРФ-19 був вірогідно вище при порівнянні з 3-м або 4-м </w:t>
      </w:r>
      <w:proofErr w:type="spellStart"/>
      <w:r w:rsidRPr="001F07D6">
        <w:rPr>
          <w:rFonts w:ascii="Times New Roman" w:hAnsi="Times New Roman" w:cs="Times New Roman"/>
          <w:sz w:val="28"/>
          <w:szCs w:val="28"/>
          <w:lang w:val="uk-UA"/>
        </w:rPr>
        <w:t>квартілем</w:t>
      </w:r>
      <w:proofErr w:type="spellEnd"/>
      <w:r w:rsidRPr="001F07D6">
        <w:rPr>
          <w:rFonts w:ascii="Times New Roman" w:hAnsi="Times New Roman" w:cs="Times New Roman"/>
          <w:sz w:val="28"/>
          <w:szCs w:val="28"/>
          <w:lang w:val="uk-UA"/>
        </w:rPr>
        <w:t xml:space="preserve"> (р</w:t>
      </w:r>
      <w:r w:rsidR="007E4145" w:rsidRPr="007E4145">
        <w:rPr>
          <w:rFonts w:ascii="Times New Roman" w:hAnsi="Times New Roman" w:cs="Times New Roman"/>
          <w:sz w:val="28"/>
          <w:szCs w:val="28"/>
          <w:lang w:val="uk-UA"/>
        </w:rPr>
        <w:t>&lt;</w:t>
      </w:r>
      <w:r w:rsidRPr="001F07D6">
        <w:rPr>
          <w:rFonts w:ascii="Times New Roman" w:hAnsi="Times New Roman" w:cs="Times New Roman"/>
          <w:sz w:val="28"/>
          <w:szCs w:val="28"/>
          <w:lang w:val="uk-UA"/>
        </w:rPr>
        <w:t xml:space="preserve">0,05) та достовірно не відрізнявся при зіставленні з 2-м </w:t>
      </w:r>
      <w:proofErr w:type="spellStart"/>
      <w:r w:rsidRPr="001F07D6">
        <w:rPr>
          <w:rFonts w:ascii="Times New Roman" w:hAnsi="Times New Roman" w:cs="Times New Roman"/>
          <w:sz w:val="28"/>
          <w:szCs w:val="28"/>
          <w:lang w:val="uk-UA"/>
        </w:rPr>
        <w:t>квартілем</w:t>
      </w:r>
      <w:proofErr w:type="spellEnd"/>
      <w:r w:rsidRPr="001F07D6">
        <w:rPr>
          <w:rFonts w:ascii="Times New Roman" w:hAnsi="Times New Roman" w:cs="Times New Roman"/>
          <w:sz w:val="28"/>
          <w:szCs w:val="28"/>
          <w:lang w:val="uk-UA"/>
        </w:rPr>
        <w:t xml:space="preserve"> (р&gt;0,05). </w:t>
      </w:r>
      <w:r w:rsidR="007E4145">
        <w:rPr>
          <w:rFonts w:ascii="Times New Roman" w:hAnsi="Times New Roman" w:cs="Times New Roman"/>
          <w:sz w:val="28"/>
          <w:szCs w:val="28"/>
          <w:lang w:val="uk-UA"/>
        </w:rPr>
        <w:t>Також у осіб основної групи</w:t>
      </w:r>
      <w:r w:rsidRPr="001F07D6">
        <w:rPr>
          <w:rFonts w:ascii="Times New Roman" w:hAnsi="Times New Roman" w:cs="Times New Roman"/>
          <w:sz w:val="28"/>
          <w:szCs w:val="28"/>
          <w:lang w:val="uk-UA"/>
        </w:rPr>
        <w:t xml:space="preserve"> концентрація ТГ у 1-му </w:t>
      </w:r>
      <w:proofErr w:type="spellStart"/>
      <w:r w:rsidRPr="001F07D6">
        <w:rPr>
          <w:rFonts w:ascii="Times New Roman" w:hAnsi="Times New Roman" w:cs="Times New Roman"/>
          <w:sz w:val="28"/>
          <w:szCs w:val="28"/>
          <w:lang w:val="uk-UA"/>
        </w:rPr>
        <w:t>квартілі</w:t>
      </w:r>
      <w:proofErr w:type="spellEnd"/>
      <w:r w:rsidRPr="001F07D6">
        <w:rPr>
          <w:rFonts w:ascii="Times New Roman" w:hAnsi="Times New Roman" w:cs="Times New Roman"/>
          <w:sz w:val="28"/>
          <w:szCs w:val="28"/>
          <w:lang w:val="uk-UA"/>
        </w:rPr>
        <w:t xml:space="preserve"> достовірно перевищувала таку в 4-му ФРФ-19 (р</w:t>
      </w:r>
      <w:r w:rsidR="007E4145" w:rsidRPr="007E4145">
        <w:rPr>
          <w:rFonts w:ascii="Times New Roman" w:hAnsi="Times New Roman" w:cs="Times New Roman"/>
          <w:sz w:val="28"/>
          <w:szCs w:val="28"/>
        </w:rPr>
        <w:t>&lt;</w:t>
      </w:r>
      <w:r w:rsidRPr="001F07D6">
        <w:rPr>
          <w:rFonts w:ascii="Times New Roman" w:hAnsi="Times New Roman" w:cs="Times New Roman"/>
          <w:sz w:val="28"/>
          <w:szCs w:val="28"/>
          <w:lang w:val="uk-UA"/>
        </w:rPr>
        <w:t xml:space="preserve">0,05) та повністю відповідала рівню даного показника у 2-му й 3-му </w:t>
      </w:r>
      <w:proofErr w:type="spellStart"/>
      <w:r w:rsidRPr="001F07D6">
        <w:rPr>
          <w:rFonts w:ascii="Times New Roman" w:hAnsi="Times New Roman" w:cs="Times New Roman"/>
          <w:sz w:val="28"/>
          <w:szCs w:val="28"/>
          <w:lang w:val="uk-UA"/>
        </w:rPr>
        <w:t>квартіл</w:t>
      </w:r>
      <w:r w:rsidR="007E4145">
        <w:rPr>
          <w:rFonts w:ascii="Times New Roman" w:hAnsi="Times New Roman" w:cs="Times New Roman"/>
          <w:sz w:val="28"/>
          <w:szCs w:val="28"/>
          <w:lang w:val="uk-UA"/>
        </w:rPr>
        <w:t>ях</w:t>
      </w:r>
      <w:proofErr w:type="spellEnd"/>
      <w:r w:rsidRPr="001F07D6">
        <w:rPr>
          <w:rFonts w:ascii="Times New Roman" w:hAnsi="Times New Roman" w:cs="Times New Roman"/>
          <w:sz w:val="28"/>
          <w:szCs w:val="28"/>
          <w:lang w:val="uk-UA"/>
        </w:rPr>
        <w:t xml:space="preserve"> (р&gt;0,05). За показником ХС </w:t>
      </w:r>
      <w:r w:rsidR="007E4145" w:rsidRPr="001F07D6">
        <w:rPr>
          <w:rFonts w:ascii="Times New Roman" w:hAnsi="Times New Roman" w:cs="Times New Roman"/>
          <w:sz w:val="28"/>
          <w:szCs w:val="28"/>
          <w:lang w:val="uk-UA"/>
        </w:rPr>
        <w:t xml:space="preserve">ЛПНЩ </w:t>
      </w:r>
      <w:r w:rsidR="007E4145">
        <w:rPr>
          <w:rFonts w:ascii="Times New Roman" w:hAnsi="Times New Roman" w:cs="Times New Roman"/>
          <w:sz w:val="28"/>
          <w:szCs w:val="28"/>
          <w:lang w:val="uk-UA"/>
        </w:rPr>
        <w:t xml:space="preserve">у осіб основної групи </w:t>
      </w:r>
      <w:r w:rsidRPr="001F07D6">
        <w:rPr>
          <w:rFonts w:ascii="Times New Roman" w:hAnsi="Times New Roman" w:cs="Times New Roman"/>
          <w:sz w:val="28"/>
          <w:szCs w:val="28"/>
          <w:lang w:val="uk-UA"/>
        </w:rPr>
        <w:t xml:space="preserve">знайдено відмінності при порівнянні різних </w:t>
      </w:r>
      <w:proofErr w:type="spellStart"/>
      <w:r w:rsidRPr="001F07D6">
        <w:rPr>
          <w:rFonts w:ascii="Times New Roman" w:hAnsi="Times New Roman" w:cs="Times New Roman"/>
          <w:sz w:val="28"/>
          <w:szCs w:val="28"/>
          <w:lang w:val="uk-UA"/>
        </w:rPr>
        <w:t>квартілей</w:t>
      </w:r>
      <w:proofErr w:type="spellEnd"/>
      <w:r w:rsidRPr="001F07D6">
        <w:rPr>
          <w:rFonts w:ascii="Times New Roman" w:hAnsi="Times New Roman" w:cs="Times New Roman"/>
          <w:sz w:val="28"/>
          <w:szCs w:val="28"/>
          <w:lang w:val="uk-UA"/>
        </w:rPr>
        <w:t xml:space="preserve"> ФРФ-19</w:t>
      </w:r>
      <w:r w:rsidR="007E4145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1F07D6">
        <w:rPr>
          <w:rFonts w:ascii="Times New Roman" w:hAnsi="Times New Roman" w:cs="Times New Roman"/>
          <w:sz w:val="28"/>
          <w:szCs w:val="28"/>
          <w:lang w:val="uk-UA"/>
        </w:rPr>
        <w:t xml:space="preserve"> його достовірного зростання у 1-му </w:t>
      </w:r>
      <w:proofErr w:type="spellStart"/>
      <w:r w:rsidRPr="001F07D6">
        <w:rPr>
          <w:rFonts w:ascii="Times New Roman" w:hAnsi="Times New Roman" w:cs="Times New Roman"/>
          <w:sz w:val="28"/>
          <w:szCs w:val="28"/>
          <w:lang w:val="uk-UA"/>
        </w:rPr>
        <w:t>квартілі</w:t>
      </w:r>
      <w:proofErr w:type="spellEnd"/>
      <w:r w:rsidRPr="001F07D6">
        <w:rPr>
          <w:rFonts w:ascii="Times New Roman" w:hAnsi="Times New Roman" w:cs="Times New Roman"/>
          <w:sz w:val="28"/>
          <w:szCs w:val="28"/>
          <w:lang w:val="uk-UA"/>
        </w:rPr>
        <w:t xml:space="preserve"> порівняно з 4-м (р</w:t>
      </w:r>
      <w:r w:rsidR="006C036A" w:rsidRPr="006C036A">
        <w:rPr>
          <w:rFonts w:ascii="Times New Roman" w:hAnsi="Times New Roman" w:cs="Times New Roman"/>
          <w:sz w:val="28"/>
          <w:szCs w:val="28"/>
          <w:lang w:val="uk-UA"/>
        </w:rPr>
        <w:t>&lt;</w:t>
      </w:r>
      <w:r w:rsidRPr="001F07D6">
        <w:rPr>
          <w:rFonts w:ascii="Times New Roman" w:hAnsi="Times New Roman" w:cs="Times New Roman"/>
          <w:sz w:val="28"/>
          <w:szCs w:val="28"/>
          <w:lang w:val="uk-UA"/>
        </w:rPr>
        <w:t xml:space="preserve">0,05). Співставлення рівня ХС ЛПНЩ у 1-му </w:t>
      </w:r>
      <w:proofErr w:type="spellStart"/>
      <w:r w:rsidRPr="001F07D6">
        <w:rPr>
          <w:rFonts w:ascii="Times New Roman" w:hAnsi="Times New Roman" w:cs="Times New Roman"/>
          <w:sz w:val="28"/>
          <w:szCs w:val="28"/>
          <w:lang w:val="uk-UA"/>
        </w:rPr>
        <w:t>квартілі</w:t>
      </w:r>
      <w:proofErr w:type="spellEnd"/>
      <w:r w:rsidRPr="001F07D6">
        <w:rPr>
          <w:rFonts w:ascii="Times New Roman" w:hAnsi="Times New Roman" w:cs="Times New Roman"/>
          <w:sz w:val="28"/>
          <w:szCs w:val="28"/>
          <w:lang w:val="uk-UA"/>
        </w:rPr>
        <w:t xml:space="preserve"> ФРФ-19 з 2-м та 3-м </w:t>
      </w:r>
      <w:r w:rsidR="00940529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1F07D6">
        <w:rPr>
          <w:rFonts w:ascii="Times New Roman" w:hAnsi="Times New Roman" w:cs="Times New Roman"/>
          <w:sz w:val="28"/>
          <w:szCs w:val="28"/>
          <w:lang w:val="uk-UA"/>
        </w:rPr>
        <w:t xml:space="preserve">відмінностей не визначило (р&gt;0,05). За показниками ХС ЛПВЩ, ХС ЛПДНЩ й КА різниць виявлено не було при порівнянні у різних </w:t>
      </w:r>
      <w:proofErr w:type="spellStart"/>
      <w:r w:rsidRPr="001F07D6">
        <w:rPr>
          <w:rFonts w:ascii="Times New Roman" w:hAnsi="Times New Roman" w:cs="Times New Roman"/>
          <w:sz w:val="28"/>
          <w:szCs w:val="28"/>
          <w:lang w:val="uk-UA"/>
        </w:rPr>
        <w:t>квартілях</w:t>
      </w:r>
      <w:proofErr w:type="spellEnd"/>
      <w:r w:rsidRPr="001F07D6">
        <w:rPr>
          <w:rFonts w:ascii="Times New Roman" w:hAnsi="Times New Roman" w:cs="Times New Roman"/>
          <w:sz w:val="28"/>
          <w:szCs w:val="28"/>
          <w:lang w:val="uk-UA"/>
        </w:rPr>
        <w:t xml:space="preserve"> ФРФ-19 (р&gt;0,05).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40529">
        <w:rPr>
          <w:rFonts w:ascii="Times New Roman" w:hAnsi="Times New Roman" w:cs="Times New Roman"/>
          <w:sz w:val="28"/>
          <w:szCs w:val="28"/>
          <w:lang w:val="uk-UA"/>
        </w:rPr>
        <w:t>Тобто, з</w:t>
      </w:r>
      <w:r w:rsidRPr="001F07D6">
        <w:rPr>
          <w:rFonts w:ascii="Times New Roman" w:hAnsi="Times New Roman" w:cs="Times New Roman"/>
          <w:sz w:val="28"/>
          <w:szCs w:val="28"/>
          <w:lang w:val="uk-UA"/>
        </w:rPr>
        <w:t>ниження сироваткової концентрації ФРФ-19 супроводжу</w:t>
      </w:r>
      <w:r w:rsidR="00940529">
        <w:rPr>
          <w:rFonts w:ascii="Times New Roman" w:hAnsi="Times New Roman" w:cs="Times New Roman"/>
          <w:sz w:val="28"/>
          <w:szCs w:val="28"/>
          <w:lang w:val="uk-UA"/>
        </w:rPr>
        <w:t>валося</w:t>
      </w:r>
      <w:r w:rsidRPr="001F07D6">
        <w:rPr>
          <w:rFonts w:ascii="Times New Roman" w:hAnsi="Times New Roman" w:cs="Times New Roman"/>
          <w:sz w:val="28"/>
          <w:szCs w:val="28"/>
          <w:lang w:val="uk-UA"/>
        </w:rPr>
        <w:t xml:space="preserve"> збільшенням вмісту ЗХ, ХС </w:t>
      </w:r>
      <w:r w:rsidR="00EE18A7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Pr="001F07D6">
        <w:rPr>
          <w:rFonts w:ascii="Times New Roman" w:hAnsi="Times New Roman" w:cs="Times New Roman"/>
          <w:sz w:val="28"/>
          <w:szCs w:val="28"/>
          <w:lang w:val="uk-UA"/>
        </w:rPr>
        <w:t xml:space="preserve">ПНЩ й ТГ, що </w:t>
      </w:r>
      <w:r w:rsidR="00940529">
        <w:rPr>
          <w:rFonts w:ascii="Times New Roman" w:hAnsi="Times New Roman" w:cs="Times New Roman"/>
          <w:sz w:val="28"/>
          <w:szCs w:val="28"/>
          <w:lang w:val="uk-UA"/>
        </w:rPr>
        <w:t>дає можливість до</w:t>
      </w:r>
      <w:r w:rsidRPr="001F07D6">
        <w:rPr>
          <w:rFonts w:ascii="Times New Roman" w:hAnsi="Times New Roman" w:cs="Times New Roman"/>
          <w:sz w:val="28"/>
          <w:szCs w:val="28"/>
          <w:lang w:val="uk-UA"/>
        </w:rPr>
        <w:t xml:space="preserve"> використання даного параметра з метою оцінки ризику розвитку порушень ліпідного обміну.  </w:t>
      </w:r>
    </w:p>
    <w:p w14:paraId="2F6BB311" w14:textId="77777777" w:rsidR="00655521" w:rsidRPr="001F07D6" w:rsidRDefault="00655521" w:rsidP="006C036A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07D6">
        <w:rPr>
          <w:rFonts w:ascii="Times New Roman" w:hAnsi="Times New Roman" w:cs="Times New Roman"/>
          <w:sz w:val="28"/>
          <w:szCs w:val="28"/>
          <w:lang w:val="uk-UA"/>
        </w:rPr>
        <w:t xml:space="preserve">З метою визначення впливу вікової градації на перебіг захворювань кожну групу хворих було розподілено за віком, згідно класифікації ВООЗ. До 1а групи, яку склали особи середнього віку (45-59 років), увійшло 35 </w:t>
      </w:r>
      <w:r w:rsidR="001811D9">
        <w:rPr>
          <w:rFonts w:ascii="Times New Roman" w:hAnsi="Times New Roman" w:cs="Times New Roman"/>
          <w:sz w:val="28"/>
          <w:szCs w:val="28"/>
          <w:lang w:val="uk-UA"/>
        </w:rPr>
        <w:t>пацієнтів</w:t>
      </w:r>
      <w:r w:rsidRPr="001F07D6">
        <w:rPr>
          <w:rFonts w:ascii="Times New Roman" w:hAnsi="Times New Roman" w:cs="Times New Roman"/>
          <w:sz w:val="28"/>
          <w:szCs w:val="28"/>
          <w:lang w:val="uk-UA"/>
        </w:rPr>
        <w:t xml:space="preserve"> (середній вік 52,19±0,72 років) з поєднаним перебігом ХБХ та ЦД 2 типу. Особи похилого віку (60-74 роки) були спрямовані до 1б групи </w:t>
      </w:r>
      <w:r w:rsidR="001B26AB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1F07D6">
        <w:rPr>
          <w:rFonts w:ascii="Times New Roman" w:hAnsi="Times New Roman" w:cs="Times New Roman"/>
          <w:sz w:val="28"/>
          <w:szCs w:val="28"/>
          <w:lang w:val="uk-UA"/>
        </w:rPr>
        <w:t xml:space="preserve">27 пацієнтів (середній вік 66,22±1,65 років). Група хворих </w:t>
      </w:r>
      <w:r w:rsidR="001B26AB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Pr="001F07D6">
        <w:rPr>
          <w:rFonts w:ascii="Times New Roman" w:hAnsi="Times New Roman" w:cs="Times New Roman"/>
          <w:sz w:val="28"/>
          <w:szCs w:val="28"/>
          <w:lang w:val="uk-UA"/>
        </w:rPr>
        <w:t xml:space="preserve"> ізольовани</w:t>
      </w:r>
      <w:r w:rsidR="001B26AB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1F07D6">
        <w:rPr>
          <w:rFonts w:ascii="Times New Roman" w:hAnsi="Times New Roman" w:cs="Times New Roman"/>
          <w:sz w:val="28"/>
          <w:szCs w:val="28"/>
          <w:lang w:val="uk-UA"/>
        </w:rPr>
        <w:t xml:space="preserve"> ЦД 2 типу була представлена 18 (2а група) та 15 (2б група) пацієнтами відповідно (середній вік 53,69±0,87 і 63,67±3,14 роки). </w:t>
      </w:r>
      <w:r w:rsidR="001B26AB">
        <w:rPr>
          <w:rFonts w:ascii="Times New Roman" w:hAnsi="Times New Roman" w:cs="Times New Roman"/>
          <w:sz w:val="28"/>
          <w:szCs w:val="28"/>
          <w:lang w:val="uk-UA"/>
        </w:rPr>
        <w:t xml:space="preserve">До 3а групи увійшло 17 осіб </w:t>
      </w:r>
      <w:r w:rsidRPr="001F07D6">
        <w:rPr>
          <w:rFonts w:ascii="Times New Roman" w:hAnsi="Times New Roman" w:cs="Times New Roman"/>
          <w:sz w:val="28"/>
          <w:szCs w:val="28"/>
          <w:lang w:val="uk-UA"/>
        </w:rPr>
        <w:t xml:space="preserve">з ізольованим ХБХ </w:t>
      </w:r>
      <w:r w:rsidR="001B26AB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Pr="001F07D6">
        <w:rPr>
          <w:rFonts w:ascii="Times New Roman" w:hAnsi="Times New Roman" w:cs="Times New Roman"/>
          <w:sz w:val="28"/>
          <w:szCs w:val="28"/>
          <w:lang w:val="uk-UA"/>
        </w:rPr>
        <w:t>середні</w:t>
      </w:r>
      <w:r w:rsidR="001B26AB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1F07D6">
        <w:rPr>
          <w:rFonts w:ascii="Times New Roman" w:hAnsi="Times New Roman" w:cs="Times New Roman"/>
          <w:sz w:val="28"/>
          <w:szCs w:val="28"/>
          <w:lang w:val="uk-UA"/>
        </w:rPr>
        <w:t xml:space="preserve"> вік</w:t>
      </w:r>
      <w:r w:rsidR="001B26AB">
        <w:rPr>
          <w:rFonts w:ascii="Times New Roman" w:hAnsi="Times New Roman" w:cs="Times New Roman"/>
          <w:sz w:val="28"/>
          <w:szCs w:val="28"/>
          <w:lang w:val="uk-UA"/>
        </w:rPr>
        <w:t>ом -</w:t>
      </w:r>
      <w:r w:rsidRPr="001F07D6">
        <w:rPr>
          <w:rFonts w:ascii="Times New Roman" w:hAnsi="Times New Roman" w:cs="Times New Roman"/>
          <w:sz w:val="28"/>
          <w:szCs w:val="28"/>
          <w:lang w:val="uk-UA"/>
        </w:rPr>
        <w:t xml:space="preserve"> 53,84±0,93 років</w:t>
      </w:r>
      <w:r w:rsidR="001B26AB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1F07D6">
        <w:rPr>
          <w:rFonts w:ascii="Times New Roman" w:hAnsi="Times New Roman" w:cs="Times New Roman"/>
          <w:sz w:val="28"/>
          <w:szCs w:val="28"/>
          <w:lang w:val="uk-UA"/>
        </w:rPr>
        <w:t xml:space="preserve"> та 3б груп</w:t>
      </w:r>
      <w:r w:rsidR="001811D9">
        <w:rPr>
          <w:rFonts w:ascii="Times New Roman" w:hAnsi="Times New Roman" w:cs="Times New Roman"/>
          <w:sz w:val="28"/>
          <w:szCs w:val="28"/>
          <w:lang w:val="uk-UA"/>
        </w:rPr>
        <w:t>а була представлена</w:t>
      </w:r>
      <w:r w:rsidR="001B26AB">
        <w:rPr>
          <w:rFonts w:ascii="Times New Roman" w:hAnsi="Times New Roman" w:cs="Times New Roman"/>
          <w:sz w:val="28"/>
          <w:szCs w:val="28"/>
          <w:lang w:val="uk-UA"/>
        </w:rPr>
        <w:t xml:space="preserve"> 14 хвори</w:t>
      </w:r>
      <w:r w:rsidR="001811D9">
        <w:rPr>
          <w:rFonts w:ascii="Times New Roman" w:hAnsi="Times New Roman" w:cs="Times New Roman"/>
          <w:sz w:val="28"/>
          <w:szCs w:val="28"/>
          <w:lang w:val="uk-UA"/>
        </w:rPr>
        <w:t xml:space="preserve">ми </w:t>
      </w:r>
      <w:r w:rsidR="001B26AB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1F07D6">
        <w:rPr>
          <w:rFonts w:ascii="Times New Roman" w:hAnsi="Times New Roman" w:cs="Times New Roman"/>
          <w:sz w:val="28"/>
          <w:szCs w:val="28"/>
          <w:lang w:val="uk-UA"/>
        </w:rPr>
        <w:t>середній вік 64,36±3,18 років).</w:t>
      </w:r>
    </w:p>
    <w:p w14:paraId="51C1697E" w14:textId="77777777" w:rsidR="00655521" w:rsidRPr="001F07D6" w:rsidRDefault="00446ADC" w:rsidP="00AE443B">
      <w:pPr>
        <w:spacing w:after="0"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655521" w:rsidRPr="001F07D6">
        <w:rPr>
          <w:rFonts w:ascii="Times New Roman" w:hAnsi="Times New Roman" w:cs="Times New Roman"/>
          <w:sz w:val="28"/>
          <w:szCs w:val="28"/>
          <w:lang w:val="uk-UA"/>
        </w:rPr>
        <w:t>становлено, що у осіб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основної групи</w:t>
      </w:r>
      <w:r w:rsidR="00655521" w:rsidRPr="001F07D6">
        <w:rPr>
          <w:rFonts w:ascii="Times New Roman" w:hAnsi="Times New Roman" w:cs="Times New Roman"/>
          <w:sz w:val="28"/>
          <w:szCs w:val="28"/>
          <w:lang w:val="uk-UA"/>
        </w:rPr>
        <w:t xml:space="preserve"> середнього віку показник ФРФ-19 був нижчим за рівень у контрольній групі </w:t>
      </w:r>
      <w:r w:rsidR="00655521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655521" w:rsidRPr="001F07D6">
        <w:rPr>
          <w:rFonts w:ascii="Times New Roman" w:hAnsi="Times New Roman" w:cs="Times New Roman"/>
          <w:sz w:val="28"/>
          <w:szCs w:val="28"/>
          <w:lang w:val="uk-UA"/>
        </w:rPr>
        <w:t>69,74±4,05</w:t>
      </w:r>
      <w:r w:rsidR="006555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55521">
        <w:rPr>
          <w:rFonts w:ascii="Times New Roman" w:hAnsi="Times New Roman" w:cs="Times New Roman"/>
          <w:sz w:val="28"/>
          <w:szCs w:val="28"/>
          <w:lang w:val="uk-UA"/>
        </w:rPr>
        <w:t>пг</w:t>
      </w:r>
      <w:proofErr w:type="spellEnd"/>
      <w:r w:rsidR="00655521">
        <w:rPr>
          <w:rFonts w:ascii="Times New Roman" w:hAnsi="Times New Roman" w:cs="Times New Roman"/>
          <w:sz w:val="28"/>
          <w:szCs w:val="28"/>
          <w:lang w:val="uk-UA"/>
        </w:rPr>
        <w:t xml:space="preserve">/мл проти </w:t>
      </w:r>
      <w:r w:rsidR="00655521" w:rsidRPr="001F07D6">
        <w:rPr>
          <w:rFonts w:ascii="Times New Roman" w:hAnsi="Times New Roman" w:cs="Times New Roman"/>
          <w:sz w:val="28"/>
          <w:szCs w:val="28"/>
          <w:lang w:val="uk-UA"/>
        </w:rPr>
        <w:t>163,92±6,67</w:t>
      </w:r>
      <w:r w:rsidR="006555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55521">
        <w:rPr>
          <w:rFonts w:ascii="Times New Roman" w:hAnsi="Times New Roman" w:cs="Times New Roman"/>
          <w:sz w:val="28"/>
          <w:szCs w:val="28"/>
          <w:lang w:val="uk-UA"/>
        </w:rPr>
        <w:t>пг</w:t>
      </w:r>
      <w:proofErr w:type="spellEnd"/>
      <w:r w:rsidR="00655521">
        <w:rPr>
          <w:rFonts w:ascii="Times New Roman" w:hAnsi="Times New Roman" w:cs="Times New Roman"/>
          <w:sz w:val="28"/>
          <w:szCs w:val="28"/>
          <w:lang w:val="uk-UA"/>
        </w:rPr>
        <w:t xml:space="preserve">/мл, </w:t>
      </w:r>
      <w:r w:rsidR="00655521" w:rsidRPr="001F07D6">
        <w:rPr>
          <w:rFonts w:ascii="Times New Roman" w:hAnsi="Times New Roman" w:cs="Times New Roman"/>
          <w:sz w:val="28"/>
          <w:szCs w:val="28"/>
          <w:lang w:val="uk-UA"/>
        </w:rPr>
        <w:t>р&lt;0,05</w:t>
      </w:r>
      <w:r w:rsidR="00655521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655521" w:rsidRPr="001F07D6">
        <w:rPr>
          <w:rFonts w:ascii="Times New Roman" w:hAnsi="Times New Roman" w:cs="Times New Roman"/>
          <w:sz w:val="28"/>
          <w:szCs w:val="28"/>
          <w:lang w:val="uk-UA"/>
        </w:rPr>
        <w:t xml:space="preserve">. Аналогічна направленість змін даного показника виявлена і у хворих похилого віку </w:t>
      </w:r>
      <w:r w:rsidR="00655521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655521" w:rsidRPr="001F07D6">
        <w:rPr>
          <w:rFonts w:ascii="Times New Roman" w:hAnsi="Times New Roman" w:cs="Times New Roman"/>
          <w:sz w:val="28"/>
          <w:szCs w:val="28"/>
          <w:lang w:val="uk-UA"/>
        </w:rPr>
        <w:t>59,68±3,01</w:t>
      </w:r>
      <w:r w:rsidR="006555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55521">
        <w:rPr>
          <w:rFonts w:ascii="Times New Roman" w:hAnsi="Times New Roman" w:cs="Times New Roman"/>
          <w:sz w:val="28"/>
          <w:szCs w:val="28"/>
          <w:lang w:val="uk-UA"/>
        </w:rPr>
        <w:t>пг</w:t>
      </w:r>
      <w:proofErr w:type="spellEnd"/>
      <w:r w:rsidR="00655521">
        <w:rPr>
          <w:rFonts w:ascii="Times New Roman" w:hAnsi="Times New Roman" w:cs="Times New Roman"/>
          <w:sz w:val="28"/>
          <w:szCs w:val="28"/>
          <w:lang w:val="uk-UA"/>
        </w:rPr>
        <w:t xml:space="preserve">/мл проти </w:t>
      </w:r>
      <w:r w:rsidR="00655521" w:rsidRPr="001F07D6">
        <w:rPr>
          <w:rFonts w:ascii="Times New Roman" w:hAnsi="Times New Roman" w:cs="Times New Roman"/>
          <w:sz w:val="28"/>
          <w:szCs w:val="28"/>
          <w:lang w:val="uk-UA"/>
        </w:rPr>
        <w:t>163,92±6,67</w:t>
      </w:r>
      <w:r w:rsidR="006555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55521">
        <w:rPr>
          <w:rFonts w:ascii="Times New Roman" w:hAnsi="Times New Roman" w:cs="Times New Roman"/>
          <w:sz w:val="28"/>
          <w:szCs w:val="28"/>
          <w:lang w:val="uk-UA"/>
        </w:rPr>
        <w:t>пг</w:t>
      </w:r>
      <w:proofErr w:type="spellEnd"/>
      <w:r w:rsidR="00655521">
        <w:rPr>
          <w:rFonts w:ascii="Times New Roman" w:hAnsi="Times New Roman" w:cs="Times New Roman"/>
          <w:sz w:val="28"/>
          <w:szCs w:val="28"/>
          <w:lang w:val="uk-UA"/>
        </w:rPr>
        <w:t xml:space="preserve">/мл, </w:t>
      </w:r>
      <w:r w:rsidR="00655521" w:rsidRPr="001F07D6">
        <w:rPr>
          <w:rFonts w:ascii="Times New Roman" w:hAnsi="Times New Roman" w:cs="Times New Roman"/>
          <w:sz w:val="28"/>
          <w:szCs w:val="28"/>
          <w:lang w:val="uk-UA"/>
        </w:rPr>
        <w:t>р&lt;0,05</w:t>
      </w:r>
      <w:r w:rsidR="00655521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655521" w:rsidRPr="001F07D6">
        <w:rPr>
          <w:rFonts w:ascii="Times New Roman" w:hAnsi="Times New Roman" w:cs="Times New Roman"/>
          <w:sz w:val="28"/>
          <w:szCs w:val="28"/>
          <w:lang w:val="uk-UA"/>
        </w:rPr>
        <w:t>. Однак слід відзначити, що, незважаючи на зниження показника по відношенню до норми, знайдено його достовірне зростання на 1</w:t>
      </w:r>
      <w:r w:rsidR="00B42F01">
        <w:rPr>
          <w:rFonts w:ascii="Times New Roman" w:hAnsi="Times New Roman" w:cs="Times New Roman"/>
          <w:sz w:val="28"/>
          <w:szCs w:val="28"/>
          <w:lang w:val="uk-UA"/>
        </w:rPr>
        <w:t>6,9</w:t>
      </w:r>
      <w:r w:rsidR="00655521" w:rsidRPr="001F07D6">
        <w:rPr>
          <w:rFonts w:ascii="Times New Roman" w:hAnsi="Times New Roman" w:cs="Times New Roman"/>
          <w:sz w:val="28"/>
          <w:szCs w:val="28"/>
          <w:lang w:val="uk-UA"/>
        </w:rPr>
        <w:t xml:space="preserve">% у хворих середнього віку порівняно з хворими похилого віку </w:t>
      </w:r>
      <w:r w:rsidR="00655521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655521" w:rsidRPr="001F07D6">
        <w:rPr>
          <w:rFonts w:ascii="Times New Roman" w:hAnsi="Times New Roman" w:cs="Times New Roman"/>
          <w:sz w:val="28"/>
          <w:szCs w:val="28"/>
          <w:lang w:val="uk-UA"/>
        </w:rPr>
        <w:t>69,74±4,05</w:t>
      </w:r>
      <w:r w:rsidR="006555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55521">
        <w:rPr>
          <w:rFonts w:ascii="Times New Roman" w:hAnsi="Times New Roman" w:cs="Times New Roman"/>
          <w:sz w:val="28"/>
          <w:szCs w:val="28"/>
          <w:lang w:val="uk-UA"/>
        </w:rPr>
        <w:t>пг</w:t>
      </w:r>
      <w:proofErr w:type="spellEnd"/>
      <w:r w:rsidR="00655521">
        <w:rPr>
          <w:rFonts w:ascii="Times New Roman" w:hAnsi="Times New Roman" w:cs="Times New Roman"/>
          <w:sz w:val="28"/>
          <w:szCs w:val="28"/>
          <w:lang w:val="uk-UA"/>
        </w:rPr>
        <w:t xml:space="preserve">/мл проти </w:t>
      </w:r>
      <w:r w:rsidR="00655521" w:rsidRPr="001F07D6">
        <w:rPr>
          <w:rFonts w:ascii="Times New Roman" w:hAnsi="Times New Roman" w:cs="Times New Roman"/>
          <w:sz w:val="28"/>
          <w:szCs w:val="28"/>
          <w:lang w:val="uk-UA"/>
        </w:rPr>
        <w:t>59,68±3,01</w:t>
      </w:r>
      <w:r w:rsidR="006555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55521">
        <w:rPr>
          <w:rFonts w:ascii="Times New Roman" w:hAnsi="Times New Roman" w:cs="Times New Roman"/>
          <w:sz w:val="28"/>
          <w:szCs w:val="28"/>
          <w:lang w:val="uk-UA"/>
        </w:rPr>
        <w:t>пг</w:t>
      </w:r>
      <w:proofErr w:type="spellEnd"/>
      <w:r w:rsidR="00655521">
        <w:rPr>
          <w:rFonts w:ascii="Times New Roman" w:hAnsi="Times New Roman" w:cs="Times New Roman"/>
          <w:sz w:val="28"/>
          <w:szCs w:val="28"/>
          <w:lang w:val="uk-UA"/>
        </w:rPr>
        <w:t>/мл</w:t>
      </w:r>
      <w:r w:rsidR="004977C8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</w:t>
      </w:r>
      <w:r w:rsidR="0065552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655521" w:rsidRPr="001F07D6">
        <w:rPr>
          <w:rFonts w:ascii="Times New Roman" w:hAnsi="Times New Roman" w:cs="Times New Roman"/>
          <w:sz w:val="28"/>
          <w:szCs w:val="28"/>
          <w:lang w:val="uk-UA"/>
        </w:rPr>
        <w:t>р&lt;0,05</w:t>
      </w:r>
      <w:r w:rsidR="00655521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655521" w:rsidRPr="001F07D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4977C8">
        <w:rPr>
          <w:rFonts w:ascii="Times New Roman" w:hAnsi="Times New Roman" w:cs="Times New Roman"/>
          <w:sz w:val="28"/>
          <w:szCs w:val="28"/>
          <w:lang w:val="uk-UA"/>
        </w:rPr>
        <w:t xml:space="preserve">У хворих на ізольований ЦД 2 типу </w:t>
      </w:r>
      <w:r w:rsidR="00655521" w:rsidRPr="001F07D6">
        <w:rPr>
          <w:rFonts w:ascii="Times New Roman" w:hAnsi="Times New Roman" w:cs="Times New Roman"/>
          <w:sz w:val="28"/>
          <w:szCs w:val="28"/>
          <w:lang w:val="uk-UA"/>
        </w:rPr>
        <w:t>вміст ФРФ-19 також було знижен</w:t>
      </w:r>
      <w:r w:rsidR="004977C8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655521" w:rsidRPr="001F07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77C8">
        <w:rPr>
          <w:rFonts w:ascii="Times New Roman" w:hAnsi="Times New Roman" w:cs="Times New Roman"/>
          <w:sz w:val="28"/>
          <w:szCs w:val="28"/>
          <w:lang w:val="uk-UA"/>
        </w:rPr>
        <w:t>в обох групах</w:t>
      </w:r>
      <w:r w:rsidR="00655521" w:rsidRPr="001F07D6">
        <w:rPr>
          <w:rFonts w:ascii="Times New Roman" w:hAnsi="Times New Roman" w:cs="Times New Roman"/>
          <w:sz w:val="28"/>
          <w:szCs w:val="28"/>
          <w:lang w:val="uk-UA"/>
        </w:rPr>
        <w:t xml:space="preserve"> по відношенню до контролю</w:t>
      </w:r>
      <w:r w:rsidR="004977C8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655521" w:rsidRPr="001F07D6">
        <w:rPr>
          <w:rFonts w:ascii="Times New Roman" w:hAnsi="Times New Roman" w:cs="Times New Roman"/>
          <w:sz w:val="28"/>
          <w:szCs w:val="28"/>
          <w:lang w:val="uk-UA"/>
        </w:rPr>
        <w:t>81,23±2,79</w:t>
      </w:r>
      <w:r w:rsidR="006555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55521">
        <w:rPr>
          <w:rFonts w:ascii="Times New Roman" w:hAnsi="Times New Roman" w:cs="Times New Roman"/>
          <w:sz w:val="28"/>
          <w:szCs w:val="28"/>
          <w:lang w:val="uk-UA"/>
        </w:rPr>
        <w:t>пг</w:t>
      </w:r>
      <w:proofErr w:type="spellEnd"/>
      <w:r w:rsidR="00655521">
        <w:rPr>
          <w:rFonts w:ascii="Times New Roman" w:hAnsi="Times New Roman" w:cs="Times New Roman"/>
          <w:sz w:val="28"/>
          <w:szCs w:val="28"/>
          <w:lang w:val="uk-UA"/>
        </w:rPr>
        <w:t xml:space="preserve">/мл та </w:t>
      </w:r>
      <w:r w:rsidR="00655521" w:rsidRPr="001F07D6">
        <w:rPr>
          <w:rFonts w:ascii="Times New Roman" w:hAnsi="Times New Roman" w:cs="Times New Roman"/>
          <w:sz w:val="28"/>
          <w:szCs w:val="28"/>
          <w:lang w:val="uk-UA"/>
        </w:rPr>
        <w:t>67,58±2,04</w:t>
      </w:r>
      <w:r w:rsidR="006555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55521">
        <w:rPr>
          <w:rFonts w:ascii="Times New Roman" w:hAnsi="Times New Roman" w:cs="Times New Roman"/>
          <w:sz w:val="28"/>
          <w:szCs w:val="28"/>
          <w:lang w:val="uk-UA"/>
        </w:rPr>
        <w:t>пг</w:t>
      </w:r>
      <w:proofErr w:type="spellEnd"/>
      <w:r w:rsidR="00655521">
        <w:rPr>
          <w:rFonts w:ascii="Times New Roman" w:hAnsi="Times New Roman" w:cs="Times New Roman"/>
          <w:sz w:val="28"/>
          <w:szCs w:val="28"/>
          <w:lang w:val="uk-UA"/>
        </w:rPr>
        <w:t xml:space="preserve">/мл проти </w:t>
      </w:r>
      <w:r w:rsidR="00655521" w:rsidRPr="001F07D6">
        <w:rPr>
          <w:rFonts w:ascii="Times New Roman" w:hAnsi="Times New Roman" w:cs="Times New Roman"/>
          <w:sz w:val="28"/>
          <w:szCs w:val="28"/>
          <w:lang w:val="uk-UA"/>
        </w:rPr>
        <w:t>163,92±6,67</w:t>
      </w:r>
      <w:r w:rsidR="006555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55521">
        <w:rPr>
          <w:rFonts w:ascii="Times New Roman" w:hAnsi="Times New Roman" w:cs="Times New Roman"/>
          <w:sz w:val="28"/>
          <w:szCs w:val="28"/>
          <w:lang w:val="uk-UA"/>
        </w:rPr>
        <w:t>пг</w:t>
      </w:r>
      <w:proofErr w:type="spellEnd"/>
      <w:r w:rsidR="00655521">
        <w:rPr>
          <w:rFonts w:ascii="Times New Roman" w:hAnsi="Times New Roman" w:cs="Times New Roman"/>
          <w:sz w:val="28"/>
          <w:szCs w:val="28"/>
          <w:lang w:val="uk-UA"/>
        </w:rPr>
        <w:t xml:space="preserve">/мл відповідно, </w:t>
      </w:r>
      <w:r w:rsidR="004977C8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655521" w:rsidRPr="001F07D6">
        <w:rPr>
          <w:rFonts w:ascii="Times New Roman" w:hAnsi="Times New Roman" w:cs="Times New Roman"/>
          <w:sz w:val="28"/>
          <w:szCs w:val="28"/>
          <w:lang w:val="uk-UA"/>
        </w:rPr>
        <w:t>р&lt;0,05</w:t>
      </w:r>
      <w:r w:rsidR="00655521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655521" w:rsidRPr="001F07D6">
        <w:rPr>
          <w:rFonts w:ascii="Times New Roman" w:hAnsi="Times New Roman" w:cs="Times New Roman"/>
          <w:sz w:val="28"/>
          <w:szCs w:val="28"/>
          <w:lang w:val="uk-UA"/>
        </w:rPr>
        <w:t xml:space="preserve">. У той же час у хворих похилого віку зміни у даному показнику були більш значними та відрізнялися від його вмісту у </w:t>
      </w:r>
      <w:r w:rsidR="00655521" w:rsidRPr="001F07D6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осіб середнього </w:t>
      </w:r>
      <w:r w:rsidR="004977C8">
        <w:rPr>
          <w:rFonts w:ascii="Times New Roman" w:hAnsi="Times New Roman" w:cs="Times New Roman"/>
          <w:sz w:val="28"/>
          <w:szCs w:val="28"/>
          <w:lang w:val="uk-UA"/>
        </w:rPr>
        <w:t xml:space="preserve">віку </w:t>
      </w:r>
      <w:r w:rsidR="00655521" w:rsidRPr="001F07D6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B42F01">
        <w:rPr>
          <w:rFonts w:ascii="Times New Roman" w:hAnsi="Times New Roman" w:cs="Times New Roman"/>
          <w:sz w:val="28"/>
          <w:szCs w:val="28"/>
          <w:lang w:val="uk-UA"/>
        </w:rPr>
        <w:t>20,2</w:t>
      </w:r>
      <w:r w:rsidR="00655521" w:rsidRPr="001F07D6">
        <w:rPr>
          <w:rFonts w:ascii="Times New Roman" w:hAnsi="Times New Roman" w:cs="Times New Roman"/>
          <w:sz w:val="28"/>
          <w:szCs w:val="28"/>
          <w:lang w:val="uk-UA"/>
        </w:rPr>
        <w:t>%</w:t>
      </w:r>
      <w:r w:rsidR="00655521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655521" w:rsidRPr="001F07D6">
        <w:rPr>
          <w:rFonts w:ascii="Times New Roman" w:hAnsi="Times New Roman" w:cs="Times New Roman"/>
          <w:sz w:val="28"/>
          <w:szCs w:val="28"/>
          <w:lang w:val="uk-UA"/>
        </w:rPr>
        <w:t>67,58±2,04</w:t>
      </w:r>
      <w:r w:rsidR="006555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55521">
        <w:rPr>
          <w:rFonts w:ascii="Times New Roman" w:hAnsi="Times New Roman" w:cs="Times New Roman"/>
          <w:sz w:val="28"/>
          <w:szCs w:val="28"/>
          <w:lang w:val="uk-UA"/>
        </w:rPr>
        <w:t>пг</w:t>
      </w:r>
      <w:proofErr w:type="spellEnd"/>
      <w:r w:rsidR="00655521">
        <w:rPr>
          <w:rFonts w:ascii="Times New Roman" w:hAnsi="Times New Roman" w:cs="Times New Roman"/>
          <w:sz w:val="28"/>
          <w:szCs w:val="28"/>
          <w:lang w:val="uk-UA"/>
        </w:rPr>
        <w:t xml:space="preserve">/мл проти </w:t>
      </w:r>
      <w:r w:rsidR="00655521" w:rsidRPr="001F07D6">
        <w:rPr>
          <w:rFonts w:ascii="Times New Roman" w:hAnsi="Times New Roman" w:cs="Times New Roman"/>
          <w:sz w:val="28"/>
          <w:szCs w:val="28"/>
          <w:lang w:val="uk-UA"/>
        </w:rPr>
        <w:t>81,23±2,79</w:t>
      </w:r>
      <w:r w:rsidR="006555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55521">
        <w:rPr>
          <w:rFonts w:ascii="Times New Roman" w:hAnsi="Times New Roman" w:cs="Times New Roman"/>
          <w:sz w:val="28"/>
          <w:szCs w:val="28"/>
          <w:lang w:val="uk-UA"/>
        </w:rPr>
        <w:t>пг</w:t>
      </w:r>
      <w:proofErr w:type="spellEnd"/>
      <w:r w:rsidR="00655521">
        <w:rPr>
          <w:rFonts w:ascii="Times New Roman" w:hAnsi="Times New Roman" w:cs="Times New Roman"/>
          <w:sz w:val="28"/>
          <w:szCs w:val="28"/>
          <w:lang w:val="uk-UA"/>
        </w:rPr>
        <w:t xml:space="preserve">/мл, </w:t>
      </w:r>
      <w:r w:rsidR="00655521" w:rsidRPr="001F07D6">
        <w:rPr>
          <w:rFonts w:ascii="Times New Roman" w:hAnsi="Times New Roman" w:cs="Times New Roman"/>
          <w:sz w:val="28"/>
          <w:szCs w:val="28"/>
          <w:lang w:val="uk-UA"/>
        </w:rPr>
        <w:t>р&lt;0,05</w:t>
      </w:r>
      <w:r w:rsidR="00655521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655521" w:rsidRPr="001F07D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4977C8">
        <w:rPr>
          <w:rFonts w:ascii="Times New Roman" w:hAnsi="Times New Roman" w:cs="Times New Roman"/>
          <w:sz w:val="28"/>
          <w:szCs w:val="28"/>
          <w:lang w:val="uk-UA"/>
        </w:rPr>
        <w:t xml:space="preserve">При визначенні вмісту </w:t>
      </w:r>
      <w:r w:rsidR="00655521" w:rsidRPr="001F07D6">
        <w:rPr>
          <w:rFonts w:ascii="Times New Roman" w:hAnsi="Times New Roman" w:cs="Times New Roman"/>
          <w:sz w:val="28"/>
          <w:szCs w:val="28"/>
          <w:lang w:val="uk-UA"/>
        </w:rPr>
        <w:t xml:space="preserve">ФРФ-19 </w:t>
      </w:r>
      <w:r w:rsidR="004977C8">
        <w:rPr>
          <w:rFonts w:ascii="Times New Roman" w:hAnsi="Times New Roman" w:cs="Times New Roman"/>
          <w:sz w:val="28"/>
          <w:szCs w:val="28"/>
          <w:lang w:val="uk-UA"/>
        </w:rPr>
        <w:t>при</w:t>
      </w:r>
      <w:r w:rsidR="00655521" w:rsidRPr="001F07D6">
        <w:rPr>
          <w:rFonts w:ascii="Times New Roman" w:hAnsi="Times New Roman" w:cs="Times New Roman"/>
          <w:sz w:val="28"/>
          <w:szCs w:val="28"/>
          <w:lang w:val="uk-UA"/>
        </w:rPr>
        <w:t xml:space="preserve"> ізольован</w:t>
      </w:r>
      <w:r w:rsidR="004977C8">
        <w:rPr>
          <w:rFonts w:ascii="Times New Roman" w:hAnsi="Times New Roman" w:cs="Times New Roman"/>
          <w:sz w:val="28"/>
          <w:szCs w:val="28"/>
          <w:lang w:val="uk-UA"/>
        </w:rPr>
        <w:t>ому</w:t>
      </w:r>
      <w:r w:rsidR="00655521" w:rsidRPr="001F07D6">
        <w:rPr>
          <w:rFonts w:ascii="Times New Roman" w:hAnsi="Times New Roman" w:cs="Times New Roman"/>
          <w:sz w:val="28"/>
          <w:szCs w:val="28"/>
          <w:lang w:val="uk-UA"/>
        </w:rPr>
        <w:t xml:space="preserve"> ХБХ </w:t>
      </w:r>
      <w:r w:rsidR="004977C8">
        <w:rPr>
          <w:rFonts w:ascii="Times New Roman" w:hAnsi="Times New Roman" w:cs="Times New Roman"/>
          <w:sz w:val="28"/>
          <w:szCs w:val="28"/>
          <w:lang w:val="uk-UA"/>
        </w:rPr>
        <w:t xml:space="preserve">встановлено його зменшення </w:t>
      </w:r>
      <w:r w:rsidR="00655521" w:rsidRPr="001F07D6">
        <w:rPr>
          <w:rFonts w:ascii="Times New Roman" w:hAnsi="Times New Roman" w:cs="Times New Roman"/>
          <w:sz w:val="28"/>
          <w:szCs w:val="28"/>
          <w:lang w:val="uk-UA"/>
        </w:rPr>
        <w:t xml:space="preserve">у хворих середнього віку </w:t>
      </w:r>
      <w:r w:rsidR="00655521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655521" w:rsidRPr="001F07D6">
        <w:rPr>
          <w:rFonts w:ascii="Times New Roman" w:hAnsi="Times New Roman" w:cs="Times New Roman"/>
          <w:sz w:val="28"/>
          <w:szCs w:val="28"/>
          <w:lang w:val="uk-UA"/>
        </w:rPr>
        <w:t>113,43±3,18</w:t>
      </w:r>
      <w:r w:rsidR="00655521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655521" w:rsidRPr="001F07D6">
        <w:rPr>
          <w:rFonts w:ascii="Times New Roman" w:hAnsi="Times New Roman" w:cs="Times New Roman"/>
          <w:sz w:val="28"/>
          <w:szCs w:val="28"/>
          <w:lang w:val="uk-UA"/>
        </w:rPr>
        <w:t>90,23±1,21</w:t>
      </w:r>
      <w:r w:rsidR="006555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55521">
        <w:rPr>
          <w:rFonts w:ascii="Times New Roman" w:hAnsi="Times New Roman" w:cs="Times New Roman"/>
          <w:sz w:val="28"/>
          <w:szCs w:val="28"/>
          <w:lang w:val="uk-UA"/>
        </w:rPr>
        <w:t>пг</w:t>
      </w:r>
      <w:proofErr w:type="spellEnd"/>
      <w:r w:rsidR="00655521">
        <w:rPr>
          <w:rFonts w:ascii="Times New Roman" w:hAnsi="Times New Roman" w:cs="Times New Roman"/>
          <w:sz w:val="28"/>
          <w:szCs w:val="28"/>
          <w:lang w:val="uk-UA"/>
        </w:rPr>
        <w:t xml:space="preserve">/мл проти </w:t>
      </w:r>
      <w:r w:rsidR="00655521" w:rsidRPr="001F07D6">
        <w:rPr>
          <w:rFonts w:ascii="Times New Roman" w:hAnsi="Times New Roman" w:cs="Times New Roman"/>
          <w:sz w:val="28"/>
          <w:szCs w:val="28"/>
          <w:lang w:val="uk-UA"/>
        </w:rPr>
        <w:t>163,92±6,67</w:t>
      </w:r>
      <w:r w:rsidR="006555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55521">
        <w:rPr>
          <w:rFonts w:ascii="Times New Roman" w:hAnsi="Times New Roman" w:cs="Times New Roman"/>
          <w:sz w:val="28"/>
          <w:szCs w:val="28"/>
          <w:lang w:val="uk-UA"/>
        </w:rPr>
        <w:t>пг</w:t>
      </w:r>
      <w:proofErr w:type="spellEnd"/>
      <w:r w:rsidR="00655521">
        <w:rPr>
          <w:rFonts w:ascii="Times New Roman" w:hAnsi="Times New Roman" w:cs="Times New Roman"/>
          <w:sz w:val="28"/>
          <w:szCs w:val="28"/>
          <w:lang w:val="uk-UA"/>
        </w:rPr>
        <w:t xml:space="preserve">/мл відповідно, </w:t>
      </w:r>
      <w:r w:rsidR="00655521" w:rsidRPr="001F07D6">
        <w:rPr>
          <w:rFonts w:ascii="Times New Roman" w:hAnsi="Times New Roman" w:cs="Times New Roman"/>
          <w:sz w:val="28"/>
          <w:szCs w:val="28"/>
          <w:lang w:val="uk-UA"/>
        </w:rPr>
        <w:t>р&lt;0,05</w:t>
      </w:r>
      <w:r w:rsidR="00655521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655521" w:rsidRPr="001F07D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3F8EA35" w14:textId="77777777" w:rsidR="00DC259D" w:rsidRDefault="00DC259D" w:rsidP="00AE443B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Проведено співставлення показника ФРФ-19 між обстеженими групами. </w:t>
      </w:r>
      <w:r w:rsidR="00655521" w:rsidRPr="001F07D6">
        <w:rPr>
          <w:rFonts w:ascii="Times New Roman" w:hAnsi="Times New Roman" w:cs="Times New Roman"/>
          <w:sz w:val="28"/>
          <w:szCs w:val="28"/>
          <w:lang w:val="uk-UA"/>
        </w:rPr>
        <w:t xml:space="preserve">Так, </w:t>
      </w:r>
      <w:r>
        <w:rPr>
          <w:rFonts w:ascii="Times New Roman" w:hAnsi="Times New Roman" w:cs="Times New Roman"/>
          <w:sz w:val="28"/>
          <w:szCs w:val="28"/>
          <w:lang w:val="uk-UA"/>
        </w:rPr>
        <w:t>у хворих</w:t>
      </w:r>
      <w:r w:rsidR="00655521" w:rsidRPr="001F07D6">
        <w:rPr>
          <w:rFonts w:ascii="Times New Roman" w:hAnsi="Times New Roman" w:cs="Times New Roman"/>
          <w:sz w:val="28"/>
          <w:szCs w:val="28"/>
          <w:lang w:val="uk-UA"/>
        </w:rPr>
        <w:t xml:space="preserve"> середньо</w:t>
      </w:r>
      <w:r>
        <w:rPr>
          <w:rFonts w:ascii="Times New Roman" w:hAnsi="Times New Roman" w:cs="Times New Roman"/>
          <w:sz w:val="28"/>
          <w:szCs w:val="28"/>
          <w:lang w:val="uk-UA"/>
        </w:rPr>
        <w:t>го</w:t>
      </w:r>
      <w:r w:rsidR="00655521" w:rsidRPr="001F07D6">
        <w:rPr>
          <w:rFonts w:ascii="Times New Roman" w:hAnsi="Times New Roman" w:cs="Times New Roman"/>
          <w:sz w:val="28"/>
          <w:szCs w:val="28"/>
          <w:lang w:val="uk-UA"/>
        </w:rPr>
        <w:t xml:space="preserve"> віку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основної групи</w:t>
      </w:r>
      <w:r w:rsidR="00655521" w:rsidRPr="001F07D6">
        <w:rPr>
          <w:rFonts w:ascii="Times New Roman" w:hAnsi="Times New Roman" w:cs="Times New Roman"/>
          <w:sz w:val="28"/>
          <w:szCs w:val="28"/>
          <w:lang w:val="uk-UA"/>
        </w:rPr>
        <w:t xml:space="preserve"> виявлено зниження концентрації ФРФ-19 по відношенню до осіб з ізольованим ЦД 2 типу (69,74±4,05</w:t>
      </w:r>
      <w:r w:rsidR="006555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55521">
        <w:rPr>
          <w:rFonts w:ascii="Times New Roman" w:hAnsi="Times New Roman" w:cs="Times New Roman"/>
          <w:sz w:val="28"/>
          <w:szCs w:val="28"/>
          <w:lang w:val="uk-UA"/>
        </w:rPr>
        <w:t>пг</w:t>
      </w:r>
      <w:proofErr w:type="spellEnd"/>
      <w:r w:rsidR="00655521">
        <w:rPr>
          <w:rFonts w:ascii="Times New Roman" w:hAnsi="Times New Roman" w:cs="Times New Roman"/>
          <w:sz w:val="28"/>
          <w:szCs w:val="28"/>
          <w:lang w:val="uk-UA"/>
        </w:rPr>
        <w:t xml:space="preserve">/мл проти </w:t>
      </w:r>
      <w:r w:rsidR="00655521" w:rsidRPr="001F07D6">
        <w:rPr>
          <w:rFonts w:ascii="Times New Roman" w:hAnsi="Times New Roman" w:cs="Times New Roman"/>
          <w:sz w:val="28"/>
          <w:szCs w:val="28"/>
          <w:lang w:val="uk-UA"/>
        </w:rPr>
        <w:t>81,23±2,79</w:t>
      </w:r>
      <w:r w:rsidR="006555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55521">
        <w:rPr>
          <w:rFonts w:ascii="Times New Roman" w:hAnsi="Times New Roman" w:cs="Times New Roman"/>
          <w:sz w:val="28"/>
          <w:szCs w:val="28"/>
          <w:lang w:val="uk-UA"/>
        </w:rPr>
        <w:t>пг</w:t>
      </w:r>
      <w:proofErr w:type="spellEnd"/>
      <w:r w:rsidR="00655521">
        <w:rPr>
          <w:rFonts w:ascii="Times New Roman" w:hAnsi="Times New Roman" w:cs="Times New Roman"/>
          <w:sz w:val="28"/>
          <w:szCs w:val="28"/>
          <w:lang w:val="uk-UA"/>
        </w:rPr>
        <w:t xml:space="preserve">/мл, </w:t>
      </w:r>
      <w:r w:rsidR="00655521" w:rsidRPr="001F07D6">
        <w:rPr>
          <w:rFonts w:ascii="Times New Roman" w:hAnsi="Times New Roman" w:cs="Times New Roman"/>
          <w:sz w:val="28"/>
          <w:szCs w:val="28"/>
          <w:lang w:val="uk-UA"/>
        </w:rPr>
        <w:t xml:space="preserve">р&lt;0,05). У групах хворих похилого віку також </w:t>
      </w:r>
      <w:r>
        <w:rPr>
          <w:rFonts w:ascii="Times New Roman" w:hAnsi="Times New Roman" w:cs="Times New Roman"/>
          <w:sz w:val="28"/>
          <w:szCs w:val="28"/>
          <w:lang w:val="uk-UA"/>
        </w:rPr>
        <w:t>були виявлені</w:t>
      </w:r>
      <w:r w:rsidR="00655521" w:rsidRPr="001F07D6">
        <w:rPr>
          <w:rFonts w:ascii="Times New Roman" w:hAnsi="Times New Roman" w:cs="Times New Roman"/>
          <w:sz w:val="28"/>
          <w:szCs w:val="28"/>
          <w:lang w:val="uk-UA"/>
        </w:rPr>
        <w:t xml:space="preserve"> відмінності: зміни означеного показника були більш виразними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коморбідності</w:t>
      </w:r>
      <w:proofErr w:type="spellEnd"/>
      <w:r w:rsidR="00655521" w:rsidRPr="001F07D6">
        <w:rPr>
          <w:rFonts w:ascii="Times New Roman" w:hAnsi="Times New Roman" w:cs="Times New Roman"/>
          <w:sz w:val="28"/>
          <w:szCs w:val="28"/>
          <w:lang w:val="uk-UA"/>
        </w:rPr>
        <w:t>, ніж при ізольованому ЦД 2 типу (59,68±3,01</w:t>
      </w:r>
      <w:r w:rsidR="006555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55521">
        <w:rPr>
          <w:rFonts w:ascii="Times New Roman" w:hAnsi="Times New Roman" w:cs="Times New Roman"/>
          <w:sz w:val="28"/>
          <w:szCs w:val="28"/>
          <w:lang w:val="uk-UA"/>
        </w:rPr>
        <w:t>пг</w:t>
      </w:r>
      <w:proofErr w:type="spellEnd"/>
      <w:r w:rsidR="00655521">
        <w:rPr>
          <w:rFonts w:ascii="Times New Roman" w:hAnsi="Times New Roman" w:cs="Times New Roman"/>
          <w:sz w:val="28"/>
          <w:szCs w:val="28"/>
          <w:lang w:val="uk-UA"/>
        </w:rPr>
        <w:t>/мл</w:t>
      </w:r>
      <w:r w:rsidR="00655521" w:rsidRPr="001F07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55521">
        <w:rPr>
          <w:rFonts w:ascii="Times New Roman" w:hAnsi="Times New Roman" w:cs="Times New Roman"/>
          <w:sz w:val="28"/>
          <w:szCs w:val="28"/>
          <w:lang w:val="uk-UA"/>
        </w:rPr>
        <w:t xml:space="preserve">проти </w:t>
      </w:r>
      <w:r w:rsidR="00655521" w:rsidRPr="001F07D6">
        <w:rPr>
          <w:rFonts w:ascii="Times New Roman" w:hAnsi="Times New Roman" w:cs="Times New Roman"/>
          <w:sz w:val="28"/>
          <w:szCs w:val="28"/>
          <w:lang w:val="uk-UA"/>
        </w:rPr>
        <w:t>67,58±2,04</w:t>
      </w:r>
      <w:r w:rsidR="006555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55521">
        <w:rPr>
          <w:rFonts w:ascii="Times New Roman" w:hAnsi="Times New Roman" w:cs="Times New Roman"/>
          <w:sz w:val="28"/>
          <w:szCs w:val="28"/>
          <w:lang w:val="uk-UA"/>
        </w:rPr>
        <w:t>пг</w:t>
      </w:r>
      <w:proofErr w:type="spellEnd"/>
      <w:r w:rsidR="00655521">
        <w:rPr>
          <w:rFonts w:ascii="Times New Roman" w:hAnsi="Times New Roman" w:cs="Times New Roman"/>
          <w:sz w:val="28"/>
          <w:szCs w:val="28"/>
          <w:lang w:val="uk-UA"/>
        </w:rPr>
        <w:t xml:space="preserve">/мл, </w:t>
      </w:r>
      <w:r w:rsidR="00655521" w:rsidRPr="001F07D6">
        <w:rPr>
          <w:rFonts w:ascii="Times New Roman" w:hAnsi="Times New Roman" w:cs="Times New Roman"/>
          <w:sz w:val="28"/>
          <w:szCs w:val="28"/>
          <w:lang w:val="uk-UA"/>
        </w:rPr>
        <w:t>р&lt;0,05).</w:t>
      </w:r>
    </w:p>
    <w:p w14:paraId="7F3DA826" w14:textId="77777777" w:rsidR="00655521" w:rsidRPr="001F07D6" w:rsidRDefault="00655521" w:rsidP="003A0D02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07D6"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proofErr w:type="spellStart"/>
      <w:r w:rsidRPr="001F07D6">
        <w:rPr>
          <w:rFonts w:ascii="Times New Roman" w:hAnsi="Times New Roman" w:cs="Times New Roman"/>
          <w:sz w:val="28"/>
          <w:szCs w:val="28"/>
          <w:lang w:val="uk-UA"/>
        </w:rPr>
        <w:t>коморбідності</w:t>
      </w:r>
      <w:proofErr w:type="spellEnd"/>
      <w:r w:rsidRPr="001F07D6">
        <w:rPr>
          <w:rFonts w:ascii="Times New Roman" w:hAnsi="Times New Roman" w:cs="Times New Roman"/>
          <w:sz w:val="28"/>
          <w:szCs w:val="28"/>
          <w:lang w:val="uk-UA"/>
        </w:rPr>
        <w:t xml:space="preserve"> ХБХ та ЦД 2 типу</w:t>
      </w:r>
      <w:r w:rsidR="003A0D0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1F07D6">
        <w:rPr>
          <w:rFonts w:ascii="Times New Roman" w:hAnsi="Times New Roman" w:cs="Times New Roman"/>
          <w:sz w:val="28"/>
          <w:szCs w:val="28"/>
          <w:lang w:val="uk-UA"/>
        </w:rPr>
        <w:t xml:space="preserve"> як у хворих середнього віку (69,74±4,05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пг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/мл</w:t>
      </w:r>
      <w:r w:rsidRPr="001F07D6">
        <w:rPr>
          <w:rFonts w:ascii="Times New Roman" w:hAnsi="Times New Roman" w:cs="Times New Roman"/>
          <w:sz w:val="28"/>
          <w:szCs w:val="28"/>
          <w:lang w:val="uk-UA"/>
        </w:rPr>
        <w:t>), так і похилого віку (59,68±3,01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пг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/мл</w:t>
      </w:r>
      <w:r w:rsidRPr="001F07D6">
        <w:rPr>
          <w:rFonts w:ascii="Times New Roman" w:hAnsi="Times New Roman" w:cs="Times New Roman"/>
          <w:sz w:val="28"/>
          <w:szCs w:val="28"/>
          <w:lang w:val="uk-UA"/>
        </w:rPr>
        <w:t xml:space="preserve">) знайдено більш низькі рівні ФРФ-19, ніж у хворих з ізольованим ХБХ </w:t>
      </w:r>
      <w:r w:rsidR="003A0D02">
        <w:rPr>
          <w:rFonts w:ascii="Times New Roman" w:hAnsi="Times New Roman" w:cs="Times New Roman"/>
          <w:sz w:val="28"/>
          <w:szCs w:val="28"/>
          <w:lang w:val="uk-UA"/>
        </w:rPr>
        <w:t>аналогічного</w:t>
      </w:r>
      <w:r w:rsidRPr="001F07D6">
        <w:rPr>
          <w:rFonts w:ascii="Times New Roman" w:hAnsi="Times New Roman" w:cs="Times New Roman"/>
          <w:sz w:val="28"/>
          <w:szCs w:val="28"/>
          <w:lang w:val="uk-UA"/>
        </w:rPr>
        <w:t xml:space="preserve"> віку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1F07D6">
        <w:rPr>
          <w:rFonts w:ascii="Times New Roman" w:hAnsi="Times New Roman" w:cs="Times New Roman"/>
          <w:sz w:val="28"/>
          <w:szCs w:val="28"/>
          <w:lang w:val="uk-UA"/>
        </w:rPr>
        <w:t>113,43±3,18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пг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/мл</w:t>
      </w:r>
      <w:r w:rsidR="00DC259D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F07D6">
        <w:rPr>
          <w:rFonts w:ascii="Times New Roman" w:hAnsi="Times New Roman" w:cs="Times New Roman"/>
          <w:sz w:val="28"/>
          <w:szCs w:val="28"/>
          <w:lang w:val="uk-UA"/>
        </w:rPr>
        <w:t>90,23±1,21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пг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/мл</w:t>
      </w:r>
      <w:r w:rsidR="00DC259D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1566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F07D6">
        <w:rPr>
          <w:rFonts w:ascii="Times New Roman" w:hAnsi="Times New Roman" w:cs="Times New Roman"/>
          <w:sz w:val="28"/>
          <w:szCs w:val="28"/>
          <w:lang w:val="uk-UA"/>
        </w:rPr>
        <w:t>р&lt;0,05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1F07D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7B68C325" w14:textId="77777777" w:rsidR="00733E1F" w:rsidRDefault="00655521" w:rsidP="003A0D02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1F07D6">
        <w:rPr>
          <w:rFonts w:ascii="Times New Roman" w:hAnsi="Times New Roman" w:cs="Times New Roman"/>
          <w:sz w:val="28"/>
          <w:szCs w:val="28"/>
          <w:lang w:val="uk-UA"/>
        </w:rPr>
        <w:t>становлен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1F07D6">
        <w:rPr>
          <w:rFonts w:ascii="Times New Roman" w:hAnsi="Times New Roman" w:cs="Times New Roman"/>
          <w:sz w:val="28"/>
          <w:szCs w:val="28"/>
          <w:lang w:val="uk-UA"/>
        </w:rPr>
        <w:t xml:space="preserve"> зв’язки зворотного характеру між рівнем ФРФ-19 та віком хворих як за наявності поєднаного перебігу ХБХ та ЦД 2 типу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(1а група </w:t>
      </w:r>
      <w:r w:rsidRPr="001F07D6">
        <w:rPr>
          <w:rFonts w:ascii="Times New Roman" w:hAnsi="Times New Roman" w:cs="Times New Roman"/>
          <w:sz w:val="28"/>
          <w:szCs w:val="28"/>
          <w:lang w:val="uk-UA"/>
        </w:rPr>
        <w:t>R= -0,37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; 1б група </w:t>
      </w:r>
      <w:r w:rsidRPr="001F07D6">
        <w:rPr>
          <w:rFonts w:ascii="Times New Roman" w:hAnsi="Times New Roman" w:cs="Times New Roman"/>
          <w:sz w:val="28"/>
          <w:szCs w:val="28"/>
          <w:lang w:val="uk-UA"/>
        </w:rPr>
        <w:t>R= -0,48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1F07D6">
        <w:rPr>
          <w:rFonts w:ascii="Times New Roman" w:hAnsi="Times New Roman" w:cs="Times New Roman"/>
          <w:sz w:val="28"/>
          <w:szCs w:val="28"/>
          <w:lang w:val="uk-UA"/>
        </w:rPr>
        <w:t xml:space="preserve">, так і на ізольований ЦД 2 типу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(2а група </w:t>
      </w:r>
      <w:r w:rsidRPr="001F07D6">
        <w:rPr>
          <w:rFonts w:ascii="Times New Roman" w:hAnsi="Times New Roman" w:cs="Times New Roman"/>
          <w:sz w:val="28"/>
          <w:szCs w:val="28"/>
          <w:lang w:val="uk-UA"/>
        </w:rPr>
        <w:t>R= -0,34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; 2б група </w:t>
      </w:r>
      <w:r w:rsidRPr="001F07D6">
        <w:rPr>
          <w:rFonts w:ascii="Times New Roman" w:hAnsi="Times New Roman" w:cs="Times New Roman"/>
          <w:sz w:val="28"/>
          <w:szCs w:val="28"/>
          <w:lang w:val="uk-UA"/>
        </w:rPr>
        <w:t>R= -0,4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2) </w:t>
      </w:r>
      <w:r w:rsidR="00823264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1F07D6">
        <w:rPr>
          <w:rFonts w:ascii="Times New Roman" w:hAnsi="Times New Roman" w:cs="Times New Roman"/>
          <w:sz w:val="28"/>
          <w:szCs w:val="28"/>
          <w:lang w:val="uk-UA"/>
        </w:rPr>
        <w:t xml:space="preserve"> ізольований ХБХ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(3а група </w:t>
      </w:r>
      <w:r w:rsidRPr="001F07D6">
        <w:rPr>
          <w:rFonts w:ascii="Times New Roman" w:hAnsi="Times New Roman" w:cs="Times New Roman"/>
          <w:sz w:val="28"/>
          <w:szCs w:val="28"/>
          <w:lang w:val="uk-UA"/>
        </w:rPr>
        <w:t>R= -0,34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; 3б група </w:t>
      </w:r>
      <w:r w:rsidRPr="001F07D6">
        <w:rPr>
          <w:rFonts w:ascii="Times New Roman" w:hAnsi="Times New Roman" w:cs="Times New Roman"/>
          <w:sz w:val="28"/>
          <w:szCs w:val="28"/>
          <w:lang w:val="uk-UA"/>
        </w:rPr>
        <w:t>R= -0,4</w:t>
      </w:r>
      <w:r>
        <w:rPr>
          <w:rFonts w:ascii="Times New Roman" w:hAnsi="Times New Roman" w:cs="Times New Roman"/>
          <w:sz w:val="28"/>
          <w:szCs w:val="28"/>
          <w:lang w:val="uk-UA"/>
        </w:rPr>
        <w:t>2)</w:t>
      </w:r>
      <w:r w:rsidR="00733E1F">
        <w:rPr>
          <w:rFonts w:ascii="Times New Roman" w:hAnsi="Times New Roman" w:cs="Times New Roman"/>
          <w:sz w:val="28"/>
          <w:szCs w:val="28"/>
          <w:lang w:val="uk-UA"/>
        </w:rPr>
        <w:t xml:space="preserve">. Тобто, вміст ФРФ-19 мав залежність від віку пацієнтів та був вірогідно нижчим у хворих похилого віку. </w:t>
      </w:r>
    </w:p>
    <w:p w14:paraId="7D1360B1" w14:textId="77777777" w:rsidR="00655521" w:rsidRDefault="00733E1F" w:rsidP="0082326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Одночасно з</w:t>
      </w:r>
      <w:r w:rsidR="00655521">
        <w:rPr>
          <w:rFonts w:ascii="Times New Roman" w:hAnsi="Times New Roman" w:cs="Times New Roman"/>
          <w:sz w:val="28"/>
          <w:szCs w:val="28"/>
          <w:lang w:val="uk-UA"/>
        </w:rPr>
        <w:t xml:space="preserve">найдено зростання рівня ЖК у хворих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основної групи </w:t>
      </w:r>
      <w:r w:rsidR="00655521">
        <w:rPr>
          <w:rFonts w:ascii="Times New Roman" w:hAnsi="Times New Roman" w:cs="Times New Roman"/>
          <w:sz w:val="28"/>
          <w:szCs w:val="28"/>
          <w:lang w:val="uk-UA"/>
        </w:rPr>
        <w:t xml:space="preserve">у 4,8 разів (2,57±0,12 ммоль/л), при ізольованому ЦД 2 типу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655521">
        <w:rPr>
          <w:rFonts w:ascii="Times New Roman" w:hAnsi="Times New Roman" w:cs="Times New Roman"/>
          <w:sz w:val="28"/>
          <w:szCs w:val="28"/>
          <w:lang w:val="uk-UA"/>
        </w:rPr>
        <w:t xml:space="preserve">у 3,7 разів (1,98±0,18 ммоль/л) та при ізольованому ХБХ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655521">
        <w:rPr>
          <w:rFonts w:ascii="Times New Roman" w:hAnsi="Times New Roman" w:cs="Times New Roman"/>
          <w:sz w:val="28"/>
          <w:szCs w:val="28"/>
          <w:lang w:val="uk-UA"/>
        </w:rPr>
        <w:t xml:space="preserve">у 2,6 рази (1,41±0,38 ммоль/л) при співставленні з особами групи контролю (0,54±0,11 ммоль/л) (р&lt;0,05). </w:t>
      </w:r>
      <w:r>
        <w:rPr>
          <w:rFonts w:ascii="Times New Roman" w:hAnsi="Times New Roman" w:cs="Times New Roman"/>
          <w:sz w:val="28"/>
          <w:szCs w:val="28"/>
          <w:lang w:val="uk-UA"/>
        </w:rPr>
        <w:t>На нашу думку, збільшення вмісту</w:t>
      </w:r>
      <w:r w:rsidR="00655521">
        <w:rPr>
          <w:rFonts w:ascii="Times New Roman" w:hAnsi="Times New Roman" w:cs="Times New Roman"/>
          <w:sz w:val="28"/>
          <w:szCs w:val="28"/>
          <w:lang w:val="uk-UA"/>
        </w:rPr>
        <w:t xml:space="preserve"> ЖК у групах хворих може бути пов’язано з порушенням </w:t>
      </w:r>
      <w:proofErr w:type="spellStart"/>
      <w:r w:rsidR="00655521">
        <w:rPr>
          <w:rFonts w:ascii="Times New Roman" w:hAnsi="Times New Roman" w:cs="Times New Roman"/>
          <w:sz w:val="28"/>
          <w:szCs w:val="28"/>
          <w:lang w:val="uk-UA"/>
        </w:rPr>
        <w:t>ентерогепатичної</w:t>
      </w:r>
      <w:proofErr w:type="spellEnd"/>
      <w:r w:rsidR="00655521">
        <w:rPr>
          <w:rFonts w:ascii="Times New Roman" w:hAnsi="Times New Roman" w:cs="Times New Roman"/>
          <w:sz w:val="28"/>
          <w:szCs w:val="28"/>
          <w:lang w:val="uk-UA"/>
        </w:rPr>
        <w:t xml:space="preserve"> регуляції внаслідок ефектів ФРФ-19.</w:t>
      </w:r>
    </w:p>
    <w:p w14:paraId="6B71690C" w14:textId="77777777" w:rsidR="000D1C8D" w:rsidRDefault="00655521" w:rsidP="0082326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Наступний етап дослідження передбачав проведення аналізу зв’язків між досліджуваними параметрами. В</w:t>
      </w:r>
      <w:r w:rsidRPr="009B5B1A">
        <w:rPr>
          <w:rFonts w:ascii="Times New Roman" w:hAnsi="Times New Roman" w:cs="Times New Roman"/>
          <w:sz w:val="28"/>
          <w:szCs w:val="28"/>
          <w:lang w:val="uk-UA"/>
        </w:rPr>
        <w:t>изнач</w:t>
      </w:r>
      <w:r>
        <w:rPr>
          <w:rFonts w:ascii="Times New Roman" w:hAnsi="Times New Roman" w:cs="Times New Roman"/>
          <w:sz w:val="28"/>
          <w:szCs w:val="28"/>
          <w:lang w:val="uk-UA"/>
        </w:rPr>
        <w:t>ено</w:t>
      </w:r>
      <w:r w:rsidRPr="009B5B1A">
        <w:rPr>
          <w:rFonts w:ascii="Times New Roman" w:hAnsi="Times New Roman" w:cs="Times New Roman"/>
          <w:sz w:val="28"/>
          <w:szCs w:val="28"/>
          <w:lang w:val="uk-UA"/>
        </w:rPr>
        <w:t>, що у хворих з поєднаним перебігом ЦД 2 типу 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 ХБХ </w:t>
      </w:r>
      <w:r w:rsidR="00180BA0" w:rsidRPr="009B5B1A">
        <w:rPr>
          <w:rFonts w:ascii="Times New Roman" w:hAnsi="Times New Roman" w:cs="Times New Roman"/>
          <w:sz w:val="28"/>
          <w:szCs w:val="28"/>
          <w:lang w:val="uk-UA"/>
        </w:rPr>
        <w:t>існу</w:t>
      </w:r>
      <w:r w:rsidR="00180BA0">
        <w:rPr>
          <w:rFonts w:ascii="Times New Roman" w:hAnsi="Times New Roman" w:cs="Times New Roman"/>
          <w:sz w:val="28"/>
          <w:szCs w:val="28"/>
          <w:lang w:val="uk-UA"/>
        </w:rPr>
        <w:t>ють</w:t>
      </w:r>
      <w:r w:rsidR="00180BA0" w:rsidRPr="009B5B1A">
        <w:rPr>
          <w:rFonts w:ascii="Times New Roman" w:hAnsi="Times New Roman" w:cs="Times New Roman"/>
          <w:sz w:val="28"/>
          <w:szCs w:val="28"/>
          <w:lang w:val="uk-UA"/>
        </w:rPr>
        <w:t xml:space="preserve"> зв'яз</w:t>
      </w:r>
      <w:r w:rsidR="00180BA0">
        <w:rPr>
          <w:rFonts w:ascii="Times New Roman" w:hAnsi="Times New Roman" w:cs="Times New Roman"/>
          <w:sz w:val="28"/>
          <w:szCs w:val="28"/>
          <w:lang w:val="uk-UA"/>
        </w:rPr>
        <w:t>ки</w:t>
      </w:r>
      <w:r w:rsidR="00180BA0" w:rsidRPr="009B5B1A">
        <w:rPr>
          <w:rFonts w:ascii="Times New Roman" w:hAnsi="Times New Roman" w:cs="Times New Roman"/>
          <w:sz w:val="28"/>
          <w:szCs w:val="28"/>
          <w:lang w:val="uk-UA"/>
        </w:rPr>
        <w:t xml:space="preserve"> зворотного характеру </w:t>
      </w:r>
      <w:r>
        <w:rPr>
          <w:rFonts w:ascii="Times New Roman" w:hAnsi="Times New Roman" w:cs="Times New Roman"/>
          <w:sz w:val="28"/>
          <w:szCs w:val="28"/>
          <w:lang w:val="uk-UA"/>
        </w:rPr>
        <w:t>між рівнем ФРФ-19 та сирова</w:t>
      </w:r>
      <w:r w:rsidRPr="009B5B1A">
        <w:rPr>
          <w:rFonts w:ascii="Times New Roman" w:hAnsi="Times New Roman" w:cs="Times New Roman"/>
          <w:sz w:val="28"/>
          <w:szCs w:val="28"/>
          <w:lang w:val="uk-UA"/>
        </w:rPr>
        <w:t>тковою концентрацією глюкози (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F125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B5B1A">
        <w:rPr>
          <w:rFonts w:ascii="Times New Roman" w:hAnsi="Times New Roman" w:cs="Times New Roman"/>
          <w:sz w:val="28"/>
          <w:szCs w:val="28"/>
          <w:lang w:val="uk-UA"/>
        </w:rPr>
        <w:t xml:space="preserve">= -0,57; </w:t>
      </w:r>
      <w:r w:rsidRPr="009B5B1A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9B5B1A">
        <w:rPr>
          <w:rFonts w:ascii="Times New Roman" w:hAnsi="Times New Roman" w:cs="Times New Roman"/>
          <w:sz w:val="28"/>
          <w:szCs w:val="28"/>
          <w:lang w:val="uk-UA"/>
        </w:rPr>
        <w:t>&lt;0,05)</w:t>
      </w:r>
      <w:r w:rsidR="00180BA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індексом НОМА (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B42F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B5B1A">
        <w:rPr>
          <w:rFonts w:ascii="Times New Roman" w:hAnsi="Times New Roman" w:cs="Times New Roman"/>
          <w:sz w:val="28"/>
          <w:szCs w:val="28"/>
          <w:lang w:val="uk-UA"/>
        </w:rPr>
        <w:t>=</w:t>
      </w:r>
      <w:r w:rsidR="00B42F01">
        <w:rPr>
          <w:rFonts w:ascii="Times New Roman" w:hAnsi="Times New Roman" w:cs="Times New Roman"/>
          <w:sz w:val="28"/>
          <w:szCs w:val="28"/>
          <w:lang w:val="uk-UA"/>
        </w:rPr>
        <w:t xml:space="preserve">          -</w:t>
      </w:r>
      <w:r w:rsidRPr="009B5B1A">
        <w:rPr>
          <w:rFonts w:ascii="Times New Roman" w:hAnsi="Times New Roman" w:cs="Times New Roman"/>
          <w:sz w:val="28"/>
          <w:szCs w:val="28"/>
          <w:lang w:val="uk-UA"/>
        </w:rPr>
        <w:t>0,</w:t>
      </w:r>
      <w:r>
        <w:rPr>
          <w:rFonts w:ascii="Times New Roman" w:hAnsi="Times New Roman" w:cs="Times New Roman"/>
          <w:sz w:val="28"/>
          <w:szCs w:val="28"/>
          <w:lang w:val="uk-UA"/>
        </w:rPr>
        <w:t>42</w:t>
      </w:r>
      <w:r w:rsidRPr="009B5B1A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Pr="009B5B1A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9B5B1A">
        <w:rPr>
          <w:rFonts w:ascii="Times New Roman" w:hAnsi="Times New Roman" w:cs="Times New Roman"/>
          <w:sz w:val="28"/>
          <w:szCs w:val="28"/>
          <w:lang w:val="uk-UA"/>
        </w:rPr>
        <w:t>&lt;0,05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). </w:t>
      </w:r>
    </w:p>
    <w:p w14:paraId="78D7F036" w14:textId="77777777" w:rsidR="000D1C8D" w:rsidRDefault="000D1C8D" w:rsidP="0082326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655521">
        <w:rPr>
          <w:rFonts w:ascii="Times New Roman" w:hAnsi="Times New Roman" w:cs="Times New Roman"/>
          <w:sz w:val="28"/>
          <w:szCs w:val="28"/>
          <w:lang w:val="uk-UA"/>
        </w:rPr>
        <w:t>груп</w:t>
      </w:r>
      <w:r>
        <w:rPr>
          <w:rFonts w:ascii="Times New Roman" w:hAnsi="Times New Roman" w:cs="Times New Roman"/>
          <w:sz w:val="28"/>
          <w:szCs w:val="28"/>
          <w:lang w:val="uk-UA"/>
        </w:rPr>
        <w:t>ах</w:t>
      </w:r>
      <w:r w:rsidR="006555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55521" w:rsidRPr="009B5B1A">
        <w:rPr>
          <w:rFonts w:ascii="Times New Roman" w:hAnsi="Times New Roman" w:cs="Times New Roman"/>
          <w:sz w:val="28"/>
          <w:szCs w:val="28"/>
          <w:lang w:val="uk-UA"/>
        </w:rPr>
        <w:t xml:space="preserve">хворих </w:t>
      </w:r>
      <w:r w:rsidR="00823264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655521" w:rsidRPr="009B5B1A">
        <w:rPr>
          <w:rFonts w:ascii="Times New Roman" w:hAnsi="Times New Roman" w:cs="Times New Roman"/>
          <w:sz w:val="28"/>
          <w:szCs w:val="28"/>
          <w:lang w:val="uk-UA"/>
        </w:rPr>
        <w:t xml:space="preserve"> ізольовани</w:t>
      </w:r>
      <w:r w:rsidR="00823264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655521" w:rsidRPr="009B5B1A">
        <w:rPr>
          <w:rFonts w:ascii="Times New Roman" w:hAnsi="Times New Roman" w:cs="Times New Roman"/>
          <w:sz w:val="28"/>
          <w:szCs w:val="28"/>
          <w:lang w:val="uk-UA"/>
        </w:rPr>
        <w:t xml:space="preserve"> Х</w:t>
      </w:r>
      <w:r w:rsidR="00655521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655521" w:rsidRPr="009B5B1A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="00655521">
        <w:rPr>
          <w:rFonts w:ascii="Times New Roman" w:hAnsi="Times New Roman" w:cs="Times New Roman"/>
          <w:sz w:val="28"/>
          <w:szCs w:val="28"/>
          <w:lang w:val="uk-UA"/>
        </w:rPr>
        <w:t xml:space="preserve"> або ізольовани</w:t>
      </w:r>
      <w:r w:rsidR="00823264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655521">
        <w:rPr>
          <w:rFonts w:ascii="Times New Roman" w:hAnsi="Times New Roman" w:cs="Times New Roman"/>
          <w:sz w:val="28"/>
          <w:szCs w:val="28"/>
          <w:lang w:val="uk-UA"/>
        </w:rPr>
        <w:t xml:space="preserve"> ЦД 2 типу</w:t>
      </w:r>
      <w:r w:rsidR="00655521" w:rsidRPr="009B5B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55521">
        <w:rPr>
          <w:rFonts w:ascii="Times New Roman" w:hAnsi="Times New Roman" w:cs="Times New Roman"/>
          <w:sz w:val="28"/>
          <w:szCs w:val="28"/>
          <w:lang w:val="uk-UA"/>
        </w:rPr>
        <w:t>у даних когортах</w:t>
      </w:r>
      <w:r w:rsidR="00655521" w:rsidRPr="009B5B1A">
        <w:rPr>
          <w:rFonts w:ascii="Times New Roman" w:hAnsi="Times New Roman" w:cs="Times New Roman"/>
          <w:sz w:val="28"/>
          <w:szCs w:val="28"/>
          <w:lang w:val="uk-UA"/>
        </w:rPr>
        <w:t xml:space="preserve"> також було знайдено зворотній зв'язок між ФРФ-19 та глікемією</w:t>
      </w:r>
      <w:r w:rsidR="006555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55521" w:rsidRPr="009B5B1A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655521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655521" w:rsidRPr="009B5B1A">
        <w:rPr>
          <w:rFonts w:ascii="Times New Roman" w:hAnsi="Times New Roman" w:cs="Times New Roman"/>
          <w:sz w:val="28"/>
          <w:szCs w:val="28"/>
          <w:lang w:val="uk-UA"/>
        </w:rPr>
        <w:t>=</w:t>
      </w:r>
      <w:r w:rsidR="00B42F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55521" w:rsidRPr="009B5B1A">
        <w:rPr>
          <w:rFonts w:ascii="Times New Roman" w:hAnsi="Times New Roman" w:cs="Times New Roman"/>
          <w:sz w:val="28"/>
          <w:szCs w:val="28"/>
          <w:lang w:val="uk-UA"/>
        </w:rPr>
        <w:t xml:space="preserve">-0,71; </w:t>
      </w:r>
      <w:r w:rsidR="00655521" w:rsidRPr="009B5B1A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655521" w:rsidRPr="009B5B1A">
        <w:rPr>
          <w:rFonts w:ascii="Times New Roman" w:hAnsi="Times New Roman" w:cs="Times New Roman"/>
          <w:sz w:val="28"/>
          <w:szCs w:val="28"/>
          <w:lang w:val="uk-UA"/>
        </w:rPr>
        <w:t>&lt;0,05</w:t>
      </w:r>
      <w:r w:rsidR="00655521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655521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B42F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55521" w:rsidRPr="009B5B1A">
        <w:rPr>
          <w:rFonts w:ascii="Times New Roman" w:hAnsi="Times New Roman" w:cs="Times New Roman"/>
          <w:sz w:val="28"/>
          <w:szCs w:val="28"/>
          <w:lang w:val="uk-UA"/>
        </w:rPr>
        <w:t>= -0,5</w:t>
      </w:r>
      <w:r w:rsidR="00655521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655521" w:rsidRPr="009B5B1A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="00655521" w:rsidRPr="009B5B1A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655521" w:rsidRPr="009B5B1A">
        <w:rPr>
          <w:rFonts w:ascii="Times New Roman" w:hAnsi="Times New Roman" w:cs="Times New Roman"/>
          <w:sz w:val="28"/>
          <w:szCs w:val="28"/>
          <w:lang w:val="uk-UA"/>
        </w:rPr>
        <w:t>&lt;0,05</w:t>
      </w:r>
      <w:r w:rsidR="00655521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</w:t>
      </w:r>
      <w:r w:rsidR="00655521" w:rsidRPr="009B5B1A">
        <w:rPr>
          <w:rFonts w:ascii="Times New Roman" w:hAnsi="Times New Roman" w:cs="Times New Roman"/>
          <w:sz w:val="28"/>
          <w:szCs w:val="28"/>
          <w:lang w:val="uk-UA"/>
        </w:rPr>
        <w:t xml:space="preserve">). </w:t>
      </w:r>
      <w:r w:rsidR="00655521">
        <w:rPr>
          <w:rFonts w:ascii="Times New Roman" w:hAnsi="Times New Roman" w:cs="Times New Roman"/>
          <w:sz w:val="28"/>
          <w:szCs w:val="28"/>
          <w:lang w:val="uk-UA"/>
        </w:rPr>
        <w:t>Крім того, спостеріга</w:t>
      </w:r>
      <w:r>
        <w:rPr>
          <w:rFonts w:ascii="Times New Roman" w:hAnsi="Times New Roman" w:cs="Times New Roman"/>
          <w:sz w:val="28"/>
          <w:szCs w:val="28"/>
          <w:lang w:val="uk-UA"/>
        </w:rPr>
        <w:t>лися</w:t>
      </w:r>
      <w:r w:rsidR="00655521">
        <w:rPr>
          <w:rFonts w:ascii="Times New Roman" w:hAnsi="Times New Roman" w:cs="Times New Roman"/>
          <w:sz w:val="28"/>
          <w:szCs w:val="28"/>
          <w:lang w:val="uk-UA"/>
        </w:rPr>
        <w:t xml:space="preserve"> кореляційні зв’язки зворотного характеру між рівнем ФРФ-19 та індексом НОМА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55521">
        <w:rPr>
          <w:rFonts w:ascii="Times New Roman" w:hAnsi="Times New Roman" w:cs="Times New Roman"/>
          <w:sz w:val="28"/>
          <w:szCs w:val="28"/>
          <w:lang w:val="uk-UA"/>
        </w:rPr>
        <w:t xml:space="preserve"> як у групі з ізольованим ХБХ (</w:t>
      </w:r>
      <w:r w:rsidR="00655521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B42F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55521" w:rsidRPr="009B5B1A">
        <w:rPr>
          <w:rFonts w:ascii="Times New Roman" w:hAnsi="Times New Roman" w:cs="Times New Roman"/>
          <w:sz w:val="28"/>
          <w:szCs w:val="28"/>
          <w:lang w:val="uk-UA"/>
        </w:rPr>
        <w:t>=</w:t>
      </w:r>
      <w:r w:rsidR="00B42F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55521" w:rsidRPr="009B5B1A">
        <w:rPr>
          <w:rFonts w:ascii="Times New Roman" w:hAnsi="Times New Roman" w:cs="Times New Roman"/>
          <w:sz w:val="28"/>
          <w:szCs w:val="28"/>
          <w:lang w:val="uk-UA"/>
        </w:rPr>
        <w:t>-0,7</w:t>
      </w:r>
      <w:r w:rsidR="00655521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655521" w:rsidRPr="009B5B1A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="00655521" w:rsidRPr="009B5B1A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655521" w:rsidRPr="009B5B1A">
        <w:rPr>
          <w:rFonts w:ascii="Times New Roman" w:hAnsi="Times New Roman" w:cs="Times New Roman"/>
          <w:sz w:val="28"/>
          <w:szCs w:val="28"/>
          <w:lang w:val="uk-UA"/>
        </w:rPr>
        <w:t>&lt;0,05</w:t>
      </w:r>
      <w:r w:rsidR="00655521">
        <w:rPr>
          <w:rFonts w:ascii="Times New Roman" w:hAnsi="Times New Roman" w:cs="Times New Roman"/>
          <w:sz w:val="28"/>
          <w:szCs w:val="28"/>
          <w:lang w:val="uk-UA"/>
        </w:rPr>
        <w:t>), так і за умов ізольованого ЦД 2 типу (</w:t>
      </w:r>
      <w:r w:rsidR="00655521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F125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55521" w:rsidRPr="009B5B1A">
        <w:rPr>
          <w:rFonts w:ascii="Times New Roman" w:hAnsi="Times New Roman" w:cs="Times New Roman"/>
          <w:sz w:val="28"/>
          <w:szCs w:val="28"/>
          <w:lang w:val="uk-UA"/>
        </w:rPr>
        <w:t>=</w:t>
      </w:r>
      <w:r w:rsidR="00F12518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="00655521" w:rsidRPr="009B5B1A">
        <w:rPr>
          <w:rFonts w:ascii="Times New Roman" w:hAnsi="Times New Roman" w:cs="Times New Roman"/>
          <w:sz w:val="28"/>
          <w:szCs w:val="28"/>
          <w:lang w:val="uk-UA"/>
        </w:rPr>
        <w:t>-0,</w:t>
      </w:r>
      <w:r w:rsidR="00655521">
        <w:rPr>
          <w:rFonts w:ascii="Times New Roman" w:hAnsi="Times New Roman" w:cs="Times New Roman"/>
          <w:sz w:val="28"/>
          <w:szCs w:val="28"/>
          <w:lang w:val="uk-UA"/>
        </w:rPr>
        <w:t xml:space="preserve">47). Такі результати вказують </w:t>
      </w:r>
      <w:r w:rsidR="00655521" w:rsidRPr="009B5B1A">
        <w:rPr>
          <w:rFonts w:ascii="Times New Roman" w:hAnsi="Times New Roman" w:cs="Times New Roman"/>
          <w:sz w:val="28"/>
          <w:szCs w:val="28"/>
          <w:lang w:val="uk-UA"/>
        </w:rPr>
        <w:t>на те, що за умов високої активності ФРФ-19 відбувається зниження рівня глюкози</w:t>
      </w:r>
      <w:r w:rsidR="00655521">
        <w:rPr>
          <w:rFonts w:ascii="Times New Roman" w:hAnsi="Times New Roman" w:cs="Times New Roman"/>
          <w:sz w:val="28"/>
          <w:szCs w:val="28"/>
          <w:lang w:val="uk-UA"/>
        </w:rPr>
        <w:t xml:space="preserve"> й рівня </w:t>
      </w:r>
      <w:r w:rsidR="00823264">
        <w:rPr>
          <w:rFonts w:ascii="Times New Roman" w:hAnsi="Times New Roman" w:cs="Times New Roman"/>
          <w:sz w:val="28"/>
          <w:szCs w:val="28"/>
          <w:lang w:val="uk-UA"/>
        </w:rPr>
        <w:t>ІР</w:t>
      </w:r>
      <w:r w:rsidR="00655521" w:rsidRPr="009B5B1A">
        <w:rPr>
          <w:rFonts w:ascii="Times New Roman" w:hAnsi="Times New Roman" w:cs="Times New Roman"/>
          <w:sz w:val="28"/>
          <w:szCs w:val="28"/>
          <w:lang w:val="uk-UA"/>
        </w:rPr>
        <w:t xml:space="preserve">, що обумовлено регуляторним ефектом даного маркера щодо </w:t>
      </w:r>
      <w:proofErr w:type="spellStart"/>
      <w:r w:rsidR="00655521" w:rsidRPr="009B5B1A">
        <w:rPr>
          <w:rFonts w:ascii="Times New Roman" w:hAnsi="Times New Roman" w:cs="Times New Roman"/>
          <w:sz w:val="28"/>
          <w:szCs w:val="28"/>
          <w:lang w:val="uk-UA"/>
        </w:rPr>
        <w:t>гомеостаза</w:t>
      </w:r>
      <w:proofErr w:type="spellEnd"/>
      <w:r w:rsidR="00655521" w:rsidRPr="009B5B1A">
        <w:rPr>
          <w:rFonts w:ascii="Times New Roman" w:hAnsi="Times New Roman" w:cs="Times New Roman"/>
          <w:sz w:val="28"/>
          <w:szCs w:val="28"/>
          <w:lang w:val="uk-UA"/>
        </w:rPr>
        <w:t xml:space="preserve"> глюкози.</w:t>
      </w:r>
      <w:r w:rsidR="00655521" w:rsidRPr="00CF1A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55521" w:rsidRPr="00E50C67">
        <w:rPr>
          <w:rFonts w:ascii="Times New Roman" w:hAnsi="Times New Roman" w:cs="Times New Roman"/>
          <w:sz w:val="28"/>
          <w:szCs w:val="28"/>
          <w:lang w:val="uk-UA"/>
        </w:rPr>
        <w:t xml:space="preserve">Привертає увагу той факт, що у хворих за </w:t>
      </w:r>
      <w:proofErr w:type="spellStart"/>
      <w:r w:rsidR="00655521" w:rsidRPr="00E50C67">
        <w:rPr>
          <w:rFonts w:ascii="Times New Roman" w:hAnsi="Times New Roman" w:cs="Times New Roman"/>
          <w:sz w:val="28"/>
          <w:szCs w:val="28"/>
          <w:lang w:val="uk-UA"/>
        </w:rPr>
        <w:t>коморбідності</w:t>
      </w:r>
      <w:proofErr w:type="spellEnd"/>
      <w:r w:rsidR="00655521" w:rsidRPr="00E50C67">
        <w:rPr>
          <w:rFonts w:ascii="Times New Roman" w:hAnsi="Times New Roman" w:cs="Times New Roman"/>
          <w:sz w:val="28"/>
          <w:szCs w:val="28"/>
          <w:lang w:val="uk-UA"/>
        </w:rPr>
        <w:t xml:space="preserve"> ЦД 2 типу</w:t>
      </w:r>
      <w:r w:rsidR="00180BA0">
        <w:rPr>
          <w:rFonts w:ascii="Times New Roman" w:hAnsi="Times New Roman" w:cs="Times New Roman"/>
          <w:sz w:val="28"/>
          <w:szCs w:val="28"/>
          <w:lang w:val="uk-UA"/>
        </w:rPr>
        <w:t xml:space="preserve"> та ХБХ</w:t>
      </w:r>
      <w:r w:rsidR="00655521" w:rsidRPr="00E50C67">
        <w:rPr>
          <w:rFonts w:ascii="Times New Roman" w:hAnsi="Times New Roman" w:cs="Times New Roman"/>
          <w:sz w:val="28"/>
          <w:szCs w:val="28"/>
          <w:lang w:val="uk-UA"/>
        </w:rPr>
        <w:t xml:space="preserve">, а також у </w:t>
      </w:r>
      <w:r w:rsidR="00823264">
        <w:rPr>
          <w:rFonts w:ascii="Times New Roman" w:hAnsi="Times New Roman" w:cs="Times New Roman"/>
          <w:sz w:val="28"/>
          <w:szCs w:val="28"/>
          <w:lang w:val="uk-UA"/>
        </w:rPr>
        <w:t>осіб на</w:t>
      </w:r>
      <w:r w:rsidR="00655521" w:rsidRPr="00E50C67">
        <w:rPr>
          <w:rFonts w:ascii="Times New Roman" w:hAnsi="Times New Roman" w:cs="Times New Roman"/>
          <w:sz w:val="28"/>
          <w:szCs w:val="28"/>
          <w:lang w:val="uk-UA"/>
        </w:rPr>
        <w:t xml:space="preserve"> ізольовани</w:t>
      </w:r>
      <w:r w:rsidR="00823264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655521" w:rsidRPr="00E50C67">
        <w:rPr>
          <w:rFonts w:ascii="Times New Roman" w:hAnsi="Times New Roman" w:cs="Times New Roman"/>
          <w:sz w:val="28"/>
          <w:szCs w:val="28"/>
          <w:lang w:val="uk-UA"/>
        </w:rPr>
        <w:t xml:space="preserve"> ЦД 2 типу спостеріга</w:t>
      </w:r>
      <w:r w:rsidR="00823264">
        <w:rPr>
          <w:rFonts w:ascii="Times New Roman" w:hAnsi="Times New Roman" w:cs="Times New Roman"/>
          <w:sz w:val="28"/>
          <w:szCs w:val="28"/>
          <w:lang w:val="uk-UA"/>
        </w:rPr>
        <w:t>ла</w:t>
      </w:r>
      <w:r w:rsidR="00655521" w:rsidRPr="00E50C67">
        <w:rPr>
          <w:rFonts w:ascii="Times New Roman" w:hAnsi="Times New Roman" w:cs="Times New Roman"/>
          <w:sz w:val="28"/>
          <w:szCs w:val="28"/>
          <w:lang w:val="uk-UA"/>
        </w:rPr>
        <w:t>ся гіперглікемія</w:t>
      </w:r>
      <w:r w:rsidR="00655521">
        <w:rPr>
          <w:rFonts w:ascii="Times New Roman" w:hAnsi="Times New Roman" w:cs="Times New Roman"/>
          <w:sz w:val="28"/>
          <w:szCs w:val="28"/>
          <w:lang w:val="uk-UA"/>
        </w:rPr>
        <w:t xml:space="preserve"> разом з достовірно більш низьким сироватковим рівнем ФРФ-19</w:t>
      </w:r>
      <w:r w:rsidR="00655521" w:rsidRPr="009B5B1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555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55521" w:rsidRPr="009B5B1A">
        <w:rPr>
          <w:rFonts w:ascii="Times New Roman" w:hAnsi="Times New Roman" w:cs="Times New Roman"/>
          <w:sz w:val="28"/>
          <w:szCs w:val="28"/>
          <w:lang w:val="uk-UA"/>
        </w:rPr>
        <w:t xml:space="preserve">Такі дані можуть </w:t>
      </w:r>
      <w:r w:rsidR="00655521">
        <w:rPr>
          <w:rFonts w:ascii="Times New Roman" w:hAnsi="Times New Roman" w:cs="Times New Roman"/>
          <w:sz w:val="28"/>
          <w:szCs w:val="28"/>
          <w:lang w:val="uk-UA"/>
        </w:rPr>
        <w:t xml:space="preserve">бути </w:t>
      </w:r>
      <w:r w:rsidR="00655521" w:rsidRPr="009B5B1A">
        <w:rPr>
          <w:rFonts w:ascii="Times New Roman" w:hAnsi="Times New Roman" w:cs="Times New Roman"/>
          <w:sz w:val="28"/>
          <w:szCs w:val="28"/>
          <w:lang w:val="uk-UA"/>
        </w:rPr>
        <w:t>поясн</w:t>
      </w:r>
      <w:r w:rsidR="00655521">
        <w:rPr>
          <w:rFonts w:ascii="Times New Roman" w:hAnsi="Times New Roman" w:cs="Times New Roman"/>
          <w:sz w:val="28"/>
          <w:szCs w:val="28"/>
          <w:lang w:val="uk-UA"/>
        </w:rPr>
        <w:t>ені</w:t>
      </w:r>
      <w:r w:rsidR="00655521" w:rsidRPr="009B5B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55521" w:rsidRPr="009B5B1A">
        <w:rPr>
          <w:rFonts w:ascii="Times New Roman" w:hAnsi="Times New Roman" w:cs="Times New Roman"/>
          <w:sz w:val="28"/>
          <w:szCs w:val="28"/>
          <w:lang w:val="uk-UA"/>
        </w:rPr>
        <w:t>дозозалежніст</w:t>
      </w:r>
      <w:r w:rsidR="00655521">
        <w:rPr>
          <w:rFonts w:ascii="Times New Roman" w:hAnsi="Times New Roman" w:cs="Times New Roman"/>
          <w:sz w:val="28"/>
          <w:szCs w:val="28"/>
          <w:lang w:val="uk-UA"/>
        </w:rPr>
        <w:t>ю</w:t>
      </w:r>
      <w:proofErr w:type="spellEnd"/>
      <w:r w:rsidR="00655521" w:rsidRPr="009B5B1A">
        <w:rPr>
          <w:rFonts w:ascii="Times New Roman" w:hAnsi="Times New Roman" w:cs="Times New Roman"/>
          <w:sz w:val="28"/>
          <w:szCs w:val="28"/>
          <w:lang w:val="uk-UA"/>
        </w:rPr>
        <w:t xml:space="preserve"> ефектів ФРФ-1</w:t>
      </w:r>
      <w:r w:rsidR="00180BA0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655521" w:rsidRPr="009B5B1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555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55521" w:rsidRPr="009B5B1A">
        <w:rPr>
          <w:rFonts w:ascii="Times New Roman" w:hAnsi="Times New Roman" w:cs="Times New Roman"/>
          <w:sz w:val="28"/>
          <w:szCs w:val="28"/>
          <w:lang w:val="uk-UA"/>
        </w:rPr>
        <w:t xml:space="preserve">Тобто за наявності ЦД 2 типу рівень ФРФ-19 неадекватний задля забезпечення фізіологічного функціонування вуглеводного обміну, у той час коли у хворих з </w:t>
      </w:r>
      <w:r w:rsidR="00655521" w:rsidRPr="009B5B1A">
        <w:rPr>
          <w:rFonts w:ascii="Times New Roman" w:hAnsi="Times New Roman" w:cs="Times New Roman"/>
          <w:sz w:val="28"/>
          <w:szCs w:val="28"/>
          <w:lang w:val="uk-UA"/>
        </w:rPr>
        <w:lastRenderedPageBreak/>
        <w:t>ізольованим Х</w:t>
      </w:r>
      <w:r w:rsidR="00655521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655521" w:rsidRPr="009B5B1A">
        <w:rPr>
          <w:rFonts w:ascii="Times New Roman" w:hAnsi="Times New Roman" w:cs="Times New Roman"/>
          <w:sz w:val="28"/>
          <w:szCs w:val="28"/>
          <w:lang w:val="uk-UA"/>
        </w:rPr>
        <w:t xml:space="preserve">Х наявний компенсаторний механізм </w:t>
      </w:r>
      <w:r w:rsidR="003E116B" w:rsidRPr="009B5B1A">
        <w:rPr>
          <w:rFonts w:ascii="Times New Roman" w:hAnsi="Times New Roman" w:cs="Times New Roman"/>
          <w:sz w:val="28"/>
          <w:szCs w:val="28"/>
          <w:lang w:val="uk-UA"/>
        </w:rPr>
        <w:t>регуляції</w:t>
      </w:r>
      <w:r w:rsidR="00655521" w:rsidRPr="009B5B1A">
        <w:rPr>
          <w:rFonts w:ascii="Times New Roman" w:hAnsi="Times New Roman" w:cs="Times New Roman"/>
          <w:sz w:val="28"/>
          <w:szCs w:val="28"/>
          <w:lang w:val="uk-UA"/>
        </w:rPr>
        <w:t xml:space="preserve"> гомеостазу глюкози з боку ФРФ-19.</w:t>
      </w:r>
      <w:r w:rsidR="006555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55521" w:rsidRPr="009B5B1A">
        <w:rPr>
          <w:rFonts w:ascii="Times New Roman" w:hAnsi="Times New Roman" w:cs="Times New Roman"/>
          <w:sz w:val="28"/>
          <w:szCs w:val="28"/>
          <w:lang w:val="uk-UA"/>
        </w:rPr>
        <w:t xml:space="preserve">Отримані кореляційні зв’язки підтверджують дане припущення. </w:t>
      </w:r>
    </w:p>
    <w:p w14:paraId="0F273564" w14:textId="77777777" w:rsidR="000D1C8D" w:rsidRDefault="00655521" w:rsidP="003E116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5B1A">
        <w:rPr>
          <w:rFonts w:ascii="Times New Roman" w:hAnsi="Times New Roman" w:cs="Times New Roman"/>
          <w:sz w:val="28"/>
          <w:szCs w:val="28"/>
          <w:lang w:val="uk-UA"/>
        </w:rPr>
        <w:t xml:space="preserve">Незважаючи на </w:t>
      </w:r>
      <w:proofErr w:type="spellStart"/>
      <w:r w:rsidRPr="009B5B1A">
        <w:rPr>
          <w:rFonts w:ascii="Times New Roman" w:hAnsi="Times New Roman" w:cs="Times New Roman"/>
          <w:sz w:val="28"/>
          <w:szCs w:val="28"/>
          <w:lang w:val="uk-UA"/>
        </w:rPr>
        <w:t>односпрямованість</w:t>
      </w:r>
      <w:proofErr w:type="spellEnd"/>
      <w:r w:rsidRPr="009B5B1A">
        <w:rPr>
          <w:rFonts w:ascii="Times New Roman" w:hAnsi="Times New Roman" w:cs="Times New Roman"/>
          <w:sz w:val="28"/>
          <w:szCs w:val="28"/>
          <w:lang w:val="uk-UA"/>
        </w:rPr>
        <w:t xml:space="preserve"> взаємин між показниками у хворих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 ізольованим ЦД, ХБХ та за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коморбідності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D1C8D">
        <w:rPr>
          <w:rFonts w:ascii="Times New Roman" w:hAnsi="Times New Roman" w:cs="Times New Roman"/>
          <w:sz w:val="28"/>
          <w:szCs w:val="28"/>
          <w:lang w:val="uk-UA"/>
        </w:rPr>
        <w:t>хвороб</w:t>
      </w:r>
      <w:proofErr w:type="spellEnd"/>
      <w:r w:rsidRPr="009B5B1A">
        <w:rPr>
          <w:rFonts w:ascii="Times New Roman" w:hAnsi="Times New Roman" w:cs="Times New Roman"/>
          <w:sz w:val="28"/>
          <w:szCs w:val="28"/>
          <w:lang w:val="uk-UA"/>
        </w:rPr>
        <w:t xml:space="preserve">, вони різняться за силою. У той час коли у хворих </w:t>
      </w:r>
      <w:r w:rsidR="000D1C8D">
        <w:rPr>
          <w:rFonts w:ascii="Times New Roman" w:hAnsi="Times New Roman" w:cs="Times New Roman"/>
          <w:sz w:val="28"/>
          <w:szCs w:val="28"/>
          <w:lang w:val="uk-UA"/>
        </w:rPr>
        <w:t>основної групи</w:t>
      </w:r>
      <w:r>
        <w:rPr>
          <w:rFonts w:ascii="Times New Roman" w:hAnsi="Times New Roman" w:cs="Times New Roman"/>
          <w:sz w:val="28"/>
          <w:szCs w:val="28"/>
          <w:lang w:val="uk-UA"/>
        </w:rPr>
        <w:t>, а також у групі ізольованого ЦД 2 типу</w:t>
      </w:r>
      <w:r w:rsidRPr="009B5B1A">
        <w:rPr>
          <w:rFonts w:ascii="Times New Roman" w:hAnsi="Times New Roman" w:cs="Times New Roman"/>
          <w:sz w:val="28"/>
          <w:szCs w:val="28"/>
          <w:lang w:val="uk-UA"/>
        </w:rPr>
        <w:t xml:space="preserve"> негативний зв'язок між ФРФ-19 та концентрацією глюкози мав середню силу (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B42F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B5B1A">
        <w:rPr>
          <w:rFonts w:ascii="Times New Roman" w:hAnsi="Times New Roman" w:cs="Times New Roman"/>
          <w:sz w:val="28"/>
          <w:szCs w:val="28"/>
          <w:lang w:val="uk-UA"/>
        </w:rPr>
        <w:t xml:space="preserve">= </w:t>
      </w:r>
      <w:r w:rsidR="00911F7F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9B5B1A">
        <w:rPr>
          <w:rFonts w:ascii="Times New Roman" w:hAnsi="Times New Roman" w:cs="Times New Roman"/>
          <w:sz w:val="28"/>
          <w:szCs w:val="28"/>
          <w:lang w:val="uk-UA"/>
        </w:rPr>
        <w:t>0.57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B42F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B5B1A">
        <w:rPr>
          <w:rFonts w:ascii="Times New Roman" w:hAnsi="Times New Roman" w:cs="Times New Roman"/>
          <w:sz w:val="28"/>
          <w:szCs w:val="28"/>
          <w:lang w:val="uk-UA"/>
        </w:rPr>
        <w:t>= -0.5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9B5B1A">
        <w:rPr>
          <w:rFonts w:ascii="Times New Roman" w:hAnsi="Times New Roman" w:cs="Times New Roman"/>
          <w:sz w:val="28"/>
          <w:szCs w:val="28"/>
          <w:lang w:val="uk-UA"/>
        </w:rPr>
        <w:t>), у хворих з ізольованим Х</w:t>
      </w:r>
      <w:r>
        <w:rPr>
          <w:rFonts w:ascii="Times New Roman" w:hAnsi="Times New Roman" w:cs="Times New Roman"/>
          <w:sz w:val="28"/>
          <w:szCs w:val="28"/>
          <w:lang w:val="uk-UA"/>
        </w:rPr>
        <w:t>Б</w:t>
      </w:r>
      <w:r w:rsidRPr="009B5B1A">
        <w:rPr>
          <w:rFonts w:ascii="Times New Roman" w:hAnsi="Times New Roman" w:cs="Times New Roman"/>
          <w:sz w:val="28"/>
          <w:szCs w:val="28"/>
          <w:lang w:val="uk-UA"/>
        </w:rPr>
        <w:t>Х він був сильним  (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B42F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B5B1A">
        <w:rPr>
          <w:rFonts w:ascii="Times New Roman" w:hAnsi="Times New Roman" w:cs="Times New Roman"/>
          <w:sz w:val="28"/>
          <w:szCs w:val="28"/>
          <w:lang w:val="uk-UA"/>
        </w:rPr>
        <w:t xml:space="preserve">= -0,71).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Подібні результати відмічено і щодо сили </w:t>
      </w:r>
      <w:r w:rsidR="00180BA0">
        <w:rPr>
          <w:rFonts w:ascii="Times New Roman" w:hAnsi="Times New Roman" w:cs="Times New Roman"/>
          <w:sz w:val="28"/>
          <w:szCs w:val="28"/>
          <w:lang w:val="uk-UA"/>
        </w:rPr>
        <w:t>зв’язків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між ФРФ-19 та рівнем індексу НОМА у </w:t>
      </w:r>
      <w:r w:rsidR="000D1C8D">
        <w:rPr>
          <w:rFonts w:ascii="Times New Roman" w:hAnsi="Times New Roman" w:cs="Times New Roman"/>
          <w:sz w:val="28"/>
          <w:szCs w:val="28"/>
          <w:lang w:val="uk-UA"/>
        </w:rPr>
        <w:t>всіх групах.</w:t>
      </w:r>
    </w:p>
    <w:p w14:paraId="6E37F4D9" w14:textId="77777777" w:rsidR="00655521" w:rsidRDefault="00655521" w:rsidP="003E116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5B1A">
        <w:rPr>
          <w:rFonts w:ascii="Times New Roman" w:hAnsi="Times New Roman" w:cs="Times New Roman"/>
          <w:sz w:val="28"/>
          <w:szCs w:val="28"/>
          <w:lang w:val="uk-UA"/>
        </w:rPr>
        <w:t xml:space="preserve">При аналізі взаємозв’язків між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рівнем ФРФ-19 та </w:t>
      </w:r>
      <w:r w:rsidR="000D1C8D">
        <w:rPr>
          <w:rFonts w:ascii="Times New Roman" w:hAnsi="Times New Roman" w:cs="Times New Roman"/>
          <w:sz w:val="28"/>
          <w:szCs w:val="28"/>
          <w:lang w:val="uk-UA"/>
        </w:rPr>
        <w:t>вмістом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80BA0">
        <w:rPr>
          <w:rFonts w:ascii="Times New Roman" w:hAnsi="Times New Roman" w:cs="Times New Roman"/>
          <w:sz w:val="28"/>
          <w:szCs w:val="28"/>
          <w:lang w:val="uk-UA"/>
        </w:rPr>
        <w:t>ЖК</w:t>
      </w:r>
      <w:r w:rsidR="000D1C8D">
        <w:rPr>
          <w:rFonts w:ascii="Times New Roman" w:hAnsi="Times New Roman" w:cs="Times New Roman"/>
          <w:sz w:val="28"/>
          <w:szCs w:val="28"/>
          <w:lang w:val="uk-UA"/>
        </w:rPr>
        <w:t xml:space="preserve"> хворих основної групи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B5B1A">
        <w:rPr>
          <w:rFonts w:ascii="Times New Roman" w:hAnsi="Times New Roman" w:cs="Times New Roman"/>
          <w:sz w:val="28"/>
          <w:szCs w:val="28"/>
          <w:lang w:val="uk-UA"/>
        </w:rPr>
        <w:t>виявлено зв’язки зворотн</w:t>
      </w:r>
      <w:r w:rsidR="000D1C8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9B5B1A">
        <w:rPr>
          <w:rFonts w:ascii="Times New Roman" w:hAnsi="Times New Roman" w:cs="Times New Roman"/>
          <w:sz w:val="28"/>
          <w:szCs w:val="28"/>
          <w:lang w:val="uk-UA"/>
        </w:rPr>
        <w:t>го характеру (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B42F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B5B1A">
        <w:rPr>
          <w:rFonts w:ascii="Times New Roman" w:hAnsi="Times New Roman" w:cs="Times New Roman"/>
          <w:sz w:val="28"/>
          <w:szCs w:val="28"/>
          <w:lang w:val="uk-UA"/>
        </w:rPr>
        <w:t>= -0,78; р&lt;0,05)</w:t>
      </w:r>
      <w:r>
        <w:rPr>
          <w:rFonts w:ascii="Times New Roman" w:hAnsi="Times New Roman" w:cs="Times New Roman"/>
          <w:sz w:val="28"/>
          <w:szCs w:val="28"/>
          <w:lang w:val="uk-UA"/>
        </w:rPr>
        <w:t>, при ізоль</w:t>
      </w:r>
      <w:r w:rsidR="00180BA0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ваному ЦД 2 типу (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B42F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B5B1A">
        <w:rPr>
          <w:rFonts w:ascii="Times New Roman" w:hAnsi="Times New Roman" w:cs="Times New Roman"/>
          <w:sz w:val="28"/>
          <w:szCs w:val="28"/>
          <w:lang w:val="uk-UA"/>
        </w:rPr>
        <w:t xml:space="preserve">= </w:t>
      </w:r>
      <w:r w:rsidRPr="00E45755">
        <w:rPr>
          <w:rFonts w:ascii="Times New Roman" w:hAnsi="Times New Roman" w:cs="Times New Roman"/>
          <w:sz w:val="28"/>
          <w:szCs w:val="28"/>
          <w:lang w:val="uk-UA"/>
        </w:rPr>
        <w:t>-0,65;</w:t>
      </w:r>
      <w:r w:rsidRPr="009B5B1A">
        <w:rPr>
          <w:rFonts w:ascii="Times New Roman" w:hAnsi="Times New Roman" w:cs="Times New Roman"/>
          <w:sz w:val="28"/>
          <w:szCs w:val="28"/>
          <w:lang w:val="uk-UA"/>
        </w:rPr>
        <w:t xml:space="preserve"> р&lt;0,05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9B5B1A">
        <w:rPr>
          <w:rFonts w:ascii="Times New Roman" w:hAnsi="Times New Roman" w:cs="Times New Roman"/>
          <w:sz w:val="28"/>
          <w:szCs w:val="28"/>
          <w:lang w:val="uk-UA"/>
        </w:rPr>
        <w:t xml:space="preserve"> та у хворих з ізольованим ХБХ (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B42F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B5B1A">
        <w:rPr>
          <w:rFonts w:ascii="Times New Roman" w:hAnsi="Times New Roman" w:cs="Times New Roman"/>
          <w:sz w:val="28"/>
          <w:szCs w:val="28"/>
          <w:lang w:val="uk-UA"/>
        </w:rPr>
        <w:t>= -0,45; р&lt;0,05)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У той час у хворих </w:t>
      </w:r>
      <w:r w:rsidR="003E116B">
        <w:rPr>
          <w:rFonts w:ascii="Times New Roman" w:hAnsi="Times New Roman" w:cs="Times New Roman"/>
          <w:sz w:val="28"/>
          <w:szCs w:val="28"/>
          <w:lang w:val="uk-UA"/>
        </w:rPr>
        <w:t>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ізольовани</w:t>
      </w:r>
      <w:r w:rsidR="003E116B">
        <w:rPr>
          <w:rFonts w:ascii="Times New Roman" w:hAnsi="Times New Roman" w:cs="Times New Roman"/>
          <w:sz w:val="28"/>
          <w:szCs w:val="28"/>
          <w:lang w:val="uk-UA"/>
        </w:rPr>
        <w:t>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ХБХ</w:t>
      </w:r>
      <w:r w:rsidR="000D1C8D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ізольовани</w:t>
      </w:r>
      <w:r w:rsidR="003E116B">
        <w:rPr>
          <w:rFonts w:ascii="Times New Roman" w:hAnsi="Times New Roman" w:cs="Times New Roman"/>
          <w:sz w:val="28"/>
          <w:szCs w:val="28"/>
          <w:lang w:val="uk-UA"/>
        </w:rPr>
        <w:t>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ЦД 2 типу </w:t>
      </w:r>
      <w:r w:rsidR="000D1C8D">
        <w:rPr>
          <w:rFonts w:ascii="Times New Roman" w:hAnsi="Times New Roman" w:cs="Times New Roman"/>
          <w:sz w:val="28"/>
          <w:szCs w:val="28"/>
          <w:lang w:val="uk-UA"/>
        </w:rPr>
        <w:t>кореляційні зв</w:t>
      </w:r>
      <w:r w:rsidR="000D1C8D" w:rsidRPr="000D1C8D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0D1C8D">
        <w:rPr>
          <w:rFonts w:ascii="Times New Roman" w:hAnsi="Times New Roman" w:cs="Times New Roman"/>
          <w:sz w:val="28"/>
          <w:szCs w:val="28"/>
          <w:lang w:val="uk-UA"/>
        </w:rPr>
        <w:t xml:space="preserve">язки були </w:t>
      </w:r>
      <w:r>
        <w:rPr>
          <w:rFonts w:ascii="Times New Roman" w:hAnsi="Times New Roman" w:cs="Times New Roman"/>
          <w:sz w:val="28"/>
          <w:szCs w:val="28"/>
          <w:lang w:val="uk-UA"/>
        </w:rPr>
        <w:t>середні за силою</w:t>
      </w:r>
      <w:r w:rsidR="000D1C8D">
        <w:rPr>
          <w:rFonts w:ascii="Times New Roman" w:hAnsi="Times New Roman" w:cs="Times New Roman"/>
          <w:sz w:val="28"/>
          <w:szCs w:val="28"/>
          <w:lang w:val="uk-UA"/>
        </w:rPr>
        <w:t xml:space="preserve">, при поєднанні захворювань </w:t>
      </w:r>
      <w:r>
        <w:rPr>
          <w:rFonts w:ascii="Times New Roman" w:hAnsi="Times New Roman" w:cs="Times New Roman"/>
          <w:sz w:val="28"/>
          <w:szCs w:val="28"/>
          <w:lang w:val="uk-UA"/>
        </w:rPr>
        <w:t>негативний зв’язок набува</w:t>
      </w:r>
      <w:r w:rsidR="000D1C8D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сильної сили. </w:t>
      </w:r>
    </w:p>
    <w:p w14:paraId="73B91985" w14:textId="77777777" w:rsidR="00655521" w:rsidRDefault="00655521" w:rsidP="003E116B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5B1A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0D1C8D">
        <w:rPr>
          <w:rFonts w:ascii="Times New Roman" w:hAnsi="Times New Roman" w:cs="Times New Roman"/>
          <w:sz w:val="28"/>
          <w:szCs w:val="28"/>
          <w:lang w:val="uk-UA"/>
        </w:rPr>
        <w:t>акож</w:t>
      </w:r>
      <w:r w:rsidRPr="009B5B1A">
        <w:rPr>
          <w:rFonts w:ascii="Times New Roman" w:hAnsi="Times New Roman" w:cs="Times New Roman"/>
          <w:sz w:val="28"/>
          <w:szCs w:val="28"/>
          <w:lang w:val="uk-UA"/>
        </w:rPr>
        <w:t xml:space="preserve"> встановлені зв’язки зворотного характеру між рівнем ФРФ-19 та віком хворих як за наявності поєднаного перебігу ЦД 2 типу та Х</w:t>
      </w:r>
      <w:r>
        <w:rPr>
          <w:rFonts w:ascii="Times New Roman" w:hAnsi="Times New Roman" w:cs="Times New Roman"/>
          <w:sz w:val="28"/>
          <w:szCs w:val="28"/>
          <w:lang w:val="uk-UA"/>
        </w:rPr>
        <w:t>Б</w:t>
      </w:r>
      <w:r w:rsidRPr="009B5B1A">
        <w:rPr>
          <w:rFonts w:ascii="Times New Roman" w:hAnsi="Times New Roman" w:cs="Times New Roman"/>
          <w:sz w:val="28"/>
          <w:szCs w:val="28"/>
          <w:lang w:val="uk-UA"/>
        </w:rPr>
        <w:t>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B5B1A">
        <w:rPr>
          <w:rFonts w:ascii="Times New Roman" w:hAnsi="Times New Roman" w:cs="Times New Roman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B42F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B5B1A">
        <w:rPr>
          <w:rFonts w:ascii="Times New Roman" w:hAnsi="Times New Roman" w:cs="Times New Roman"/>
          <w:sz w:val="28"/>
          <w:szCs w:val="28"/>
          <w:lang w:val="uk-UA"/>
        </w:rPr>
        <w:t>= -0,</w:t>
      </w:r>
      <w:r>
        <w:rPr>
          <w:rFonts w:ascii="Times New Roman" w:hAnsi="Times New Roman" w:cs="Times New Roman"/>
          <w:sz w:val="28"/>
          <w:szCs w:val="28"/>
          <w:lang w:val="uk-UA"/>
        </w:rPr>
        <w:t>42</w:t>
      </w:r>
      <w:r w:rsidRPr="009B5B1A">
        <w:rPr>
          <w:rFonts w:ascii="Times New Roman" w:hAnsi="Times New Roman" w:cs="Times New Roman"/>
          <w:sz w:val="28"/>
          <w:szCs w:val="28"/>
          <w:lang w:val="uk-UA"/>
        </w:rPr>
        <w:t>; р&lt;0,05), так і у хворих на ізольований ЦД 2 типу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B5B1A">
        <w:rPr>
          <w:rFonts w:ascii="Times New Roman" w:hAnsi="Times New Roman" w:cs="Times New Roman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B42F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B5B1A">
        <w:rPr>
          <w:rFonts w:ascii="Times New Roman" w:hAnsi="Times New Roman" w:cs="Times New Roman"/>
          <w:sz w:val="28"/>
          <w:szCs w:val="28"/>
          <w:lang w:val="uk-UA"/>
        </w:rPr>
        <w:t>= -0,</w:t>
      </w:r>
      <w:r>
        <w:rPr>
          <w:rFonts w:ascii="Times New Roman" w:hAnsi="Times New Roman" w:cs="Times New Roman"/>
          <w:sz w:val="28"/>
          <w:szCs w:val="28"/>
          <w:lang w:val="uk-UA"/>
        </w:rPr>
        <w:t>39</w:t>
      </w:r>
      <w:r w:rsidRPr="009B5B1A">
        <w:rPr>
          <w:rFonts w:ascii="Times New Roman" w:hAnsi="Times New Roman" w:cs="Times New Roman"/>
          <w:sz w:val="28"/>
          <w:szCs w:val="28"/>
          <w:lang w:val="uk-UA"/>
        </w:rPr>
        <w:t>; р&lt;0,05)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ізольованим ХБХ </w:t>
      </w:r>
      <w:r w:rsidRPr="009B5B1A">
        <w:rPr>
          <w:rFonts w:ascii="Times New Roman" w:hAnsi="Times New Roman" w:cs="Times New Roman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B42F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B5B1A">
        <w:rPr>
          <w:rFonts w:ascii="Times New Roman" w:hAnsi="Times New Roman" w:cs="Times New Roman"/>
          <w:sz w:val="28"/>
          <w:szCs w:val="28"/>
          <w:lang w:val="uk-UA"/>
        </w:rPr>
        <w:t xml:space="preserve">= </w:t>
      </w:r>
      <w:r w:rsidR="00591C2D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9B5B1A">
        <w:rPr>
          <w:rFonts w:ascii="Times New Roman" w:hAnsi="Times New Roman" w:cs="Times New Roman"/>
          <w:sz w:val="28"/>
          <w:szCs w:val="28"/>
          <w:lang w:val="uk-UA"/>
        </w:rPr>
        <w:t>0,</w:t>
      </w:r>
      <w:r>
        <w:rPr>
          <w:rFonts w:ascii="Times New Roman" w:hAnsi="Times New Roman" w:cs="Times New Roman"/>
          <w:sz w:val="28"/>
          <w:szCs w:val="28"/>
          <w:lang w:val="uk-UA"/>
        </w:rPr>
        <w:t>44</w:t>
      </w:r>
      <w:r w:rsidRPr="009B5B1A">
        <w:rPr>
          <w:rFonts w:ascii="Times New Roman" w:hAnsi="Times New Roman" w:cs="Times New Roman"/>
          <w:sz w:val="28"/>
          <w:szCs w:val="28"/>
          <w:lang w:val="uk-UA"/>
        </w:rPr>
        <w:t xml:space="preserve">; р&lt;0,05). </w:t>
      </w:r>
    </w:p>
    <w:p w14:paraId="1F150AB7" w14:textId="77777777" w:rsidR="00655521" w:rsidRPr="00EE2851" w:rsidRDefault="00655521" w:rsidP="003E116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310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Знайдено негативний кореляційний зв'язок між ФРФ-19 та тривалістю ЦД 2 типу у хворих з ХБХ (</w:t>
      </w:r>
      <w:r w:rsidRPr="006D310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R</w:t>
      </w:r>
      <w:r w:rsidR="00C320B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</w:t>
      </w:r>
      <w:r w:rsidRPr="006D310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=</w:t>
      </w:r>
      <w:r w:rsidR="00C320B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</w:t>
      </w:r>
      <w:r w:rsidRPr="006D310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-0,27; р&lt;0,05). Зв'язок подібної спрямованості виявлено </w:t>
      </w:r>
      <w:r w:rsidR="005507D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при </w:t>
      </w:r>
      <w:r w:rsidRPr="006D310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ізольован</w:t>
      </w:r>
      <w:r w:rsidR="005507D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ому</w:t>
      </w:r>
      <w:r w:rsidRPr="006D310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ЦД 2  (</w:t>
      </w:r>
      <w:r w:rsidRPr="006D310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R</w:t>
      </w:r>
      <w:r w:rsidR="00C320B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</w:t>
      </w:r>
      <w:r w:rsidRPr="006D310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=</w:t>
      </w:r>
      <w:r w:rsidR="00C320B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</w:t>
      </w:r>
      <w:r w:rsidRPr="006D310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-0,32; р&lt;0,05). </w:t>
      </w:r>
    </w:p>
    <w:p w14:paraId="0548CAA7" w14:textId="77777777" w:rsidR="00655521" w:rsidRDefault="00655521" w:rsidP="003E116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2851">
        <w:rPr>
          <w:rFonts w:ascii="Times New Roman" w:hAnsi="Times New Roman" w:cs="Times New Roman"/>
          <w:sz w:val="28"/>
          <w:szCs w:val="28"/>
          <w:lang w:val="uk-UA"/>
        </w:rPr>
        <w:t xml:space="preserve">Знайдено зворотні зв’язки між концентрацією ФРФ-19 сироватки і рівнем </w:t>
      </w:r>
      <w:r w:rsidR="00180BA0">
        <w:rPr>
          <w:rFonts w:ascii="Times New Roman" w:hAnsi="Times New Roman" w:cs="Times New Roman"/>
          <w:sz w:val="28"/>
          <w:szCs w:val="28"/>
          <w:lang w:val="uk-UA"/>
        </w:rPr>
        <w:t>ТГ</w:t>
      </w:r>
      <w:r w:rsidRPr="00EE2851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EE2851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C320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E2851">
        <w:rPr>
          <w:rFonts w:ascii="Times New Roman" w:hAnsi="Times New Roman" w:cs="Times New Roman"/>
          <w:sz w:val="28"/>
          <w:szCs w:val="28"/>
          <w:lang w:val="uk-UA"/>
        </w:rPr>
        <w:t>= -0,34; р&lt;0,05</w:t>
      </w:r>
      <w:r w:rsidRPr="009B5B1A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80BA0">
        <w:rPr>
          <w:rFonts w:ascii="Times New Roman" w:hAnsi="Times New Roman" w:cs="Times New Roman"/>
          <w:sz w:val="28"/>
          <w:szCs w:val="28"/>
          <w:lang w:val="uk-UA"/>
        </w:rPr>
        <w:t>ЗХ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C320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= -0,37</w:t>
      </w:r>
      <w:r w:rsidRPr="009B5B1A">
        <w:rPr>
          <w:rFonts w:ascii="Times New Roman" w:hAnsi="Times New Roman" w:cs="Times New Roman"/>
          <w:sz w:val="28"/>
          <w:szCs w:val="28"/>
          <w:lang w:val="uk-UA"/>
        </w:rPr>
        <w:t>; р&lt;0,05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 та </w:t>
      </w:r>
      <w:r w:rsidRPr="009B5B1A">
        <w:rPr>
          <w:rFonts w:ascii="Times New Roman" w:hAnsi="Times New Roman" w:cs="Times New Roman"/>
          <w:sz w:val="28"/>
          <w:szCs w:val="28"/>
          <w:lang w:val="uk-UA"/>
        </w:rPr>
        <w:t>ЛПНЩ (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C320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B5B1A">
        <w:rPr>
          <w:rFonts w:ascii="Times New Roman" w:hAnsi="Times New Roman" w:cs="Times New Roman"/>
          <w:sz w:val="28"/>
          <w:szCs w:val="28"/>
          <w:lang w:val="uk-UA"/>
        </w:rPr>
        <w:t>= -0,38; р&lt;0,05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9B5B1A">
        <w:rPr>
          <w:rFonts w:ascii="Times New Roman" w:hAnsi="Times New Roman" w:cs="Times New Roman"/>
          <w:sz w:val="28"/>
          <w:szCs w:val="28"/>
          <w:lang w:val="uk-UA"/>
        </w:rPr>
        <w:t xml:space="preserve"> у хворих з поєднаним перебігом ЦД 2 типу й ХБХ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9B5B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9B5B1A">
        <w:rPr>
          <w:rFonts w:ascii="Times New Roman" w:hAnsi="Times New Roman" w:cs="Times New Roman"/>
          <w:sz w:val="28"/>
          <w:szCs w:val="28"/>
          <w:lang w:val="uk-UA"/>
        </w:rPr>
        <w:t xml:space="preserve"> хворих з </w:t>
      </w:r>
      <w:r>
        <w:rPr>
          <w:rFonts w:ascii="Times New Roman" w:hAnsi="Times New Roman" w:cs="Times New Roman"/>
          <w:sz w:val="28"/>
          <w:szCs w:val="28"/>
          <w:lang w:val="uk-UA"/>
        </w:rPr>
        <w:t>ізольованим</w:t>
      </w:r>
      <w:r w:rsidRPr="009B5B1A">
        <w:rPr>
          <w:rFonts w:ascii="Times New Roman" w:hAnsi="Times New Roman" w:cs="Times New Roman"/>
          <w:sz w:val="28"/>
          <w:szCs w:val="28"/>
          <w:lang w:val="uk-UA"/>
        </w:rPr>
        <w:t xml:space="preserve"> ЦД 2 типу </w:t>
      </w:r>
      <w:r>
        <w:rPr>
          <w:rFonts w:ascii="Times New Roman" w:hAnsi="Times New Roman" w:cs="Times New Roman"/>
          <w:sz w:val="28"/>
          <w:szCs w:val="28"/>
          <w:lang w:val="uk-UA"/>
        </w:rPr>
        <w:t>отримано</w:t>
      </w:r>
      <w:r w:rsidRPr="009B5B1A">
        <w:rPr>
          <w:rFonts w:ascii="Times New Roman" w:hAnsi="Times New Roman" w:cs="Times New Roman"/>
          <w:sz w:val="28"/>
          <w:szCs w:val="28"/>
          <w:lang w:val="uk-UA"/>
        </w:rPr>
        <w:t xml:space="preserve"> зв’язки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зворотного характеру </w:t>
      </w:r>
      <w:r w:rsidRPr="009B5B1A">
        <w:rPr>
          <w:rFonts w:ascii="Times New Roman" w:hAnsi="Times New Roman" w:cs="Times New Roman"/>
          <w:sz w:val="28"/>
          <w:szCs w:val="28"/>
          <w:lang w:val="uk-UA"/>
        </w:rPr>
        <w:t xml:space="preserve">між </w:t>
      </w:r>
      <w:r>
        <w:rPr>
          <w:rFonts w:ascii="Times New Roman" w:hAnsi="Times New Roman" w:cs="Times New Roman"/>
          <w:sz w:val="28"/>
          <w:szCs w:val="28"/>
          <w:lang w:val="uk-UA"/>
        </w:rPr>
        <w:t>вмістом</w:t>
      </w:r>
      <w:r w:rsidRPr="009B5B1A">
        <w:rPr>
          <w:rFonts w:ascii="Times New Roman" w:hAnsi="Times New Roman" w:cs="Times New Roman"/>
          <w:sz w:val="28"/>
          <w:szCs w:val="28"/>
          <w:lang w:val="uk-UA"/>
        </w:rPr>
        <w:t xml:space="preserve"> ФРФ-19 і рівнем</w:t>
      </w:r>
      <w:r w:rsidRPr="00AD3C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80BA0">
        <w:rPr>
          <w:rFonts w:ascii="Times New Roman" w:hAnsi="Times New Roman" w:cs="Times New Roman"/>
          <w:sz w:val="28"/>
          <w:szCs w:val="28"/>
          <w:lang w:val="uk-UA"/>
        </w:rPr>
        <w:t>ЗХ</w:t>
      </w:r>
      <w:r w:rsidRPr="009B5B1A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C320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B5B1A">
        <w:rPr>
          <w:rFonts w:ascii="Times New Roman" w:hAnsi="Times New Roman" w:cs="Times New Roman"/>
          <w:sz w:val="28"/>
          <w:szCs w:val="28"/>
          <w:lang w:val="uk-UA"/>
        </w:rPr>
        <w:t>= -0,3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9B5B1A">
        <w:rPr>
          <w:rFonts w:ascii="Times New Roman" w:hAnsi="Times New Roman" w:cs="Times New Roman"/>
          <w:sz w:val="28"/>
          <w:szCs w:val="28"/>
          <w:lang w:val="uk-UA"/>
        </w:rPr>
        <w:t>; р&lt;0,05)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рівнем </w:t>
      </w:r>
      <w:r w:rsidR="00180BA0">
        <w:rPr>
          <w:rFonts w:ascii="Times New Roman" w:hAnsi="Times New Roman" w:cs="Times New Roman"/>
          <w:sz w:val="28"/>
          <w:szCs w:val="28"/>
          <w:lang w:val="uk-UA"/>
        </w:rPr>
        <w:t xml:space="preserve">ТГ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C320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= -0,38</w:t>
      </w:r>
      <w:r w:rsidRPr="009B5B1A">
        <w:rPr>
          <w:rFonts w:ascii="Times New Roman" w:hAnsi="Times New Roman" w:cs="Times New Roman"/>
          <w:sz w:val="28"/>
          <w:szCs w:val="28"/>
          <w:lang w:val="uk-UA"/>
        </w:rPr>
        <w:t>; р&lt;0,05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 та </w:t>
      </w:r>
      <w:r w:rsidRPr="009B5B1A">
        <w:rPr>
          <w:rFonts w:ascii="Times New Roman" w:hAnsi="Times New Roman" w:cs="Times New Roman"/>
          <w:sz w:val="28"/>
          <w:szCs w:val="28"/>
          <w:lang w:val="uk-UA"/>
        </w:rPr>
        <w:t>ЛПНЩ (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C320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B5B1A">
        <w:rPr>
          <w:rFonts w:ascii="Times New Roman" w:hAnsi="Times New Roman" w:cs="Times New Roman"/>
          <w:sz w:val="28"/>
          <w:szCs w:val="28"/>
          <w:lang w:val="uk-UA"/>
        </w:rPr>
        <w:t>= -0,</w:t>
      </w:r>
      <w:r>
        <w:rPr>
          <w:rFonts w:ascii="Times New Roman" w:hAnsi="Times New Roman" w:cs="Times New Roman"/>
          <w:sz w:val="28"/>
          <w:szCs w:val="28"/>
          <w:lang w:val="uk-UA"/>
        </w:rPr>
        <w:t>41</w:t>
      </w:r>
      <w:r w:rsidRPr="009B5B1A">
        <w:rPr>
          <w:rFonts w:ascii="Times New Roman" w:hAnsi="Times New Roman" w:cs="Times New Roman"/>
          <w:sz w:val="28"/>
          <w:szCs w:val="28"/>
          <w:lang w:val="uk-UA"/>
        </w:rPr>
        <w:t>; р&lt;0,05</w:t>
      </w:r>
      <w:r>
        <w:rPr>
          <w:rFonts w:ascii="Times New Roman" w:hAnsi="Times New Roman" w:cs="Times New Roman"/>
          <w:sz w:val="28"/>
          <w:szCs w:val="28"/>
          <w:lang w:val="uk-UA"/>
        </w:rPr>
        <w:t>).</w:t>
      </w:r>
      <w:r w:rsidRPr="009B5B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Визначено зворотні зв</w:t>
      </w:r>
      <w:r w:rsidR="00C73809" w:rsidRPr="00C73809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C73809">
        <w:rPr>
          <w:rFonts w:ascii="Times New Roman" w:hAnsi="Times New Roman" w:cs="Times New Roman"/>
          <w:sz w:val="28"/>
          <w:szCs w:val="28"/>
          <w:lang w:val="uk-UA"/>
        </w:rPr>
        <w:t>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зки між ФРФ-19 та рівнем </w:t>
      </w:r>
      <w:r w:rsidR="00180BA0">
        <w:rPr>
          <w:rFonts w:ascii="Times New Roman" w:hAnsi="Times New Roman" w:cs="Times New Roman"/>
          <w:sz w:val="28"/>
          <w:szCs w:val="28"/>
          <w:lang w:val="uk-UA"/>
        </w:rPr>
        <w:t xml:space="preserve">ТГ </w:t>
      </w:r>
      <w:r w:rsidRPr="009B5B1A">
        <w:rPr>
          <w:rFonts w:ascii="Times New Roman" w:hAnsi="Times New Roman" w:cs="Times New Roman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C320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B5B1A">
        <w:rPr>
          <w:rFonts w:ascii="Times New Roman" w:hAnsi="Times New Roman" w:cs="Times New Roman"/>
          <w:sz w:val="28"/>
          <w:szCs w:val="28"/>
          <w:lang w:val="uk-UA"/>
        </w:rPr>
        <w:t>= -0,37; р&lt;0,05)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9B5B1A">
        <w:rPr>
          <w:rFonts w:ascii="Times New Roman" w:hAnsi="Times New Roman" w:cs="Times New Roman"/>
          <w:sz w:val="28"/>
          <w:szCs w:val="28"/>
          <w:lang w:val="uk-UA"/>
        </w:rPr>
        <w:t>ЛПНЩ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C320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B5B1A">
        <w:rPr>
          <w:rFonts w:ascii="Times New Roman" w:hAnsi="Times New Roman" w:cs="Times New Roman"/>
          <w:sz w:val="28"/>
          <w:szCs w:val="28"/>
          <w:lang w:val="uk-UA"/>
        </w:rPr>
        <w:t>= -0,33; р&lt;0,05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), </w:t>
      </w:r>
      <w:r w:rsidRPr="009B5B1A">
        <w:rPr>
          <w:rFonts w:ascii="Times New Roman" w:hAnsi="Times New Roman" w:cs="Times New Roman"/>
          <w:sz w:val="28"/>
          <w:szCs w:val="28"/>
          <w:lang w:val="uk-UA"/>
        </w:rPr>
        <w:t>рівнем</w:t>
      </w:r>
      <w:r w:rsidRPr="00AD3C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80BA0">
        <w:rPr>
          <w:rFonts w:ascii="Times New Roman" w:hAnsi="Times New Roman" w:cs="Times New Roman"/>
          <w:sz w:val="28"/>
          <w:szCs w:val="28"/>
          <w:lang w:val="uk-UA"/>
        </w:rPr>
        <w:t>ЗХ</w:t>
      </w:r>
      <w:r w:rsidRPr="009B5B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C320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= -0,3</w:t>
      </w:r>
      <w:r w:rsidRPr="00AD3C5C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9B5B1A">
        <w:rPr>
          <w:rFonts w:ascii="Times New Roman" w:hAnsi="Times New Roman" w:cs="Times New Roman"/>
          <w:sz w:val="28"/>
          <w:szCs w:val="28"/>
          <w:lang w:val="uk-UA"/>
        </w:rPr>
        <w:t>; р&lt;0,05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Pr="009B5B1A">
        <w:rPr>
          <w:rFonts w:ascii="Times New Roman" w:hAnsi="Times New Roman" w:cs="Times New Roman"/>
          <w:sz w:val="28"/>
          <w:szCs w:val="28"/>
          <w:lang w:val="uk-UA"/>
        </w:rPr>
        <w:t>у хворих з ізольованим ХБХ.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Тобто, зниження концентрації ФРФ-19 призводить до зростання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проатерогенних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фракцій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ліпідограми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у хворих з </w:t>
      </w:r>
      <w:r w:rsidR="00C73809">
        <w:rPr>
          <w:rFonts w:ascii="Times New Roman" w:hAnsi="Times New Roman" w:cs="Times New Roman"/>
          <w:sz w:val="28"/>
          <w:szCs w:val="28"/>
          <w:lang w:val="uk-UA"/>
        </w:rPr>
        <w:t>усіх груп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9B5B1A">
        <w:rPr>
          <w:rFonts w:ascii="Times New Roman" w:hAnsi="Times New Roman" w:cs="Times New Roman"/>
          <w:sz w:val="28"/>
          <w:szCs w:val="28"/>
          <w:lang w:val="uk-UA"/>
        </w:rPr>
        <w:t>що мож</w:t>
      </w:r>
      <w:r w:rsidR="00C73809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Pr="009B5B1A">
        <w:rPr>
          <w:rFonts w:ascii="Times New Roman" w:hAnsi="Times New Roman" w:cs="Times New Roman"/>
          <w:sz w:val="28"/>
          <w:szCs w:val="28"/>
          <w:lang w:val="uk-UA"/>
        </w:rPr>
        <w:t xml:space="preserve"> розглядати</w:t>
      </w:r>
      <w:r w:rsidR="00C73809">
        <w:rPr>
          <w:rFonts w:ascii="Times New Roman" w:hAnsi="Times New Roman" w:cs="Times New Roman"/>
          <w:sz w:val="28"/>
          <w:szCs w:val="28"/>
          <w:lang w:val="uk-UA"/>
        </w:rPr>
        <w:t xml:space="preserve"> в якості</w:t>
      </w:r>
      <w:r w:rsidRPr="009B5B1A">
        <w:rPr>
          <w:rFonts w:ascii="Times New Roman" w:hAnsi="Times New Roman" w:cs="Times New Roman"/>
          <w:sz w:val="28"/>
          <w:szCs w:val="28"/>
          <w:lang w:val="uk-UA"/>
        </w:rPr>
        <w:t xml:space="preserve"> додатков</w:t>
      </w:r>
      <w:r w:rsidR="00C73809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9B5B1A">
        <w:rPr>
          <w:rFonts w:ascii="Times New Roman" w:hAnsi="Times New Roman" w:cs="Times New Roman"/>
          <w:sz w:val="28"/>
          <w:szCs w:val="28"/>
          <w:lang w:val="uk-UA"/>
        </w:rPr>
        <w:t xml:space="preserve"> патогенетичн</w:t>
      </w:r>
      <w:r w:rsidR="00C73809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9B5B1A">
        <w:rPr>
          <w:rFonts w:ascii="Times New Roman" w:hAnsi="Times New Roman" w:cs="Times New Roman"/>
          <w:sz w:val="28"/>
          <w:szCs w:val="28"/>
          <w:lang w:val="uk-UA"/>
        </w:rPr>
        <w:t xml:space="preserve"> механізм</w:t>
      </w:r>
      <w:r w:rsidR="00C7380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9B5B1A">
        <w:rPr>
          <w:rFonts w:ascii="Times New Roman" w:hAnsi="Times New Roman" w:cs="Times New Roman"/>
          <w:sz w:val="28"/>
          <w:szCs w:val="28"/>
          <w:lang w:val="uk-UA"/>
        </w:rPr>
        <w:t xml:space="preserve"> в парадигмі </w:t>
      </w:r>
      <w:proofErr w:type="spellStart"/>
      <w:r w:rsidRPr="009B5B1A">
        <w:rPr>
          <w:rFonts w:ascii="Times New Roman" w:hAnsi="Times New Roman" w:cs="Times New Roman"/>
          <w:sz w:val="28"/>
          <w:szCs w:val="28"/>
          <w:lang w:val="uk-UA"/>
        </w:rPr>
        <w:t>дисліпідемії</w:t>
      </w:r>
      <w:proofErr w:type="spellEnd"/>
      <w:r w:rsidRPr="009B5B1A">
        <w:rPr>
          <w:rFonts w:ascii="Times New Roman" w:hAnsi="Times New Roman" w:cs="Times New Roman"/>
          <w:sz w:val="28"/>
          <w:szCs w:val="28"/>
          <w:lang w:val="uk-UA"/>
        </w:rPr>
        <w:t xml:space="preserve"> при ЦД 2 типу й супутній </w:t>
      </w:r>
      <w:proofErr w:type="spellStart"/>
      <w:r w:rsidRPr="009B5B1A">
        <w:rPr>
          <w:rFonts w:ascii="Times New Roman" w:hAnsi="Times New Roman" w:cs="Times New Roman"/>
          <w:sz w:val="28"/>
          <w:szCs w:val="28"/>
          <w:lang w:val="uk-UA"/>
        </w:rPr>
        <w:t>біліарній</w:t>
      </w:r>
      <w:proofErr w:type="spellEnd"/>
      <w:r w:rsidRPr="009B5B1A">
        <w:rPr>
          <w:rFonts w:ascii="Times New Roman" w:hAnsi="Times New Roman" w:cs="Times New Roman"/>
          <w:sz w:val="28"/>
          <w:szCs w:val="28"/>
          <w:lang w:val="uk-UA"/>
        </w:rPr>
        <w:t xml:space="preserve"> патології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549316AC" w14:textId="77777777" w:rsidR="00BA4F68" w:rsidRDefault="00655521" w:rsidP="00811FF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Вивчен</w:t>
      </w:r>
      <w:r w:rsidR="00BA4F68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зв’язків  між ФРФ-19 та показниками моторно-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евакуаторної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функції ЖМ</w:t>
      </w:r>
      <w:r w:rsidR="00BA4F68">
        <w:rPr>
          <w:rFonts w:ascii="Times New Roman" w:hAnsi="Times New Roman" w:cs="Times New Roman"/>
          <w:sz w:val="28"/>
          <w:szCs w:val="28"/>
          <w:lang w:val="uk-UA"/>
        </w:rPr>
        <w:t>. 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найдено прямі кореляційні зв’язки між рівнем ФРФ-19 сироватки та коефіцієнтом випорожнення на 30, 45 та 60 хвилинах динамічної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холецистосонографії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у хворих з поєднан</w:t>
      </w:r>
      <w:r w:rsidR="00BA4F68">
        <w:rPr>
          <w:rFonts w:ascii="Times New Roman" w:hAnsi="Times New Roman" w:cs="Times New Roman"/>
          <w:sz w:val="28"/>
          <w:szCs w:val="28"/>
          <w:lang w:val="uk-UA"/>
        </w:rPr>
        <w:t xml:space="preserve">ням </w:t>
      </w:r>
      <w:proofErr w:type="spellStart"/>
      <w:r w:rsidR="00BA4F68">
        <w:rPr>
          <w:rFonts w:ascii="Times New Roman" w:hAnsi="Times New Roman" w:cs="Times New Roman"/>
          <w:sz w:val="28"/>
          <w:szCs w:val="28"/>
          <w:lang w:val="uk-UA"/>
        </w:rPr>
        <w:t>хвороб</w:t>
      </w:r>
      <w:proofErr w:type="spellEnd"/>
      <w:r w:rsidR="00BA4F68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C320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= 0,51, р&lt;0,05; 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C320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= 0,57, р&lt;0,05 та 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C320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= 0,63, р&lt;0,05 відповідно. У хворих з ізольованим ЦД 2 типу так</w:t>
      </w:r>
      <w:r w:rsidR="00BA4F68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кореляці</w:t>
      </w:r>
      <w:r w:rsidR="00BA4F68">
        <w:rPr>
          <w:rFonts w:ascii="Times New Roman" w:hAnsi="Times New Roman" w:cs="Times New Roman"/>
          <w:sz w:val="28"/>
          <w:szCs w:val="28"/>
          <w:lang w:val="uk-UA"/>
        </w:rPr>
        <w:t>ї відповідали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C320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= 0,48, р&lt;0,05; 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C320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= 0,56, р&lt;0,05 та 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C320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= 0,44, р&lt;0,05 відповідно)</w:t>
      </w:r>
      <w:r w:rsidR="00BA4F68">
        <w:rPr>
          <w:rFonts w:ascii="Times New Roman" w:hAnsi="Times New Roman" w:cs="Times New Roman"/>
          <w:sz w:val="28"/>
          <w:szCs w:val="28"/>
          <w:lang w:val="uk-UA"/>
        </w:rPr>
        <w:t xml:space="preserve"> та при ізольованому  ХБХ дорівнювали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C320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= 0,51, р&lt;0,05; 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C320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= 0,48, р&lt;0,05 та 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C320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= 0,49, р&lt;0,05 відповідно). </w:t>
      </w:r>
    </w:p>
    <w:p w14:paraId="29D9B28E" w14:textId="77777777" w:rsidR="00655521" w:rsidRDefault="00655521" w:rsidP="00811FF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Аналіз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зв’язків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між вмістом ФРФ-19 та індексом скорочення ЖМ показав наявність прямих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зв’язків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у хворих з поєднаним перебігом ЦД 2 типу та ХБХ (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C320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= 0,78, р&lt;0,05), у хворих на ізольований ЦД 2 типу (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C320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= 0,53, р&lt;0,05) та при ізольованому ХБХ (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C320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= 0,56, р&lt;0,05). При обліку тільки сильних за силою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кореляційних зв’язків (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AB4FD6">
        <w:rPr>
          <w:rFonts w:ascii="Times New Roman" w:hAnsi="Times New Roman" w:cs="Times New Roman"/>
          <w:sz w:val="28"/>
          <w:szCs w:val="28"/>
          <w:lang w:val="uk-UA"/>
        </w:rPr>
        <w:t>≥</w:t>
      </w:r>
      <w:r>
        <w:rPr>
          <w:rFonts w:ascii="Times New Roman" w:hAnsi="Times New Roman" w:cs="Times New Roman"/>
          <w:sz w:val="28"/>
          <w:szCs w:val="28"/>
          <w:lang w:val="uk-UA"/>
        </w:rPr>
        <w:t>0,70) залишаються зв’язки між ФРФ-19 та параметрами вуглеводного обміну й моторно-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евакуаторної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функції ЖМ тільки у групі хворих з поєднаним перебігом ЦД 2 типу та ХБХ. Щільні зв’язки між параметрами забезпечу</w:t>
      </w:r>
      <w:r w:rsidR="005D1DDF">
        <w:rPr>
          <w:rFonts w:ascii="Times New Roman" w:hAnsi="Times New Roman" w:cs="Times New Roman"/>
          <w:sz w:val="28"/>
          <w:szCs w:val="28"/>
          <w:lang w:val="uk-UA"/>
        </w:rPr>
        <w:t>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стійке функціонування патологічної плеяди та, ймовірно, є базисом більш виразних змін, що спостерігаються за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коморбідності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ЦД 2 типу та ХБХ порівняно з ізольованим</w:t>
      </w:r>
      <w:r w:rsidR="005D1DDF">
        <w:rPr>
          <w:rFonts w:ascii="Times New Roman" w:hAnsi="Times New Roman" w:cs="Times New Roman"/>
          <w:sz w:val="28"/>
          <w:szCs w:val="28"/>
          <w:lang w:val="uk-UA"/>
        </w:rPr>
        <w:t xml:space="preserve"> перебігом хвороб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FA3C4E9" w14:textId="77777777" w:rsidR="00B42425" w:rsidRDefault="00180BA0" w:rsidP="00811FF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Аналіз кліні</w:t>
      </w:r>
      <w:r w:rsidR="00E645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чних та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лабораторно-інструментальних параметрів після комплексного лікування показа</w:t>
      </w:r>
      <w:r w:rsidR="005D1D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наявність змін. </w:t>
      </w:r>
      <w:r w:rsidR="00655521" w:rsidRPr="003E3B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хворих з поєднан</w:t>
      </w:r>
      <w:r w:rsidR="005D1D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ням хвороб</w:t>
      </w:r>
      <w:r w:rsidR="002502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55521" w:rsidRPr="003E3B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1-шу добу госпіталізації було виявлено</w:t>
      </w:r>
      <w:r w:rsidR="00B424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наступні синдроми:</w:t>
      </w:r>
      <w:r w:rsidR="00655521" w:rsidRPr="003E3B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абдомінально-больовий (у 72,6%)</w:t>
      </w:r>
      <w:r w:rsidR="00B424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655521" w:rsidRPr="003E3B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диспеп</w:t>
      </w:r>
      <w:r w:rsidR="00B424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="00655521" w:rsidRPr="003E3B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ичний (у 85,5%)</w:t>
      </w:r>
      <w:r w:rsidR="00B424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="00B424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астено</w:t>
      </w:r>
      <w:proofErr w:type="spellEnd"/>
      <w:r w:rsidR="00B42425" w:rsidRPr="003E3B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-вегетативний</w:t>
      </w:r>
      <w:r w:rsidR="00B424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(100%)</w:t>
      </w:r>
      <w:r w:rsidR="00655521" w:rsidRPr="003E3B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Під впливом терапії відзначалась позитивна динаміка щодо зниження відсотку хворих з проявами диспеп</w:t>
      </w:r>
      <w:r w:rsidR="00B424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="00655521" w:rsidRPr="003E3B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ичного (до 8,06%), </w:t>
      </w:r>
      <w:proofErr w:type="spellStart"/>
      <w:r w:rsidR="00B424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астено</w:t>
      </w:r>
      <w:proofErr w:type="spellEnd"/>
      <w:r w:rsidR="00655521" w:rsidRPr="003E3B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-вегетативного (до 4,8%), а також усунення</w:t>
      </w:r>
      <w:r w:rsidR="00811F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="00655521" w:rsidRPr="003E3B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проявів абдомінально-больового синдрому у 100% хворих.</w:t>
      </w:r>
      <w:r w:rsidR="006555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14:paraId="68C5D185" w14:textId="77777777" w:rsidR="00655521" w:rsidRPr="003E3BB0" w:rsidRDefault="00655521" w:rsidP="00C7486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E3B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Проведене дослідження показало, що застосування комплексного лікування супроводжувалось зникненням клінічної симптоматики у хворих за </w:t>
      </w:r>
      <w:proofErr w:type="spellStart"/>
      <w:r w:rsidRPr="003E3B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коморбідності</w:t>
      </w:r>
      <w:proofErr w:type="spellEnd"/>
      <w:r w:rsidRPr="003E3B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ЦД 2 типу </w:t>
      </w:r>
      <w:r w:rsidR="002502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ХБХ </w:t>
      </w:r>
      <w:r w:rsidRPr="003E3B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протягом 7-10 днів від початку лікування. </w:t>
      </w:r>
      <w:r w:rsidR="00B424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Pr="003E3B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инамік</w:t>
      </w:r>
      <w:r w:rsidR="00B424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Pr="003E3B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показників оглядової </w:t>
      </w:r>
      <w:proofErr w:type="spellStart"/>
      <w:r w:rsidRPr="003E3B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холецистосонографії</w:t>
      </w:r>
      <w:proofErr w:type="spellEnd"/>
      <w:r w:rsidRPr="003E3B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тлі лікування </w:t>
      </w:r>
      <w:r w:rsidR="00B424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дозволила встановити</w:t>
      </w:r>
      <w:r w:rsidRPr="003E3B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достовірні зміни</w:t>
      </w:r>
      <w:r w:rsidR="00D76F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вигляді </w:t>
      </w:r>
      <w:r w:rsidRPr="003E3B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двократн</w:t>
      </w:r>
      <w:r w:rsidR="00D76F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</w:t>
      </w:r>
      <w:r w:rsidRPr="003E3B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зниження відсотку хворих з циліндричною формою ЖМ, збільшення відсотку хворих з овальною формою ЖМ та появою когорти хворих з грушоподібною формою ЖМ (17,7</w:t>
      </w:r>
      <w:r w:rsidR="00D76F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%)</w:t>
      </w:r>
      <w:r w:rsidRPr="003E3B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D76F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r w:rsidRPr="003E3B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85% до 9,7% знизилась кількість хворих з деформацією контуру ЖМ</w:t>
      </w:r>
      <w:r w:rsidR="00D76F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з</w:t>
      </w:r>
      <w:r w:rsidR="00B424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D76F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100% </w:t>
      </w:r>
      <w:r w:rsidR="00D76FA2" w:rsidRPr="003E3B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22,6%</w:t>
      </w:r>
      <w:r w:rsidR="00D76F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424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3E3B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потовщенням стінок ЖМ, зникли випадки наявного </w:t>
      </w:r>
      <w:proofErr w:type="spellStart"/>
      <w:r w:rsidRPr="003E3B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сладж</w:t>
      </w:r>
      <w:proofErr w:type="spellEnd"/>
      <w:r w:rsidRPr="003E3B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-феномену разом зі збільшенням відсотку хворих з гомогенним вмістом ЖМ, який виявлено майже у ¾ </w:t>
      </w:r>
      <w:r w:rsidR="00B424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осіб</w:t>
      </w:r>
      <w:r w:rsidRPr="003E3B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Відмічено усунення позитивного ультразвукового симптому Мерфі у всіх хворих</w:t>
      </w:r>
      <w:r w:rsidR="00B424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Pr="003E3B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 впливом комплексної терапії істотно скоротився час латентного періоду</w:t>
      </w:r>
      <w:r w:rsidR="00B42425" w:rsidRPr="00B424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424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при </w:t>
      </w:r>
      <w:proofErr w:type="spellStart"/>
      <w:r w:rsidR="00B42425" w:rsidRPr="003E3B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холецистосонографії</w:t>
      </w:r>
      <w:proofErr w:type="spellEnd"/>
      <w:r w:rsidR="002502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2502EB" w:rsidRPr="002502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502EB" w:rsidRPr="003E3B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зменш</w:t>
      </w:r>
      <w:r w:rsidR="002502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ився</w:t>
      </w:r>
      <w:r w:rsidR="002502EB" w:rsidRPr="003E3B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початков</w:t>
      </w:r>
      <w:r w:rsidR="002502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ий</w:t>
      </w:r>
      <w:r w:rsidR="002502EB" w:rsidRPr="003E3B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502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</w:t>
      </w:r>
      <w:r w:rsidR="002502EB" w:rsidRPr="003E3B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кінцев</w:t>
      </w:r>
      <w:r w:rsidR="002502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ий</w:t>
      </w:r>
      <w:r w:rsidR="002502EB" w:rsidRPr="003E3B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об’єм</w:t>
      </w:r>
      <w:r w:rsidR="002502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="002502EB" w:rsidRPr="003E3B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ЖМ</w:t>
      </w:r>
      <w:r w:rsidRPr="003E3B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зростали коефіцієнти випорожнення на 15, 30, 45 й 60 хв</w:t>
      </w:r>
      <w:r w:rsidR="00B424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.,</w:t>
      </w:r>
      <w:r w:rsidR="002502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</w:t>
      </w:r>
      <w:r w:rsidR="002502EB" w:rsidRPr="003E3B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ндекс скорочення ЖМ</w:t>
      </w:r>
      <w:r w:rsidRPr="003E3B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</w:t>
      </w:r>
      <w:r w:rsidRPr="009400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р&lt;0,05</w:t>
      </w:r>
      <w:r w:rsidRPr="003E3B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). Знайдено позитивні зміни показників ліпідного обміну за рахунок вірогідного зниження сироваткового рівня ЗХ</w:t>
      </w:r>
      <w:r w:rsidR="002502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ТГ, ХС ЛПНЩ та зростання ХС ЛПВЩ</w:t>
      </w:r>
      <w:r w:rsidRPr="003E3B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</w:t>
      </w:r>
      <w:r w:rsidRPr="009400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р&lt;0,05</w:t>
      </w:r>
      <w:r w:rsidRPr="003E3B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="00B424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 доведено</w:t>
      </w:r>
      <w:r w:rsidRPr="003E3B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достовірне зниження вмісту ЖК сироватки крові</w:t>
      </w:r>
      <w:r w:rsidR="002502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502EB" w:rsidRPr="000571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(2,57±0,12 ммоль/л проти 0,68±0,09</w:t>
      </w:r>
      <w:r w:rsidR="002502EB" w:rsidRPr="00BB0A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ммоль</w:t>
      </w:r>
      <w:r w:rsidR="002502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/л, </w:t>
      </w:r>
      <w:r w:rsidR="002502EB" w:rsidRPr="001D65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р&lt;0,05</w:t>
      </w:r>
      <w:r w:rsidR="002502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Pr="003E3B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502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</w:t>
      </w:r>
      <w:r w:rsidR="002502EB" w:rsidRPr="003E3B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зростання сироваткового рівня ФРФ-19 </w:t>
      </w:r>
      <w:r w:rsidR="002502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r w:rsidR="002502EB" w:rsidRPr="003E3B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71,85 ±</w:t>
      </w:r>
      <w:r w:rsidR="002502EB" w:rsidRPr="001D65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502EB" w:rsidRPr="003E3B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17,78</w:t>
      </w:r>
      <w:r w:rsidR="002502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2502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пг</w:t>
      </w:r>
      <w:proofErr w:type="spellEnd"/>
      <w:r w:rsidR="002502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/мл проти </w:t>
      </w:r>
      <w:r w:rsidR="002502EB" w:rsidRPr="003E3B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105,16 ±</w:t>
      </w:r>
      <w:r w:rsidR="002502EB" w:rsidRPr="001D65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502EB" w:rsidRPr="003E3B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12,15</w:t>
      </w:r>
      <w:r w:rsidR="002502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2502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пг</w:t>
      </w:r>
      <w:proofErr w:type="spellEnd"/>
      <w:r w:rsidR="002502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/мл, </w:t>
      </w:r>
      <w:r w:rsidR="002502EB" w:rsidRPr="001D65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р&lt;0,05</w:t>
      </w:r>
      <w:r w:rsidR="002502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 </w:t>
      </w:r>
      <w:r w:rsidRPr="003E3B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хворих з поєднаним перебігом ЦД 2 типу та ХБХ на тлі лікування з використанням комбінації препаратів УДХК та α-</w:t>
      </w:r>
      <w:proofErr w:type="spellStart"/>
      <w:r w:rsidRPr="003E3B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ліпоєвої</w:t>
      </w:r>
      <w:proofErr w:type="spellEnd"/>
      <w:r w:rsidRPr="003E3B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кислоти. Параметри вуглеводного обміну виявили позитивні зміну у вигляді достовірного зниження рівня глюкози сироватки та вмісту інсулін</w:t>
      </w:r>
      <w:r w:rsidR="00B424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3E3B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хворих з ЦД 2 типу</w:t>
      </w:r>
      <w:r w:rsidR="002502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ХБХ</w:t>
      </w:r>
      <w:r w:rsidRPr="003E3B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тлі лікування.</w:t>
      </w:r>
    </w:p>
    <w:p w14:paraId="0803C1F9" w14:textId="77777777" w:rsidR="00B42425" w:rsidRDefault="00655521" w:rsidP="00C7486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0C7C4E">
        <w:rPr>
          <w:rFonts w:ascii="Times New Roman" w:hAnsi="Times New Roman" w:cs="Times New Roman"/>
          <w:sz w:val="28"/>
          <w:szCs w:val="28"/>
          <w:lang w:val="uk-UA"/>
        </w:rPr>
        <w:t xml:space="preserve">Проаналізовано прогностичні властивості ФРФ-19 з </w:t>
      </w:r>
      <w:r w:rsidRPr="003E7A67">
        <w:rPr>
          <w:rFonts w:ascii="Times New Roman" w:hAnsi="Times New Roman" w:cs="Times New Roman"/>
          <w:sz w:val="28"/>
          <w:szCs w:val="28"/>
          <w:lang w:val="uk-UA"/>
        </w:rPr>
        <w:t>оцінкою чутливості (</w:t>
      </w:r>
      <w:proofErr w:type="spellStart"/>
      <w:r w:rsidRPr="003E7A67">
        <w:rPr>
          <w:rFonts w:ascii="Times New Roman" w:hAnsi="Times New Roman" w:cs="Times New Roman"/>
          <w:sz w:val="28"/>
          <w:szCs w:val="28"/>
        </w:rPr>
        <w:t>S</w:t>
      </w:r>
      <w:r w:rsidRPr="003E7A67">
        <w:rPr>
          <w:rFonts w:ascii="Times New Roman" w:hAnsi="Times New Roman" w:cs="Times New Roman"/>
          <w:sz w:val="28"/>
          <w:szCs w:val="28"/>
          <w:vertAlign w:val="subscript"/>
        </w:rPr>
        <w:t>e</w:t>
      </w:r>
      <w:proofErr w:type="spellEnd"/>
      <w:r w:rsidRPr="003E7A67">
        <w:rPr>
          <w:rFonts w:ascii="Times New Roman" w:hAnsi="Times New Roman" w:cs="Times New Roman"/>
          <w:sz w:val="28"/>
          <w:szCs w:val="28"/>
          <w:lang w:val="uk-UA"/>
        </w:rPr>
        <w:t>) та специфічності (</w:t>
      </w:r>
      <w:proofErr w:type="spellStart"/>
      <w:r w:rsidRPr="003E7A67">
        <w:rPr>
          <w:rFonts w:ascii="Times New Roman" w:hAnsi="Times New Roman" w:cs="Times New Roman"/>
          <w:sz w:val="28"/>
          <w:szCs w:val="28"/>
        </w:rPr>
        <w:t>S</w:t>
      </w:r>
      <w:r w:rsidRPr="003E7A67">
        <w:rPr>
          <w:rFonts w:ascii="Times New Roman" w:hAnsi="Times New Roman" w:cs="Times New Roman"/>
          <w:sz w:val="28"/>
          <w:szCs w:val="28"/>
          <w:vertAlign w:val="subscript"/>
        </w:rPr>
        <w:t>p</w:t>
      </w:r>
      <w:proofErr w:type="spellEnd"/>
      <w:r w:rsidRPr="003E7A67">
        <w:rPr>
          <w:rFonts w:ascii="Times New Roman" w:hAnsi="Times New Roman" w:cs="Times New Roman"/>
          <w:sz w:val="28"/>
          <w:szCs w:val="28"/>
          <w:lang w:val="uk-UA"/>
        </w:rPr>
        <w:t xml:space="preserve">). Визначено, що у хворих на ЦД 2 типу зниження рівня ФРФ-19 нижче, ніж 98,33 </w:t>
      </w:r>
      <w:proofErr w:type="spellStart"/>
      <w:r w:rsidRPr="003E7A67">
        <w:rPr>
          <w:rFonts w:ascii="Times New Roman" w:hAnsi="Times New Roman" w:cs="Times New Roman"/>
          <w:sz w:val="28"/>
          <w:szCs w:val="28"/>
          <w:lang w:val="uk-UA"/>
        </w:rPr>
        <w:t>пг</w:t>
      </w:r>
      <w:proofErr w:type="spellEnd"/>
      <w:r w:rsidRPr="003E7A67">
        <w:rPr>
          <w:rFonts w:ascii="Times New Roman" w:hAnsi="Times New Roman" w:cs="Times New Roman"/>
          <w:sz w:val="28"/>
          <w:szCs w:val="28"/>
          <w:lang w:val="uk-UA"/>
        </w:rPr>
        <w:t>/мл виявило прогностичні властивості щодо розвитку порушень обміну ЖК у вигляді зростання їх сироватко</w:t>
      </w:r>
      <w:r w:rsidR="00B42425">
        <w:rPr>
          <w:rFonts w:ascii="Times New Roman" w:hAnsi="Times New Roman" w:cs="Times New Roman"/>
          <w:sz w:val="28"/>
          <w:szCs w:val="28"/>
          <w:lang w:val="uk-UA"/>
        </w:rPr>
        <w:t>во</w:t>
      </w:r>
      <w:r w:rsidRPr="003E7A67">
        <w:rPr>
          <w:rFonts w:ascii="Times New Roman" w:hAnsi="Times New Roman" w:cs="Times New Roman"/>
          <w:sz w:val="28"/>
          <w:szCs w:val="28"/>
          <w:lang w:val="uk-UA"/>
        </w:rPr>
        <w:t xml:space="preserve">го рівня. Прогностична цінність даного параметра підтверджується високими </w:t>
      </w:r>
      <w:proofErr w:type="spellStart"/>
      <w:r w:rsidRPr="003E7A67">
        <w:rPr>
          <w:rFonts w:ascii="Times New Roman" w:hAnsi="Times New Roman" w:cs="Times New Roman"/>
          <w:sz w:val="28"/>
          <w:szCs w:val="28"/>
        </w:rPr>
        <w:t>S</w:t>
      </w:r>
      <w:r w:rsidRPr="003E7A67">
        <w:rPr>
          <w:rFonts w:ascii="Times New Roman" w:hAnsi="Times New Roman" w:cs="Times New Roman"/>
          <w:sz w:val="28"/>
          <w:szCs w:val="28"/>
          <w:vertAlign w:val="subscript"/>
        </w:rPr>
        <w:t>e</w:t>
      </w:r>
      <w:proofErr w:type="spellEnd"/>
      <w:r w:rsidRPr="003E7A67">
        <w:rPr>
          <w:rFonts w:ascii="Times New Roman" w:hAnsi="Times New Roman" w:cs="Times New Roman"/>
          <w:sz w:val="28"/>
          <w:szCs w:val="28"/>
          <w:lang w:val="uk-UA"/>
        </w:rPr>
        <w:t xml:space="preserve">=85% та </w:t>
      </w:r>
      <w:proofErr w:type="spellStart"/>
      <w:r w:rsidRPr="003E7A67">
        <w:rPr>
          <w:rFonts w:ascii="Times New Roman" w:hAnsi="Times New Roman" w:cs="Times New Roman"/>
          <w:sz w:val="28"/>
          <w:szCs w:val="28"/>
        </w:rPr>
        <w:t>S</w:t>
      </w:r>
      <w:r w:rsidRPr="003E7A67">
        <w:rPr>
          <w:rFonts w:ascii="Times New Roman" w:hAnsi="Times New Roman" w:cs="Times New Roman"/>
          <w:sz w:val="28"/>
          <w:szCs w:val="28"/>
          <w:vertAlign w:val="subscript"/>
        </w:rPr>
        <w:t>p</w:t>
      </w:r>
      <w:proofErr w:type="spellEnd"/>
      <w:r w:rsidRPr="003E7A67">
        <w:rPr>
          <w:rFonts w:ascii="Times New Roman" w:hAnsi="Times New Roman" w:cs="Times New Roman"/>
          <w:sz w:val="28"/>
          <w:szCs w:val="28"/>
          <w:lang w:val="uk-UA"/>
        </w:rPr>
        <w:t xml:space="preserve">=88%, що мінімізує </w:t>
      </w:r>
      <w:proofErr w:type="spellStart"/>
      <w:r w:rsidRPr="003E7A67">
        <w:rPr>
          <w:rFonts w:ascii="Times New Roman" w:hAnsi="Times New Roman" w:cs="Times New Roman"/>
          <w:sz w:val="28"/>
          <w:szCs w:val="28"/>
          <w:lang w:val="uk-UA"/>
        </w:rPr>
        <w:t>хибнопозитивний</w:t>
      </w:r>
      <w:proofErr w:type="spellEnd"/>
      <w:r w:rsidRPr="003E7A67">
        <w:rPr>
          <w:rFonts w:ascii="Times New Roman" w:hAnsi="Times New Roman" w:cs="Times New Roman"/>
          <w:sz w:val="28"/>
          <w:szCs w:val="28"/>
          <w:lang w:val="uk-UA"/>
        </w:rPr>
        <w:t xml:space="preserve"> результат.</w:t>
      </w:r>
      <w:r w:rsidR="002502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02EB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Згідно з даними, отриманими під час </w:t>
      </w:r>
      <w:r w:rsidRPr="002502EB">
        <w:rPr>
          <w:rFonts w:ascii="Times New Roman" w:hAnsi="Times New Roman" w:cs="Times New Roman"/>
          <w:iCs/>
          <w:sz w:val="28"/>
          <w:szCs w:val="28"/>
          <w:lang w:val="en-US"/>
        </w:rPr>
        <w:t>ROC</w:t>
      </w:r>
      <w:r w:rsidRPr="002502EB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-аналізу, ФРФ-19 при рівні менше 96,23 </w:t>
      </w:r>
      <w:proofErr w:type="spellStart"/>
      <w:r w:rsidRPr="002502EB">
        <w:rPr>
          <w:rFonts w:ascii="Times New Roman" w:hAnsi="Times New Roman" w:cs="Times New Roman"/>
          <w:iCs/>
          <w:sz w:val="28"/>
          <w:szCs w:val="28"/>
          <w:lang w:val="uk-UA"/>
        </w:rPr>
        <w:t>пг</w:t>
      </w:r>
      <w:proofErr w:type="spellEnd"/>
      <w:r w:rsidRPr="002502EB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/мл мав прогностичне значення </w:t>
      </w:r>
      <w:r w:rsidR="008715E8">
        <w:rPr>
          <w:rFonts w:ascii="Times New Roman" w:hAnsi="Times New Roman" w:cs="Times New Roman"/>
          <w:iCs/>
          <w:sz w:val="28"/>
          <w:szCs w:val="28"/>
          <w:lang w:val="uk-UA"/>
        </w:rPr>
        <w:t>по</w:t>
      </w:r>
      <w:r w:rsidRPr="002502EB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відношенн</w:t>
      </w:r>
      <w:r w:rsidR="008715E8">
        <w:rPr>
          <w:rFonts w:ascii="Times New Roman" w:hAnsi="Times New Roman" w:cs="Times New Roman"/>
          <w:iCs/>
          <w:sz w:val="28"/>
          <w:szCs w:val="28"/>
          <w:lang w:val="uk-UA"/>
        </w:rPr>
        <w:t>ю до</w:t>
      </w:r>
      <w:r w:rsidRPr="002502EB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зниження рівня індекс</w:t>
      </w:r>
      <w:r w:rsidR="008715E8">
        <w:rPr>
          <w:rFonts w:ascii="Times New Roman" w:hAnsi="Times New Roman" w:cs="Times New Roman"/>
          <w:iCs/>
          <w:sz w:val="28"/>
          <w:szCs w:val="28"/>
          <w:lang w:val="uk-UA"/>
        </w:rPr>
        <w:t>у</w:t>
      </w:r>
      <w:r w:rsidRPr="002502EB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скорочення ЖМ (</w:t>
      </w:r>
      <w:proofErr w:type="spellStart"/>
      <w:r w:rsidRPr="002502EB">
        <w:rPr>
          <w:rFonts w:ascii="Times New Roman" w:hAnsi="Times New Roman" w:cs="Times New Roman"/>
          <w:iCs/>
          <w:sz w:val="28"/>
          <w:szCs w:val="28"/>
          <w:lang w:val="en-US"/>
        </w:rPr>
        <w:t>Vmax</w:t>
      </w:r>
      <w:proofErr w:type="spellEnd"/>
      <w:r w:rsidRPr="002502EB">
        <w:rPr>
          <w:rFonts w:ascii="Times New Roman" w:hAnsi="Times New Roman" w:cs="Times New Roman"/>
          <w:iCs/>
          <w:sz w:val="28"/>
          <w:szCs w:val="28"/>
          <w:lang w:val="uk-UA"/>
        </w:rPr>
        <w:t>/</w:t>
      </w:r>
      <w:proofErr w:type="spellStart"/>
      <w:r w:rsidRPr="002502EB">
        <w:rPr>
          <w:rFonts w:ascii="Times New Roman" w:hAnsi="Times New Roman" w:cs="Times New Roman"/>
          <w:iCs/>
          <w:sz w:val="28"/>
          <w:szCs w:val="28"/>
          <w:lang w:val="en-US"/>
        </w:rPr>
        <w:t>Vmin</w:t>
      </w:r>
      <w:proofErr w:type="spellEnd"/>
      <w:r w:rsidRPr="002502EB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) під час проведення динамічної </w:t>
      </w:r>
      <w:proofErr w:type="spellStart"/>
      <w:r w:rsidRPr="002502EB">
        <w:rPr>
          <w:rFonts w:ascii="Times New Roman" w:hAnsi="Times New Roman" w:cs="Times New Roman"/>
          <w:iCs/>
          <w:sz w:val="28"/>
          <w:szCs w:val="28"/>
          <w:lang w:val="uk-UA"/>
        </w:rPr>
        <w:t>холецистисонографії</w:t>
      </w:r>
      <w:proofErr w:type="spellEnd"/>
      <w:r w:rsidRPr="002502EB">
        <w:rPr>
          <w:rFonts w:ascii="Times New Roman" w:hAnsi="Times New Roman" w:cs="Times New Roman"/>
          <w:iCs/>
          <w:sz w:val="28"/>
          <w:szCs w:val="28"/>
          <w:lang w:val="uk-UA"/>
        </w:rPr>
        <w:t>, що дозволяє використовувати ФРФ-</w:t>
      </w:r>
      <w:r w:rsidRPr="002502EB">
        <w:rPr>
          <w:rFonts w:ascii="Times New Roman" w:hAnsi="Times New Roman" w:cs="Times New Roman"/>
          <w:iCs/>
          <w:sz w:val="28"/>
          <w:szCs w:val="28"/>
          <w:lang w:val="uk-UA"/>
        </w:rPr>
        <w:lastRenderedPageBreak/>
        <w:t>19 в якості індикатора прогнозу розвитку порушень моторно-</w:t>
      </w:r>
      <w:proofErr w:type="spellStart"/>
      <w:r w:rsidRPr="002502EB">
        <w:rPr>
          <w:rFonts w:ascii="Times New Roman" w:hAnsi="Times New Roman" w:cs="Times New Roman"/>
          <w:iCs/>
          <w:sz w:val="28"/>
          <w:szCs w:val="28"/>
          <w:lang w:val="uk-UA"/>
        </w:rPr>
        <w:t>евакуаторної</w:t>
      </w:r>
      <w:proofErr w:type="spellEnd"/>
      <w:r w:rsidRPr="002502EB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функції ЖМ у хворих на ЦД 2 типу. </w:t>
      </w:r>
    </w:p>
    <w:p w14:paraId="13351B17" w14:textId="77777777" w:rsidR="00966B45" w:rsidRDefault="00B42425" w:rsidP="008715E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Cs/>
          <w:sz w:val="28"/>
          <w:szCs w:val="28"/>
          <w:lang w:val="uk-UA"/>
        </w:rPr>
        <w:t>В</w:t>
      </w:r>
      <w:r w:rsidR="00655521" w:rsidRPr="002502EB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ластивості </w:t>
      </w:r>
      <w:r w:rsidR="00655521" w:rsidRPr="00D76FA2">
        <w:rPr>
          <w:rFonts w:ascii="Times New Roman" w:hAnsi="Times New Roman" w:cs="Times New Roman"/>
          <w:iCs/>
          <w:sz w:val="28"/>
          <w:szCs w:val="28"/>
          <w:lang w:val="uk-UA"/>
        </w:rPr>
        <w:t>ФРФ-19 щодо прогнозу розвитку порушень моторно-</w:t>
      </w:r>
      <w:proofErr w:type="spellStart"/>
      <w:r w:rsidR="00655521" w:rsidRPr="00D76FA2">
        <w:rPr>
          <w:rFonts w:ascii="Times New Roman" w:hAnsi="Times New Roman" w:cs="Times New Roman"/>
          <w:iCs/>
          <w:sz w:val="28"/>
          <w:szCs w:val="28"/>
          <w:lang w:val="uk-UA"/>
        </w:rPr>
        <w:t>евакуаторної</w:t>
      </w:r>
      <w:proofErr w:type="spellEnd"/>
      <w:r w:rsidR="00655521" w:rsidRPr="00D76FA2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функції виявили високий рівень </w:t>
      </w:r>
      <w:proofErr w:type="spellStart"/>
      <w:r w:rsidR="00655521" w:rsidRPr="00D76FA2">
        <w:rPr>
          <w:rFonts w:ascii="Times New Roman" w:hAnsi="Times New Roman" w:cs="Times New Roman"/>
          <w:sz w:val="28"/>
          <w:szCs w:val="28"/>
        </w:rPr>
        <w:t>S</w:t>
      </w:r>
      <w:r w:rsidR="00655521" w:rsidRPr="00D76FA2">
        <w:rPr>
          <w:rFonts w:ascii="Times New Roman" w:hAnsi="Times New Roman" w:cs="Times New Roman"/>
          <w:sz w:val="28"/>
          <w:szCs w:val="28"/>
          <w:vertAlign w:val="subscript"/>
        </w:rPr>
        <w:t>e</w:t>
      </w:r>
      <w:proofErr w:type="spellEnd"/>
      <w:r w:rsidR="00655521" w:rsidRPr="00D76FA2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="00655521" w:rsidRPr="00D76FA2">
        <w:rPr>
          <w:rFonts w:ascii="Times New Roman" w:hAnsi="Times New Roman" w:cs="Times New Roman"/>
          <w:sz w:val="28"/>
          <w:szCs w:val="28"/>
        </w:rPr>
        <w:t>S</w:t>
      </w:r>
      <w:r w:rsidR="00655521" w:rsidRPr="00D76FA2">
        <w:rPr>
          <w:rFonts w:ascii="Times New Roman" w:hAnsi="Times New Roman" w:cs="Times New Roman"/>
          <w:sz w:val="28"/>
          <w:szCs w:val="28"/>
          <w:vertAlign w:val="subscript"/>
        </w:rPr>
        <w:t>p</w:t>
      </w:r>
      <w:proofErr w:type="spellEnd"/>
      <w:r w:rsidR="00655521" w:rsidRPr="00D76FA2">
        <w:rPr>
          <w:rFonts w:ascii="Times New Roman" w:hAnsi="Times New Roman" w:cs="Times New Roman"/>
          <w:iCs/>
          <w:sz w:val="28"/>
          <w:szCs w:val="28"/>
          <w:lang w:val="uk-UA"/>
        </w:rPr>
        <w:t>, які складали 83 та 84% відповідно.</w:t>
      </w:r>
      <w:r w:rsidR="002502EB" w:rsidRPr="00D76FA2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="00655521" w:rsidRPr="00D76FA2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Аналіз прогностичної цінності ФРФ-19 показав високу </w:t>
      </w:r>
      <w:proofErr w:type="spellStart"/>
      <w:r w:rsidR="00655521" w:rsidRPr="00D76FA2">
        <w:rPr>
          <w:rFonts w:ascii="Times New Roman" w:hAnsi="Times New Roman" w:cs="Times New Roman"/>
          <w:sz w:val="28"/>
          <w:szCs w:val="28"/>
        </w:rPr>
        <w:t>S</w:t>
      </w:r>
      <w:r w:rsidR="00655521" w:rsidRPr="00D76FA2">
        <w:rPr>
          <w:rFonts w:ascii="Times New Roman" w:hAnsi="Times New Roman" w:cs="Times New Roman"/>
          <w:sz w:val="28"/>
          <w:szCs w:val="28"/>
          <w:vertAlign w:val="subscript"/>
        </w:rPr>
        <w:t>e</w:t>
      </w:r>
      <w:proofErr w:type="spellEnd"/>
      <w:r w:rsidR="00655521" w:rsidRPr="00D76FA2">
        <w:rPr>
          <w:rFonts w:ascii="Times New Roman" w:hAnsi="Times New Roman" w:cs="Times New Roman"/>
          <w:sz w:val="28"/>
          <w:szCs w:val="28"/>
          <w:lang w:val="uk-UA"/>
        </w:rPr>
        <w:t xml:space="preserve"> (81%) та </w:t>
      </w:r>
      <w:proofErr w:type="spellStart"/>
      <w:r w:rsidR="00655521" w:rsidRPr="00D76FA2">
        <w:rPr>
          <w:rFonts w:ascii="Times New Roman" w:hAnsi="Times New Roman" w:cs="Times New Roman"/>
          <w:sz w:val="28"/>
          <w:szCs w:val="28"/>
        </w:rPr>
        <w:t>S</w:t>
      </w:r>
      <w:r w:rsidR="00655521" w:rsidRPr="00D76FA2">
        <w:rPr>
          <w:rFonts w:ascii="Times New Roman" w:hAnsi="Times New Roman" w:cs="Times New Roman"/>
          <w:sz w:val="28"/>
          <w:szCs w:val="28"/>
          <w:vertAlign w:val="subscript"/>
        </w:rPr>
        <w:t>p</w:t>
      </w:r>
      <w:proofErr w:type="spellEnd"/>
      <w:r w:rsidR="00655521" w:rsidRPr="00D76FA2">
        <w:rPr>
          <w:rFonts w:ascii="Times New Roman" w:hAnsi="Times New Roman" w:cs="Times New Roman"/>
          <w:sz w:val="28"/>
          <w:szCs w:val="28"/>
          <w:lang w:val="uk-UA"/>
        </w:rPr>
        <w:t xml:space="preserve"> (97,8%) </w:t>
      </w:r>
      <w:r w:rsidR="00966B45">
        <w:rPr>
          <w:rFonts w:ascii="Times New Roman" w:hAnsi="Times New Roman" w:cs="Times New Roman"/>
          <w:sz w:val="28"/>
          <w:szCs w:val="28"/>
          <w:lang w:val="uk-UA"/>
        </w:rPr>
        <w:t>по</w:t>
      </w:r>
      <w:r w:rsidR="00655521" w:rsidRPr="00D76FA2">
        <w:rPr>
          <w:rFonts w:ascii="Times New Roman" w:hAnsi="Times New Roman" w:cs="Times New Roman"/>
          <w:sz w:val="28"/>
          <w:szCs w:val="28"/>
          <w:lang w:val="uk-UA"/>
        </w:rPr>
        <w:t xml:space="preserve"> відношенн</w:t>
      </w:r>
      <w:r w:rsidR="00966B45">
        <w:rPr>
          <w:rFonts w:ascii="Times New Roman" w:hAnsi="Times New Roman" w:cs="Times New Roman"/>
          <w:sz w:val="28"/>
          <w:szCs w:val="28"/>
          <w:lang w:val="uk-UA"/>
        </w:rPr>
        <w:t>ю до</w:t>
      </w:r>
      <w:r w:rsidR="00655521" w:rsidRPr="00D76FA2">
        <w:rPr>
          <w:rFonts w:ascii="Times New Roman" w:hAnsi="Times New Roman" w:cs="Times New Roman"/>
          <w:sz w:val="28"/>
          <w:szCs w:val="28"/>
          <w:lang w:val="uk-UA"/>
        </w:rPr>
        <w:t xml:space="preserve"> зростання рівня </w:t>
      </w:r>
      <w:proofErr w:type="spellStart"/>
      <w:r w:rsidR="00655521" w:rsidRPr="00D76FA2">
        <w:rPr>
          <w:rFonts w:ascii="Times New Roman" w:hAnsi="Times New Roman" w:cs="Times New Roman"/>
          <w:sz w:val="28"/>
          <w:szCs w:val="28"/>
          <w:lang w:val="uk-UA"/>
        </w:rPr>
        <w:t>глікозильованого</w:t>
      </w:r>
      <w:proofErr w:type="spellEnd"/>
      <w:r w:rsidR="00655521" w:rsidRPr="00D76FA2">
        <w:rPr>
          <w:rFonts w:ascii="Times New Roman" w:hAnsi="Times New Roman" w:cs="Times New Roman"/>
          <w:sz w:val="28"/>
          <w:szCs w:val="28"/>
          <w:lang w:val="uk-UA"/>
        </w:rPr>
        <w:t xml:space="preserve"> гемоглобіну вище норми у хворих з компенсованим ЦД 2 типу, що дозволяє використ</w:t>
      </w:r>
      <w:r w:rsidR="00966B45">
        <w:rPr>
          <w:rFonts w:ascii="Times New Roman" w:hAnsi="Times New Roman" w:cs="Times New Roman"/>
          <w:sz w:val="28"/>
          <w:szCs w:val="28"/>
          <w:lang w:val="uk-UA"/>
        </w:rPr>
        <w:t>овувати показник</w:t>
      </w:r>
      <w:r w:rsidR="00655521" w:rsidRPr="00D76FA2">
        <w:rPr>
          <w:rFonts w:ascii="Times New Roman" w:hAnsi="Times New Roman" w:cs="Times New Roman"/>
          <w:sz w:val="28"/>
          <w:szCs w:val="28"/>
          <w:lang w:val="uk-UA"/>
        </w:rPr>
        <w:t xml:space="preserve"> ФРФ-19 </w:t>
      </w:r>
      <w:r w:rsidR="00966B45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966B45" w:rsidRPr="00D76FA2">
        <w:rPr>
          <w:rFonts w:ascii="Times New Roman" w:hAnsi="Times New Roman" w:cs="Times New Roman"/>
          <w:sz w:val="28"/>
          <w:szCs w:val="28"/>
          <w:lang w:val="uk-UA"/>
        </w:rPr>
        <w:t xml:space="preserve">менше, ніж 113,5 </w:t>
      </w:r>
      <w:proofErr w:type="spellStart"/>
      <w:r w:rsidR="00966B45" w:rsidRPr="00D76FA2">
        <w:rPr>
          <w:rFonts w:ascii="Times New Roman" w:hAnsi="Times New Roman" w:cs="Times New Roman"/>
          <w:sz w:val="28"/>
          <w:szCs w:val="28"/>
          <w:lang w:val="uk-UA"/>
        </w:rPr>
        <w:t>пг</w:t>
      </w:r>
      <w:proofErr w:type="spellEnd"/>
      <w:r w:rsidR="00966B45" w:rsidRPr="00D76FA2">
        <w:rPr>
          <w:rFonts w:ascii="Times New Roman" w:hAnsi="Times New Roman" w:cs="Times New Roman"/>
          <w:sz w:val="28"/>
          <w:szCs w:val="28"/>
          <w:lang w:val="uk-UA"/>
        </w:rPr>
        <w:t>/мл</w:t>
      </w:r>
      <w:r w:rsidR="00966B45">
        <w:rPr>
          <w:rFonts w:ascii="Times New Roman" w:hAnsi="Times New Roman" w:cs="Times New Roman"/>
          <w:sz w:val="28"/>
          <w:szCs w:val="28"/>
          <w:lang w:val="uk-UA"/>
        </w:rPr>
        <w:t>) при складанні</w:t>
      </w:r>
      <w:r w:rsidR="00655521" w:rsidRPr="00D76FA2">
        <w:rPr>
          <w:rFonts w:ascii="Times New Roman" w:hAnsi="Times New Roman" w:cs="Times New Roman"/>
          <w:sz w:val="28"/>
          <w:szCs w:val="28"/>
          <w:lang w:val="uk-UA"/>
        </w:rPr>
        <w:t xml:space="preserve"> прогнозу прогресування порушень вуглеводного обміну. </w:t>
      </w:r>
    </w:p>
    <w:p w14:paraId="775D0C95" w14:textId="77777777" w:rsidR="00655521" w:rsidRPr="00D76FA2" w:rsidRDefault="00655521" w:rsidP="008715E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D76FA2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Результати </w:t>
      </w:r>
      <w:r w:rsidRPr="00D76FA2">
        <w:rPr>
          <w:rFonts w:ascii="Times New Roman" w:hAnsi="Times New Roman" w:cs="Times New Roman"/>
          <w:iCs/>
          <w:sz w:val="28"/>
          <w:szCs w:val="28"/>
          <w:lang w:val="en-US"/>
        </w:rPr>
        <w:t>ROC</w:t>
      </w:r>
      <w:r w:rsidRPr="00D76FA2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-кривої показали наявність прогностичної цінності ФРФ-19 при рівні менше 95,25 </w:t>
      </w:r>
      <w:proofErr w:type="spellStart"/>
      <w:r w:rsidRPr="00D76FA2">
        <w:rPr>
          <w:rFonts w:ascii="Times New Roman" w:hAnsi="Times New Roman" w:cs="Times New Roman"/>
          <w:iCs/>
          <w:sz w:val="28"/>
          <w:szCs w:val="28"/>
          <w:lang w:val="uk-UA"/>
        </w:rPr>
        <w:t>пг</w:t>
      </w:r>
      <w:proofErr w:type="spellEnd"/>
      <w:r w:rsidRPr="00D76FA2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/мл щодо зростання рівня ХС ЛПНЩ у хворих на ізольований ХНХ, що дає можливість використовувати ФРФ-19 в якості маркера прогнозу прогресування порушень ліпідного обміну внаслідок його високої </w:t>
      </w:r>
      <w:proofErr w:type="spellStart"/>
      <w:r w:rsidRPr="00D76FA2">
        <w:rPr>
          <w:rFonts w:ascii="Times New Roman" w:hAnsi="Times New Roman" w:cs="Times New Roman"/>
          <w:sz w:val="28"/>
          <w:szCs w:val="28"/>
        </w:rPr>
        <w:t>S</w:t>
      </w:r>
      <w:r w:rsidRPr="00D76FA2">
        <w:rPr>
          <w:rFonts w:ascii="Times New Roman" w:hAnsi="Times New Roman" w:cs="Times New Roman"/>
          <w:sz w:val="28"/>
          <w:szCs w:val="28"/>
          <w:vertAlign w:val="subscript"/>
        </w:rPr>
        <w:t>e</w:t>
      </w:r>
      <w:proofErr w:type="spellEnd"/>
      <w:r w:rsidRPr="00D76FA2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Pr="00D76FA2">
        <w:rPr>
          <w:rFonts w:ascii="Times New Roman" w:hAnsi="Times New Roman" w:cs="Times New Roman"/>
          <w:sz w:val="28"/>
          <w:szCs w:val="28"/>
        </w:rPr>
        <w:t>S</w:t>
      </w:r>
      <w:r w:rsidRPr="00D76FA2">
        <w:rPr>
          <w:rFonts w:ascii="Times New Roman" w:hAnsi="Times New Roman" w:cs="Times New Roman"/>
          <w:sz w:val="28"/>
          <w:szCs w:val="28"/>
          <w:vertAlign w:val="subscript"/>
        </w:rPr>
        <w:t>p</w:t>
      </w:r>
      <w:proofErr w:type="spellEnd"/>
      <w:r w:rsidRPr="00D76FA2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 </w:t>
      </w:r>
      <w:r w:rsidRPr="00D76FA2">
        <w:rPr>
          <w:rFonts w:ascii="Times New Roman" w:hAnsi="Times New Roman" w:cs="Times New Roman"/>
          <w:sz w:val="28"/>
          <w:szCs w:val="28"/>
          <w:lang w:val="uk-UA"/>
        </w:rPr>
        <w:t xml:space="preserve">– 82 %. </w:t>
      </w:r>
    </w:p>
    <w:p w14:paraId="47B8980E" w14:textId="77777777" w:rsidR="00655521" w:rsidRPr="00D76FA2" w:rsidRDefault="00655521" w:rsidP="00B011C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FA2">
        <w:rPr>
          <w:rFonts w:ascii="Times New Roman" w:hAnsi="Times New Roman" w:cs="Times New Roman"/>
          <w:sz w:val="28"/>
          <w:szCs w:val="28"/>
          <w:lang w:val="uk-UA"/>
        </w:rPr>
        <w:t xml:space="preserve">Наступним етапом була розробка прогностичної моделі. Для визначення </w:t>
      </w:r>
      <w:proofErr w:type="spellStart"/>
      <w:r w:rsidRPr="00D76FA2">
        <w:rPr>
          <w:rFonts w:ascii="Times New Roman" w:hAnsi="Times New Roman" w:cs="Times New Roman"/>
          <w:sz w:val="28"/>
          <w:szCs w:val="28"/>
          <w:lang w:val="uk-UA"/>
        </w:rPr>
        <w:t>предикторів</w:t>
      </w:r>
      <w:proofErr w:type="spellEnd"/>
      <w:r w:rsidRPr="00D76FA2">
        <w:rPr>
          <w:rFonts w:ascii="Times New Roman" w:hAnsi="Times New Roman" w:cs="Times New Roman"/>
          <w:sz w:val="28"/>
          <w:szCs w:val="28"/>
          <w:lang w:val="uk-UA"/>
        </w:rPr>
        <w:t xml:space="preserve"> математичної моделі </w:t>
      </w:r>
      <w:r w:rsidRPr="00D76FA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прогнозування порушень ЖК</w:t>
      </w:r>
      <w:r w:rsidRPr="00D76FA2">
        <w:rPr>
          <w:rFonts w:ascii="Times New Roman" w:hAnsi="Times New Roman" w:cs="Times New Roman"/>
          <w:sz w:val="28"/>
          <w:szCs w:val="28"/>
          <w:lang w:val="uk-UA"/>
        </w:rPr>
        <w:t xml:space="preserve"> у хворих на ЦД 2 типу за даними аналізу 8 показників у двох групах (група 1 та група 2) було використано метод бінарної логістичної регресії. Група 1 включала результати обстеження пацієнтів із відсутністю порушень метаболізму ЖК (</w:t>
      </w:r>
      <w:r w:rsidRPr="00D76FA2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D76FA2">
        <w:rPr>
          <w:rFonts w:ascii="Times New Roman" w:hAnsi="Times New Roman" w:cs="Times New Roman"/>
          <w:sz w:val="28"/>
          <w:szCs w:val="28"/>
          <w:lang w:val="uk-UA"/>
        </w:rPr>
        <w:t>=13), група 2 - результати обстеження пацієнтів із порушенням метаболізму ЖК (</w:t>
      </w:r>
      <w:r w:rsidRPr="00D76FA2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D76FA2">
        <w:rPr>
          <w:rFonts w:ascii="Times New Roman" w:hAnsi="Times New Roman" w:cs="Times New Roman"/>
          <w:sz w:val="28"/>
          <w:szCs w:val="28"/>
          <w:lang w:val="uk-UA"/>
        </w:rPr>
        <w:t xml:space="preserve">=43). Відповідно до методу покрокової логістичної регресії були визначені 4 найбільш </w:t>
      </w:r>
      <w:r w:rsidRPr="00D76F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значущих показника для визначення </w:t>
      </w:r>
      <w:r w:rsidRPr="00D76FA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прогнозування порушень ЖК</w:t>
      </w:r>
      <w:r w:rsidRPr="00D76F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: X1 – індекс скорочення ЖМ; Х2 – ЛПНЩ; X3 – загальний білок; X4 – ФРФ-19.</w:t>
      </w:r>
      <w:r w:rsidR="00D76F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76FA2">
        <w:rPr>
          <w:rFonts w:ascii="Times New Roman" w:hAnsi="Times New Roman" w:cs="Times New Roman"/>
          <w:sz w:val="28"/>
          <w:szCs w:val="28"/>
          <w:lang w:val="uk-UA"/>
        </w:rPr>
        <w:t xml:space="preserve">Отримані </w:t>
      </w:r>
      <w:proofErr w:type="spellStart"/>
      <w:r w:rsidRPr="00D76FA2">
        <w:rPr>
          <w:rFonts w:ascii="Times New Roman" w:hAnsi="Times New Roman" w:cs="Times New Roman"/>
          <w:sz w:val="28"/>
          <w:szCs w:val="28"/>
          <w:lang w:val="uk-UA"/>
        </w:rPr>
        <w:t>предиктори</w:t>
      </w:r>
      <w:proofErr w:type="spellEnd"/>
      <w:r w:rsidRPr="00D76FA2">
        <w:rPr>
          <w:rFonts w:ascii="Times New Roman" w:hAnsi="Times New Roman" w:cs="Times New Roman"/>
          <w:sz w:val="28"/>
          <w:szCs w:val="28"/>
          <w:lang w:val="uk-UA"/>
        </w:rPr>
        <w:t xml:space="preserve"> будуть використовуватися в якості прогностичних факторів для оцінки ймовірності розвитку </w:t>
      </w:r>
      <w:r w:rsidRPr="00D76FA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порушень ЖК</w:t>
      </w:r>
      <w:r w:rsidRPr="00D76FA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D76FA2">
        <w:rPr>
          <w:rFonts w:ascii="Times New Roman" w:hAnsi="Times New Roman" w:cs="Times New Roman"/>
          <w:sz w:val="28"/>
          <w:szCs w:val="28"/>
          <w:lang w:val="uk-UA"/>
        </w:rPr>
        <w:t xml:space="preserve">за такою формулою: </w:t>
      </w:r>
    </w:p>
    <w:p w14:paraId="0FAE2888" w14:textId="77777777" w:rsidR="00655521" w:rsidRPr="00D76FA2" w:rsidRDefault="002A5F6A" w:rsidP="00D76F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76FA2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begin"/>
      </w:r>
      <w:r w:rsidR="00655521" w:rsidRPr="00D76FA2">
        <w:rPr>
          <w:rFonts w:ascii="Times New Roman" w:hAnsi="Times New Roman" w:cs="Times New Roman"/>
          <w:color w:val="000000"/>
          <w:sz w:val="28"/>
          <w:szCs w:val="28"/>
        </w:rPr>
        <w:instrText xml:space="preserve"> </w:instrText>
      </w:r>
      <w:r w:rsidR="00655521" w:rsidRPr="00D76FA2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QUOTE</w:instrText>
      </w:r>
      <w:r w:rsidR="00655521" w:rsidRPr="00D76FA2">
        <w:rPr>
          <w:rFonts w:ascii="Times New Roman" w:hAnsi="Times New Roman" w:cs="Times New Roman"/>
          <w:color w:val="000000"/>
          <w:sz w:val="28"/>
          <w:szCs w:val="28"/>
        </w:rPr>
        <w:instrText xml:space="preserve"> </w:instrText>
      </w:r>
      <w:r w:rsidR="005350D4">
        <w:rPr>
          <w:rFonts w:ascii="Times New Roman" w:hAnsi="Times New Roman" w:cs="Times New Roman"/>
          <w:noProof/>
          <w:position w:val="-9"/>
          <w:sz w:val="28"/>
          <w:szCs w:val="28"/>
        </w:rPr>
        <w:pict w14:anchorId="6569C52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9.75pt;height:24.75pt;mso-width-percent:0;mso-height-percent:0;mso-width-percent:0;mso-height-percent:0" equationxml="&lt;?xml version=&quot;1.0&quot; encoding=&quot;UTF-8&quot; standalone=&quot;yes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?mso-application progid=&quot;Word.Document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57013&quot;/&gt;&lt;wsp:rsid wsp:val=&quot;00061716&quot;/&gt;&lt;wsp:rsid wsp:val=&quot;00570A16&quot;/&gt;&lt;wsp:rsid wsp:val=&quot;005A5123&quot;/&gt;&lt;wsp:rsid wsp:val=&quot;00754591&quot;/&gt;&lt;wsp:rsid wsp:val=&quot;008F4446&quot;/&gt;&lt;wsp:rsid wsp:val=&quot;00941DF1&quot;/&gt;&lt;wsp:rsid wsp:val=&quot;00AA60B2&quot;/&gt;&lt;wsp:rsid wsp:val=&quot;00F57013&quot;/&gt;&lt;wsp:rsid wsp:val=&quot;00FC0BE1&quot;/&gt;&lt;/wsp:rsids&gt;&lt;/w:docPr&gt;&lt;w:body&gt;&lt;wx:sect&gt;&lt;w:p wsp:rsidR=&quot;00000000&quot; wsp:rsidRDefault=&quot;00AA60B2&quot; wsp:rsidP=&quot;00AA60B2&quot;&gt;&lt;m:oMathPara&gt;&lt;m:oMath&gt;&lt;m:limUpp&gt;&lt;m:limUppPr&gt;&lt;m:ctrlPr&gt;&lt;w:rPr&gt;&lt;w:rFonts w:ascii=&quot;Cambria Math&quot; w:h-ansi=&quot;Times New Roman&quot;/&gt;&lt;wx:font wx:val=&quot;Cambria Math&quot;/&gt;&lt;w:i/&gt;&lt;w:noProof/&gt;&lt;w:sz w:val=&quot;28&quot;/&gt;&lt;w:sz-cs w:val=&quot;28&quot;/&gt;&lt;w:lang w:val=&quot;UK&quot;/&gt;&lt;/w:rPr&gt;&lt;/m:ctrlPr&gt;&lt;/m:limUppPr&gt;&lt;m:e&gt;&lt;m:r&gt;&lt;w:rPr&gt;&lt;w:rFonts w:ascii=&quot;Cambria Math&quot; w:h-ansi=&quot;Times New Roman&quot;/&gt;&lt;wx:font wx:val=&quot;Cambria Math&quot;/&gt;&lt;w:i/&gt;&lt;w:noProof/&gt;&lt;w:sz w:val=&quot;28&quot;/&gt;&lt;w:sz-cs w:val=&quot;28&quot;/&gt;&lt;w:lang w:val=&quot;UK&quot;/&gt;&lt;/w:rPr&gt;&lt;m:t&gt;P&lt;/m:t&gt;&lt;/m:r&gt;&lt;/m:e&gt;&lt;m:lim&gt;&lt;m:r&gt;&lt;w:rPr&gt;&lt;w:rFonts w:ascii=&quot;Cambria Math&quot; w:h-ansi=&quot;Cambria Math&quot; w:cs=&quot;Cambria Math&quot;/&gt;&lt;wx:font wx:val=&quot;Cambria Math&quot;/&gt;&lt;w:i/&gt;&lt;w:noProof/&gt;&lt;w:sz w:val=&quot;28&quot;/&gt;&lt;w:sz-cs w:val=&quot;28&quot;/&gt;&lt;w:lang w:val=&quot;UK&quot;/&gt;&lt;/w:rPr&gt;&lt;m:t&gt;___&lt;/m:t&gt;&lt;/m:r&gt;&lt;m:ctrlPr&gt;&lt;w:rPr&gt;&lt;w:rFonts w:ascii=&quot;Cambria Math&quot; w:h-ansi=&quot;Cambria Math&quot;/&gt;&lt;wx:font wx:val=&quot;Cambria Math&quot;/&gt;&lt;w:i/&gt;&lt;w:noProof/&gt;&lt;w:sz w:val=&quot;28&quot;/&gt;&lt;w:sz-cs w:val=&quot;28&quot;/&gt;&lt;w:lang w:val=&quot;UK&quot;/&gt;&lt;/w:rPr&gt;&lt;/m:ctrlPr&gt;&lt;/m:lim&gt;&lt;/m:limUp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1" o:title="" chromakey="white"/>
          </v:shape>
        </w:pict>
      </w:r>
      <w:r w:rsidR="00655521" w:rsidRPr="00D76FA2">
        <w:rPr>
          <w:rFonts w:ascii="Times New Roman" w:hAnsi="Times New Roman" w:cs="Times New Roman"/>
          <w:color w:val="000000"/>
          <w:sz w:val="28"/>
          <w:szCs w:val="28"/>
        </w:rPr>
        <w:instrText xml:space="preserve"> </w:instrText>
      </w:r>
      <w:r w:rsidRPr="00D76FA2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separate"/>
      </w:r>
      <w:r w:rsidR="005350D4">
        <w:rPr>
          <w:rFonts w:ascii="Times New Roman" w:hAnsi="Times New Roman" w:cs="Times New Roman"/>
          <w:noProof/>
          <w:position w:val="-9"/>
          <w:sz w:val="28"/>
          <w:szCs w:val="28"/>
        </w:rPr>
        <w:pict w14:anchorId="069E9D65">
          <v:shape id="_x0000_i1026" type="#_x0000_t75" alt="" style="width:9.75pt;height:24.75pt;mso-width-percent:0;mso-height-percent:0;mso-width-percent:0;mso-height-percent:0" equationxml="&lt;?xml version=&quot;1.0&quot; encoding=&quot;UTF-8&quot; standalone=&quot;yes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?mso-application progid=&quot;Word.Document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57013&quot;/&gt;&lt;wsp:rsid wsp:val=&quot;00061716&quot;/&gt;&lt;wsp:rsid wsp:val=&quot;00570A16&quot;/&gt;&lt;wsp:rsid wsp:val=&quot;005A5123&quot;/&gt;&lt;wsp:rsid wsp:val=&quot;00754591&quot;/&gt;&lt;wsp:rsid wsp:val=&quot;008F4446&quot;/&gt;&lt;wsp:rsid wsp:val=&quot;00941DF1&quot;/&gt;&lt;wsp:rsid wsp:val=&quot;00AA60B2&quot;/&gt;&lt;wsp:rsid wsp:val=&quot;00F57013&quot;/&gt;&lt;wsp:rsid wsp:val=&quot;00FC0BE1&quot;/&gt;&lt;/wsp:rsids&gt;&lt;/w:docPr&gt;&lt;w:body&gt;&lt;wx:sect&gt;&lt;w:p wsp:rsidR=&quot;00000000&quot; wsp:rsidRDefault=&quot;00AA60B2&quot; wsp:rsidP=&quot;00AA60B2&quot;&gt;&lt;m:oMathPara&gt;&lt;m:oMath&gt;&lt;m:limUpp&gt;&lt;m:limUppPr&gt;&lt;m:ctrlPr&gt;&lt;w:rPr&gt;&lt;w:rFonts w:ascii=&quot;Cambria Math&quot; w:h-ansi=&quot;Times New Roman&quot;/&gt;&lt;wx:font wx:val=&quot;Cambria Math&quot;/&gt;&lt;w:i/&gt;&lt;w:noProof/&gt;&lt;w:sz w:val=&quot;28&quot;/&gt;&lt;w:sz-cs w:val=&quot;28&quot;/&gt;&lt;w:lang w:val=&quot;UK&quot;/&gt;&lt;/w:rPr&gt;&lt;/m:ctrlPr&gt;&lt;/m:limUppPr&gt;&lt;m:e&gt;&lt;m:r&gt;&lt;w:rPr&gt;&lt;w:rFonts w:ascii=&quot;Cambria Math&quot; w:h-ansi=&quot;Times New Roman&quot;/&gt;&lt;wx:font wx:val=&quot;Cambria Math&quot;/&gt;&lt;w:i/&gt;&lt;w:noProof/&gt;&lt;w:sz w:val=&quot;28&quot;/&gt;&lt;w:sz-cs w:val=&quot;28&quot;/&gt;&lt;w:lang w:val=&quot;UK&quot;/&gt;&lt;/w:rPr&gt;&lt;m:t&gt;P&lt;/m:t&gt;&lt;/m:r&gt;&lt;/m:e&gt;&lt;m:lim&gt;&lt;m:r&gt;&lt;w:rPr&gt;&lt;w:rFonts w:ascii=&quot;Cambria Math&quot; w:h-ansi=&quot;Cambria Math&quot; w:cs=&quot;Cambria Math&quot;/&gt;&lt;wx:font wx:val=&quot;Cambria Math&quot;/&gt;&lt;w:i/&gt;&lt;w:noProof/&gt;&lt;w:sz w:val=&quot;28&quot;/&gt;&lt;w:sz-cs w:val=&quot;28&quot;/&gt;&lt;w:lang w:val=&quot;UK&quot;/&gt;&lt;/w:rPr&gt;&lt;m:t&gt;___&lt;/m:t&gt;&lt;/m:r&gt;&lt;m:ctrlPr&gt;&lt;w:rPr&gt;&lt;w:rFonts w:ascii=&quot;Cambria Math&quot; w:h-ansi=&quot;Cambria Math&quot;/&gt;&lt;wx:font wx:val=&quot;Cambria Math&quot;/&gt;&lt;w:i/&gt;&lt;w:noProof/&gt;&lt;w:sz w:val=&quot;28&quot;/&gt;&lt;w:sz-cs w:val=&quot;28&quot;/&gt;&lt;w:lang w:val=&quot;UK&quot;/&gt;&lt;/w:rPr&gt;&lt;/m:ctrlPr&gt;&lt;/m:lim&gt;&lt;/m:limUp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1" o:title="" chromakey="white"/>
          </v:shape>
        </w:pict>
      </w:r>
      <w:r w:rsidRPr="00D76FA2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end"/>
      </w:r>
      <w:r w:rsidR="00655521" w:rsidRPr="00D76FA2">
        <w:rPr>
          <w:rFonts w:ascii="Times New Roman" w:hAnsi="Times New Roman" w:cs="Times New Roman"/>
          <w:color w:val="000000"/>
          <w:sz w:val="28"/>
          <w:szCs w:val="28"/>
        </w:rPr>
        <w:t>=</w:t>
      </w:r>
      <m:oMath>
        <m:f>
          <m:f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1+</m:t>
            </m:r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lang w:val="en-US"/>
                  </w:rPr>
                  <m:t>e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</w:rPr>
                  <m:t>-(184,344-25.058*</m:t>
                </m:r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</w:rPr>
                  <m:t>1+17,223*</m:t>
                </m:r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</w:rPr>
                  <m:t>2-2,077*</m:t>
                </m:r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</w:rPr>
                  <m:t>3-0,310*</m:t>
                </m:r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</w:rPr>
                  <m:t>4)</m:t>
                </m:r>
              </m:sup>
            </m:sSup>
          </m:den>
        </m:f>
      </m:oMath>
    </w:p>
    <w:p w14:paraId="27559BE9" w14:textId="77777777" w:rsidR="00655521" w:rsidRPr="00D76FA2" w:rsidRDefault="00655521" w:rsidP="00B011C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76F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Значення </w:t>
      </w:r>
      <w:r w:rsidR="002A5F6A" w:rsidRPr="00D76FA2">
        <w:rPr>
          <w:rFonts w:ascii="Times New Roman" w:eastAsia="Times New Roman" w:hAnsi="Times New Roman" w:cs="Times New Roman"/>
          <w:kern w:val="1"/>
          <w:sz w:val="28"/>
          <w:szCs w:val="28"/>
          <w:lang w:val="uk-UA" w:eastAsia="ru-RU"/>
        </w:rPr>
        <w:fldChar w:fldCharType="begin"/>
      </w:r>
      <w:r w:rsidRPr="00D76FA2">
        <w:rPr>
          <w:rFonts w:ascii="Times New Roman" w:eastAsia="Times New Roman" w:hAnsi="Times New Roman" w:cs="Times New Roman"/>
          <w:kern w:val="1"/>
          <w:sz w:val="28"/>
          <w:szCs w:val="28"/>
          <w:lang w:val="uk-UA" w:eastAsia="ru-RU"/>
        </w:rPr>
        <w:instrText xml:space="preserve"> QUOTE </w:instrText>
      </w:r>
      <w:r w:rsidR="005350D4">
        <w:rPr>
          <w:rFonts w:ascii="Times New Roman" w:hAnsi="Times New Roman" w:cs="Times New Roman"/>
          <w:noProof/>
          <w:position w:val="-8"/>
          <w:sz w:val="28"/>
          <w:szCs w:val="28"/>
        </w:rPr>
        <w:pict w14:anchorId="06D07600">
          <v:shape id="_x0000_i1027" type="#_x0000_t75" alt="" style="width:6.75pt;height:20.25pt;mso-width-percent:0;mso-height-percent:0;mso-width-percent:0;mso-height-percent:0" equationxml="&lt;?xml version=&quot;1.0&quot; encoding=&quot;UTF-8&quot; standalone=&quot;yes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?mso-application progid=&quot;Word.Document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57013&quot;/&gt;&lt;wsp:rsid wsp:val=&quot;00061716&quot;/&gt;&lt;wsp:rsid wsp:val=&quot;00570A16&quot;/&gt;&lt;wsp:rsid wsp:val=&quot;005A5123&quot;/&gt;&lt;wsp:rsid wsp:val=&quot;00754591&quot;/&gt;&lt;wsp:rsid wsp:val=&quot;00890892&quot;/&gt;&lt;wsp:rsid wsp:val=&quot;008F4446&quot;/&gt;&lt;wsp:rsid wsp:val=&quot;00941DF1&quot;/&gt;&lt;wsp:rsid wsp:val=&quot;00F57013&quot;/&gt;&lt;wsp:rsid wsp:val=&quot;00FC0BE1&quot;/&gt;&lt;/wsp:rsids&gt;&lt;/w:docPr&gt;&lt;w:body&gt;&lt;wx:sect&gt;&lt;w:p wsp:rsidR=&quot;00000000&quot; wsp:rsidRDefault=&quot;00890892&quot; wsp:rsidP=&quot;00890892&quot;&gt;&lt;m:oMathPara&gt;&lt;m:oMath&gt;&lt;m:limUpp&gt;&lt;m:limUppPr&gt;&lt;m:ctrlPr&gt;&lt;w:rPr&gt;&lt;w:rFonts w:ascii=&quot;Cambria Math&quot; w:h-ansi=&quot;Times New Roman&quot;/&gt;&lt;wx:font wx:val=&quot;Cambria Math&quot;/&gt;&lt;w:i/&gt;&lt;w:noProof/&gt;&lt;w:sz w:val=&quot;24&quot;/&gt;&lt;w:sz-cs w:val=&quot;24&quot;/&gt;&lt;w:lang w:val=&quot;UK&quot;/&gt;&lt;/w:rPr&gt;&lt;/m:ctrlPr&gt;&lt;/m:limUppPr&gt;&lt;m:e&gt;&lt;m:r&gt;&lt;w:rPr&gt;&lt;w:rFonts w:ascii=&quot;Cambria Math&quot; w:h-ansi=&quot;Times New Roman&quot;/&gt;&lt;wx:font wx:val=&quot;Cambria Math&quot;/&gt;&lt;w:i/&gt;&lt;w:noProof/&gt;&lt;w:sz w:val=&quot;24&quot;/&gt;&lt;w:sz-cs w:val=&quot;24&quot;/&gt;&lt;w:lang w:val=&quot;UK&quot;/&gt;&lt;/w:rPr&gt;&lt;m:t&gt;P&lt;/m:t&gt;&lt;/m:r&gt;&lt;/m:e&gt;&lt;m:lim&gt;&lt;m:r&gt;&lt;w:rPr&gt;&lt;w:rFonts w:ascii=&quot;Cambria Math&quot; w:h-ansi=&quot;Cambria Math&quot; w:cs=&quot;Cambria Math&quot;/&gt;&lt;wx:font wx:val=&quot;Cambria Math&quot;/&gt;&lt;w:i/&gt;&lt;w:noProof/&gt;&lt;w:sz w:val=&quot;24&quot;/&gt;&lt;w:sz-cs w:val=&quot;24&quot;/&gt;&lt;w:lang w:val=&quot;UK&quot;/&gt;&lt;/w:rPr&gt;&lt;m:t&gt;___&lt;/m:t&gt;&lt;/m:r&gt;&lt;m:ctrlPr&gt;&lt;w:rPr&gt;&lt;w:rFonts w:ascii=&quot;Cambria Math&quot; w:h-ansi=&quot;Cambria Math&quot;/&gt;&lt;wx:font wx:val=&quot;Cambria Math&quot;/&gt;&lt;w:i/&gt;&lt;w:noProof/&gt;&lt;w:sz w:val=&quot;24&quot;/&gt;&lt;w:sz-cs w:val=&quot;24&quot;/&gt;&lt;w:lang w:val=&quot;UK&quot;/&gt;&lt;/w:rPr&gt;&lt;/m:ctrlPr&gt;&lt;/m:lim&gt;&lt;/m:limUp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2" o:title="" chromakey="white"/>
          </v:shape>
        </w:pict>
      </w:r>
      <w:r w:rsidRPr="00D76FA2">
        <w:rPr>
          <w:rFonts w:ascii="Times New Roman" w:eastAsia="Times New Roman" w:hAnsi="Times New Roman" w:cs="Times New Roman"/>
          <w:kern w:val="1"/>
          <w:sz w:val="28"/>
          <w:szCs w:val="28"/>
          <w:lang w:val="uk-UA" w:eastAsia="ru-RU"/>
        </w:rPr>
        <w:instrText xml:space="preserve"> </w:instrText>
      </w:r>
      <w:r w:rsidR="002A5F6A" w:rsidRPr="00D76FA2">
        <w:rPr>
          <w:rFonts w:ascii="Times New Roman" w:eastAsia="Times New Roman" w:hAnsi="Times New Roman" w:cs="Times New Roman"/>
          <w:kern w:val="1"/>
          <w:sz w:val="28"/>
          <w:szCs w:val="28"/>
          <w:lang w:val="uk-UA" w:eastAsia="ru-RU"/>
        </w:rPr>
        <w:fldChar w:fldCharType="separate"/>
      </w:r>
      <w:r w:rsidR="005350D4">
        <w:rPr>
          <w:rFonts w:ascii="Times New Roman" w:hAnsi="Times New Roman" w:cs="Times New Roman"/>
          <w:noProof/>
          <w:position w:val="-8"/>
          <w:sz w:val="28"/>
          <w:szCs w:val="28"/>
        </w:rPr>
        <w:pict w14:anchorId="1EB3A8FE">
          <v:shape id="_x0000_i1028" type="#_x0000_t75" alt="" style="width:6.75pt;height:20.25pt;mso-width-percent:0;mso-height-percent:0;mso-width-percent:0;mso-height-percent:0" equationxml="&lt;?xml version=&quot;1.0&quot; encoding=&quot;UTF-8&quot; standalone=&quot;yes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?mso-application progid=&quot;Word.Document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57013&quot;/&gt;&lt;wsp:rsid wsp:val=&quot;00061716&quot;/&gt;&lt;wsp:rsid wsp:val=&quot;00570A16&quot;/&gt;&lt;wsp:rsid wsp:val=&quot;005A5123&quot;/&gt;&lt;wsp:rsid wsp:val=&quot;00754591&quot;/&gt;&lt;wsp:rsid wsp:val=&quot;00890892&quot;/&gt;&lt;wsp:rsid wsp:val=&quot;008F4446&quot;/&gt;&lt;wsp:rsid wsp:val=&quot;00941DF1&quot;/&gt;&lt;wsp:rsid wsp:val=&quot;00F57013&quot;/&gt;&lt;wsp:rsid wsp:val=&quot;00FC0BE1&quot;/&gt;&lt;/wsp:rsids&gt;&lt;/w:docPr&gt;&lt;w:body&gt;&lt;wx:sect&gt;&lt;w:p wsp:rsidR=&quot;00000000&quot; wsp:rsidRDefault=&quot;00890892&quot; wsp:rsidP=&quot;00890892&quot;&gt;&lt;m:oMathPara&gt;&lt;m:oMath&gt;&lt;m:limUpp&gt;&lt;m:limUppPr&gt;&lt;m:ctrlPr&gt;&lt;w:rPr&gt;&lt;w:rFonts w:ascii=&quot;Cambria Math&quot; w:h-ansi=&quot;Times New Roman&quot;/&gt;&lt;wx:font wx:val=&quot;Cambria Math&quot;/&gt;&lt;w:i/&gt;&lt;w:noProof/&gt;&lt;w:sz w:val=&quot;24&quot;/&gt;&lt;w:sz-cs w:val=&quot;24&quot;/&gt;&lt;w:lang w:val=&quot;UK&quot;/&gt;&lt;/w:rPr&gt;&lt;/m:ctrlPr&gt;&lt;/m:limUppPr&gt;&lt;m:e&gt;&lt;m:r&gt;&lt;w:rPr&gt;&lt;w:rFonts w:ascii=&quot;Cambria Math&quot; w:h-ansi=&quot;Times New Roman&quot;/&gt;&lt;wx:font wx:val=&quot;Cambria Math&quot;/&gt;&lt;w:i/&gt;&lt;w:noProof/&gt;&lt;w:sz w:val=&quot;24&quot;/&gt;&lt;w:sz-cs w:val=&quot;24&quot;/&gt;&lt;w:lang w:val=&quot;UK&quot;/&gt;&lt;/w:rPr&gt;&lt;m:t&gt;P&lt;/m:t&gt;&lt;/m:r&gt;&lt;/m:e&gt;&lt;m:lim&gt;&lt;m:r&gt;&lt;w:rPr&gt;&lt;w:rFonts w:ascii=&quot;Cambria Math&quot; w:h-ansi=&quot;Cambria Math&quot; w:cs=&quot;Cambria Math&quot;/&gt;&lt;wx:font wx:val=&quot;Cambria Math&quot;/&gt;&lt;w:i/&gt;&lt;w:noProof/&gt;&lt;w:sz w:val=&quot;24&quot;/&gt;&lt;w:sz-cs w:val=&quot;24&quot;/&gt;&lt;w:lang w:val=&quot;UK&quot;/&gt;&lt;/w:rPr&gt;&lt;m:t&gt;___&lt;/m:t&gt;&lt;/m:r&gt;&lt;m:ctrlPr&gt;&lt;w:rPr&gt;&lt;w:rFonts w:ascii=&quot;Cambria Math&quot; w:h-ansi=&quot;Cambria Math&quot;/&gt;&lt;wx:font wx:val=&quot;Cambria Math&quot;/&gt;&lt;w:i/&gt;&lt;w:noProof/&gt;&lt;w:sz w:val=&quot;24&quot;/&gt;&lt;w:sz-cs w:val=&quot;24&quot;/&gt;&lt;w:lang w:val=&quot;UK&quot;/&gt;&lt;/w:rPr&gt;&lt;/m:ctrlPr&gt;&lt;/m:lim&gt;&lt;/m:limUp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2" o:title="" chromakey="white"/>
          </v:shape>
        </w:pict>
      </w:r>
      <w:r w:rsidR="002A5F6A" w:rsidRPr="00D76FA2">
        <w:rPr>
          <w:rFonts w:ascii="Times New Roman" w:eastAsia="Times New Roman" w:hAnsi="Times New Roman" w:cs="Times New Roman"/>
          <w:kern w:val="1"/>
          <w:sz w:val="28"/>
          <w:szCs w:val="28"/>
          <w:lang w:val="uk-UA" w:eastAsia="ru-RU"/>
        </w:rPr>
        <w:fldChar w:fldCharType="end"/>
      </w:r>
      <w:r w:rsidRPr="00D76FA2">
        <w:rPr>
          <w:rFonts w:ascii="Times New Roman" w:eastAsia="Times New Roman" w:hAnsi="Times New Roman" w:cs="Times New Roman"/>
          <w:kern w:val="1"/>
          <w:sz w:val="28"/>
          <w:szCs w:val="28"/>
          <w:lang w:val="uk-UA" w:eastAsia="ru-RU"/>
        </w:rPr>
        <w:t xml:space="preserve"> лежи</w:t>
      </w:r>
      <w:r w:rsidRPr="00D76FA2">
        <w:rPr>
          <w:rFonts w:ascii="Times New Roman" w:eastAsia="Times New Roman" w:hAnsi="Times New Roman" w:cs="Times New Roman"/>
          <w:kern w:val="1"/>
          <w:sz w:val="28"/>
          <w:szCs w:val="28"/>
          <w:lang w:val="uk-UA" w:eastAsia="ar-SA"/>
        </w:rPr>
        <w:t>ть в межах від 0 до 1</w:t>
      </w:r>
      <w:r w:rsidRPr="00D76FA2">
        <w:rPr>
          <w:rFonts w:ascii="Times New Roman" w:hAnsi="Times New Roman" w:cs="Times New Roman"/>
          <w:kern w:val="1"/>
          <w:sz w:val="28"/>
          <w:szCs w:val="28"/>
          <w:lang w:val="uk-UA" w:eastAsia="ar-SA"/>
        </w:rPr>
        <w:t xml:space="preserve"> </w:t>
      </w:r>
      <w:r w:rsidRPr="00603F4B">
        <w:rPr>
          <w:rFonts w:ascii="Times New Roman" w:hAnsi="Times New Roman" w:cs="Times New Roman"/>
          <w:kern w:val="1"/>
          <w:sz w:val="28"/>
          <w:szCs w:val="28"/>
          <w:lang w:val="uk-UA" w:eastAsia="ar-SA"/>
        </w:rPr>
        <w:t>та</w:t>
      </w:r>
      <w:r w:rsidRPr="00D76FA2">
        <w:rPr>
          <w:rFonts w:ascii="Times New Roman" w:eastAsia="Times New Roman" w:hAnsi="Times New Roman" w:cs="Times New Roman"/>
          <w:kern w:val="1"/>
          <w:sz w:val="28"/>
          <w:szCs w:val="28"/>
          <w:lang w:val="uk-UA" w:eastAsia="ar-SA"/>
        </w:rPr>
        <w:t xml:space="preserve"> чим </w:t>
      </w:r>
      <w:r w:rsidRPr="00D76F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ближче значення прогнозованої ймовірності до одиниці, тим вище </w:t>
      </w:r>
      <w:r w:rsidRPr="00D76FA2">
        <w:rPr>
          <w:rFonts w:ascii="Times New Roman" w:hAnsi="Times New Roman" w:cs="Times New Roman"/>
          <w:sz w:val="28"/>
          <w:szCs w:val="28"/>
          <w:lang w:val="uk-UA"/>
        </w:rPr>
        <w:t xml:space="preserve">ймовірність </w:t>
      </w:r>
      <w:r w:rsidRPr="00D76F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розвитку </w:t>
      </w:r>
      <w:r w:rsidRPr="00D76FA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прогнозування порушень ЖК</w:t>
      </w:r>
      <w:r w:rsidRPr="00D76F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я</w:t>
      </w:r>
      <w:r w:rsidRPr="00D76FA2">
        <w:rPr>
          <w:rFonts w:ascii="Times New Roman" w:eastAsia="Times New Roman" w:hAnsi="Times New Roman" w:cs="Times New Roman"/>
          <w:kern w:val="1"/>
          <w:sz w:val="28"/>
          <w:szCs w:val="28"/>
          <w:lang w:val="uk-UA" w:eastAsia="ar-SA"/>
        </w:rPr>
        <w:t xml:space="preserve">кщо </w:t>
      </w:r>
      <w:r w:rsidRPr="00D76F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значення </w:t>
      </w:r>
      <w:r w:rsidR="002A5F6A" w:rsidRPr="00D76FA2">
        <w:rPr>
          <w:rFonts w:ascii="Times New Roman" w:eastAsia="Times New Roman" w:hAnsi="Times New Roman" w:cs="Times New Roman"/>
          <w:kern w:val="1"/>
          <w:sz w:val="28"/>
          <w:szCs w:val="28"/>
          <w:lang w:val="uk-UA" w:eastAsia="ar-SA"/>
        </w:rPr>
        <w:fldChar w:fldCharType="begin"/>
      </w:r>
      <w:r w:rsidRPr="00D76FA2">
        <w:rPr>
          <w:rFonts w:ascii="Times New Roman" w:eastAsia="Times New Roman" w:hAnsi="Times New Roman" w:cs="Times New Roman"/>
          <w:kern w:val="1"/>
          <w:sz w:val="28"/>
          <w:szCs w:val="28"/>
          <w:lang w:val="uk-UA" w:eastAsia="ar-SA"/>
        </w:rPr>
        <w:instrText xml:space="preserve"> QUOTE </w:instrText>
      </w:r>
      <w:r w:rsidR="005350D4">
        <w:rPr>
          <w:rFonts w:ascii="Times New Roman" w:hAnsi="Times New Roman" w:cs="Times New Roman"/>
          <w:noProof/>
          <w:position w:val="-8"/>
          <w:sz w:val="28"/>
          <w:szCs w:val="28"/>
        </w:rPr>
        <w:pict w14:anchorId="1C051207">
          <v:shape id="_x0000_i1029" type="#_x0000_t75" alt="" style="width:6.75pt;height:20.25pt;mso-width-percent:0;mso-height-percent:0;mso-width-percent:0;mso-height-percent:0" equationxml="&lt;?xml version=&quot;1.0&quot; encoding=&quot;UTF-8&quot; standalone=&quot;yes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?mso-application progid=&quot;Word.Document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57013&quot;/&gt;&lt;wsp:rsid wsp:val=&quot;00061716&quot;/&gt;&lt;wsp:rsid wsp:val=&quot;00570A16&quot;/&gt;&lt;wsp:rsid wsp:val=&quot;005A5123&quot;/&gt;&lt;wsp:rsid wsp:val=&quot;00754591&quot;/&gt;&lt;wsp:rsid wsp:val=&quot;008F4446&quot;/&gt;&lt;wsp:rsid wsp:val=&quot;00941DF1&quot;/&gt;&lt;wsp:rsid wsp:val=&quot;00B72626&quot;/&gt;&lt;wsp:rsid wsp:val=&quot;00F57013&quot;/&gt;&lt;wsp:rsid wsp:val=&quot;00FC0BE1&quot;/&gt;&lt;/wsp:rsids&gt;&lt;/w:docPr&gt;&lt;w:body&gt;&lt;wx:sect&gt;&lt;w:p wsp:rsidR=&quot;00000000&quot; wsp:rsidRDefault=&quot;00B72626&quot; wsp:rsidP=&quot;00B72626&quot;&gt;&lt;m:oMathPara&gt;&lt;m:oMath&gt;&lt;m:limUpp&gt;&lt;m:limUppPr&gt;&lt;m:ctrlPr&gt;&lt;w:rPr&gt;&lt;w:rFonts w:ascii=&quot;Cambria Math&quot; w:h-ansi=&quot;Times New Roman&quot;/&gt;&lt;wx:font wx:val=&quot;Cambria Math&quot;/&gt;&lt;w:i/&gt;&lt;w:noProof/&gt;&lt;w:sz w:val=&quot;24&quot;/&gt;&lt;w:sz-cs w:val=&quot;24&quot;/&gt;&lt;w:lang w:val=&quot;UK&quot;/&gt;&lt;/w:rPr&gt;&lt;/m:ctrlPr&gt;&lt;/m:limUppPr&gt;&lt;m:e&gt;&lt;m:r&gt;&lt;w:rPr&gt;&lt;w:rFonts w:ascii=&quot;Cambria Math&quot; w:h-ansi=&quot;Times New Roman&quot;/&gt;&lt;wx:font wx:val=&quot;Cambria Math&quot;/&gt;&lt;w:i/&gt;&lt;w:noProof/&gt;&lt;w:sz w:val=&quot;24&quot;/&gt;&lt;w:sz-cs w:val=&quot;24&quot;/&gt;&lt;w:lang w:val=&quot;UK&quot;/&gt;&lt;/w:rPr&gt;&lt;m:t&gt;P&lt;/m:t&gt;&lt;/m:r&gt;&lt;/m:e&gt;&lt;m:lim&gt;&lt;m:r&gt;&lt;w:rPr&gt;&lt;w:rFonts w:ascii=&quot;Cambria Math&quot; w:h-ansi=&quot;Cambria Math&quot; w:cs=&quot;Cambria Math&quot;/&gt;&lt;wx:font wx:val=&quot;Cambria Math&quot;/&gt;&lt;w:i/&gt;&lt;w:noProof/&gt;&lt;w:sz w:val=&quot;24&quot;/&gt;&lt;w:sz-cs w:val=&quot;24&quot;/&gt;&lt;w:lang w:val=&quot;UK&quot;/&gt;&lt;/w:rPr&gt;&lt;m:t&gt;___&lt;/m:t&gt;&lt;/m:r&gt;&lt;m:ctrlPr&gt;&lt;w:rPr&gt;&lt;w:rFonts w:ascii=&quot;Cambria Math&quot; w:h-ansi=&quot;Cambria Math&quot;/&gt;&lt;wx:font wx:val=&quot;Cambria Math&quot;/&gt;&lt;w:i/&gt;&lt;w:noProof/&gt;&lt;w:sz w:val=&quot;24&quot;/&gt;&lt;w:sz-cs w:val=&quot;24&quot;/&gt;&lt;w:lang w:val=&quot;UK&quot;/&gt;&lt;/w:rPr&gt;&lt;/m:ctrlPr&gt;&lt;/m:lim&gt;&lt;/m:limUp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2" o:title="" chromakey="white"/>
          </v:shape>
        </w:pict>
      </w:r>
      <w:r w:rsidRPr="00D76FA2">
        <w:rPr>
          <w:rFonts w:ascii="Times New Roman" w:eastAsia="Times New Roman" w:hAnsi="Times New Roman" w:cs="Times New Roman"/>
          <w:kern w:val="1"/>
          <w:sz w:val="28"/>
          <w:szCs w:val="28"/>
          <w:lang w:val="uk-UA" w:eastAsia="ar-SA"/>
        </w:rPr>
        <w:instrText xml:space="preserve"> </w:instrText>
      </w:r>
      <w:r w:rsidR="002A5F6A" w:rsidRPr="00D76FA2">
        <w:rPr>
          <w:rFonts w:ascii="Times New Roman" w:eastAsia="Times New Roman" w:hAnsi="Times New Roman" w:cs="Times New Roman"/>
          <w:kern w:val="1"/>
          <w:sz w:val="28"/>
          <w:szCs w:val="28"/>
          <w:lang w:val="uk-UA" w:eastAsia="ar-SA"/>
        </w:rPr>
        <w:fldChar w:fldCharType="separate"/>
      </w:r>
      <w:r w:rsidR="005350D4">
        <w:rPr>
          <w:rFonts w:ascii="Times New Roman" w:hAnsi="Times New Roman" w:cs="Times New Roman"/>
          <w:noProof/>
          <w:position w:val="-8"/>
          <w:sz w:val="28"/>
          <w:szCs w:val="28"/>
        </w:rPr>
        <w:pict w14:anchorId="27BFDD3F">
          <v:shape id="_x0000_i1030" type="#_x0000_t75" alt="" style="width:6.75pt;height:20.25pt;mso-width-percent:0;mso-height-percent:0;mso-width-percent:0;mso-height-percent:0" equationxml="&lt;?xml version=&quot;1.0&quot; encoding=&quot;UTF-8&quot; standalone=&quot;yes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?mso-application progid=&quot;Word.Document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57013&quot;/&gt;&lt;wsp:rsid wsp:val=&quot;00061716&quot;/&gt;&lt;wsp:rsid wsp:val=&quot;00570A16&quot;/&gt;&lt;wsp:rsid wsp:val=&quot;005A5123&quot;/&gt;&lt;wsp:rsid wsp:val=&quot;00754591&quot;/&gt;&lt;wsp:rsid wsp:val=&quot;008F4446&quot;/&gt;&lt;wsp:rsid wsp:val=&quot;00941DF1&quot;/&gt;&lt;wsp:rsid wsp:val=&quot;00B72626&quot;/&gt;&lt;wsp:rsid wsp:val=&quot;00F57013&quot;/&gt;&lt;wsp:rsid wsp:val=&quot;00FC0BE1&quot;/&gt;&lt;/wsp:rsids&gt;&lt;/w:docPr&gt;&lt;w:body&gt;&lt;wx:sect&gt;&lt;w:p wsp:rsidR=&quot;00000000&quot; wsp:rsidRDefault=&quot;00B72626&quot; wsp:rsidP=&quot;00B72626&quot;&gt;&lt;m:oMathPara&gt;&lt;m:oMath&gt;&lt;m:limUpp&gt;&lt;m:limUppPr&gt;&lt;m:ctrlPr&gt;&lt;w:rPr&gt;&lt;w:rFonts w:ascii=&quot;Cambria Math&quot; w:h-ansi=&quot;Times New Roman&quot;/&gt;&lt;wx:font wx:val=&quot;Cambria Math&quot;/&gt;&lt;w:i/&gt;&lt;w:noProof/&gt;&lt;w:sz w:val=&quot;24&quot;/&gt;&lt;w:sz-cs w:val=&quot;24&quot;/&gt;&lt;w:lang w:val=&quot;UK&quot;/&gt;&lt;/w:rPr&gt;&lt;/m:ctrlPr&gt;&lt;/m:limUppPr&gt;&lt;m:e&gt;&lt;m:r&gt;&lt;w:rPr&gt;&lt;w:rFonts w:ascii=&quot;Cambria Math&quot; w:h-ansi=&quot;Times New Roman&quot;/&gt;&lt;wx:font wx:val=&quot;Cambria Math&quot;/&gt;&lt;w:i/&gt;&lt;w:noProof/&gt;&lt;w:sz w:val=&quot;24&quot;/&gt;&lt;w:sz-cs w:val=&quot;24&quot;/&gt;&lt;w:lang w:val=&quot;UK&quot;/&gt;&lt;/w:rPr&gt;&lt;m:t&gt;P&lt;/m:t&gt;&lt;/m:r&gt;&lt;/m:e&gt;&lt;m:lim&gt;&lt;m:r&gt;&lt;w:rPr&gt;&lt;w:rFonts w:ascii=&quot;Cambria Math&quot; w:h-ansi=&quot;Cambria Math&quot; w:cs=&quot;Cambria Math&quot;/&gt;&lt;wx:font wx:val=&quot;Cambria Math&quot;/&gt;&lt;w:i/&gt;&lt;w:noProof/&gt;&lt;w:sz w:val=&quot;24&quot;/&gt;&lt;w:sz-cs w:val=&quot;24&quot;/&gt;&lt;w:lang w:val=&quot;UK&quot;/&gt;&lt;/w:rPr&gt;&lt;m:t&gt;___&lt;/m:t&gt;&lt;/m:r&gt;&lt;m:ctrlPr&gt;&lt;w:rPr&gt;&lt;w:rFonts w:ascii=&quot;Cambria Math&quot; w:h-ansi=&quot;Cambria Math&quot;/&gt;&lt;wx:font wx:val=&quot;Cambria Math&quot;/&gt;&lt;w:i/&gt;&lt;w:noProof/&gt;&lt;w:sz w:val=&quot;24&quot;/&gt;&lt;w:sz-cs w:val=&quot;24&quot;/&gt;&lt;w:lang w:val=&quot;UK&quot;/&gt;&lt;/w:rPr&gt;&lt;/m:ctrlPr&gt;&lt;/m:lim&gt;&lt;/m:limUp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2" o:title="" chromakey="white"/>
          </v:shape>
        </w:pict>
      </w:r>
      <w:r w:rsidR="002A5F6A" w:rsidRPr="00D76FA2">
        <w:rPr>
          <w:rFonts w:ascii="Times New Roman" w:eastAsia="Times New Roman" w:hAnsi="Times New Roman" w:cs="Times New Roman"/>
          <w:kern w:val="1"/>
          <w:sz w:val="28"/>
          <w:szCs w:val="28"/>
          <w:lang w:val="uk-UA" w:eastAsia="ar-SA"/>
        </w:rPr>
        <w:fldChar w:fldCharType="end"/>
      </w:r>
      <w:r w:rsidRPr="00D76FA2">
        <w:rPr>
          <w:rFonts w:ascii="Times New Roman" w:eastAsia="Times New Roman" w:hAnsi="Times New Roman" w:cs="Times New Roman"/>
          <w:kern w:val="1"/>
          <w:sz w:val="28"/>
          <w:szCs w:val="28"/>
          <w:lang w:val="uk-UA" w:eastAsia="ar-SA"/>
        </w:rPr>
        <w:t xml:space="preserve"> знаходиться в діапазоні від 0 до 0,5, робиться висновок, що у пацієнта не спостерігаються </w:t>
      </w:r>
      <w:r w:rsidRPr="00D76FA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прогнозування порушень ЖК</w:t>
      </w:r>
      <w:r w:rsidRPr="00D76F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D76F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76FA2">
        <w:rPr>
          <w:rFonts w:ascii="Times New Roman" w:hAnsi="Times New Roman" w:cs="Times New Roman"/>
          <w:sz w:val="28"/>
          <w:szCs w:val="28"/>
          <w:lang w:val="uk-UA"/>
        </w:rPr>
        <w:t>Значення площі під ROC-кривої склало 0,988, що говорить про відмінну якість отриманої моделі.</w:t>
      </w:r>
      <w:r w:rsidR="00004388" w:rsidRPr="00D76F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76FA2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D76F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агальна процентна частка вірно класифікованих станів склала 96,4%, </w:t>
      </w:r>
      <w:r w:rsidR="00D76FA2">
        <w:rPr>
          <w:rFonts w:ascii="Times New Roman" w:hAnsi="Times New Roman" w:cs="Times New Roman"/>
          <w:color w:val="000000"/>
          <w:sz w:val="28"/>
          <w:szCs w:val="28"/>
          <w:lang w:val="uk-UA"/>
        </w:rPr>
        <w:t>що</w:t>
      </w:r>
      <w:r w:rsidRPr="00D76FA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дає можливість використовувати модель у клінічній практиці.</w:t>
      </w:r>
    </w:p>
    <w:p w14:paraId="1A4AFD75" w14:textId="77777777" w:rsidR="00B011CC" w:rsidRDefault="00B011CC" w:rsidP="00077D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49EA33BE" w14:textId="77777777" w:rsidR="00E23E98" w:rsidRPr="00E23E98" w:rsidRDefault="00EF0726" w:rsidP="00E23E9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lang w:val="uk-UA"/>
        </w:rPr>
      </w:pPr>
      <w:r w:rsidRPr="00D76FA2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ВИСНОВКИ</w:t>
      </w:r>
    </w:p>
    <w:p w14:paraId="38CFC961" w14:textId="77777777" w:rsidR="00785D93" w:rsidRPr="00E23E98" w:rsidRDefault="00065FB4" w:rsidP="00BD0906">
      <w:pPr>
        <w:pStyle w:val="a6"/>
        <w:numPr>
          <w:ilvl w:val="0"/>
          <w:numId w:val="10"/>
        </w:numPr>
        <w:tabs>
          <w:tab w:val="left" w:pos="142"/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23E98">
        <w:rPr>
          <w:rFonts w:ascii="Times New Roman" w:hAnsi="Times New Roman" w:cs="Times New Roman"/>
          <w:color w:val="000000"/>
          <w:sz w:val="28"/>
          <w:szCs w:val="28"/>
          <w:lang w:val="uk-UA"/>
        </w:rPr>
        <w:t>У дисертаційній роботі наведено вирішення актуального питання внутрішньої медицини, а саме</w:t>
      </w:r>
      <w:r w:rsidR="00A62719" w:rsidRPr="00E23E98"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 w:rsidR="00CB4481" w:rsidRPr="00E23E9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B4105" w:rsidRPr="00E23E9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удосконалення діагностики та прогнозування перебігу цукрового діабету 2 типу в поєднанні з хронічним </w:t>
      </w:r>
      <w:proofErr w:type="spellStart"/>
      <w:r w:rsidR="000B4105" w:rsidRPr="00E23E98">
        <w:rPr>
          <w:rFonts w:ascii="Times New Roman" w:hAnsi="Times New Roman" w:cs="Times New Roman"/>
          <w:color w:val="000000"/>
          <w:sz w:val="28"/>
          <w:szCs w:val="28"/>
          <w:lang w:val="uk-UA"/>
        </w:rPr>
        <w:t>безкам`яним</w:t>
      </w:r>
      <w:proofErr w:type="spellEnd"/>
      <w:r w:rsidR="000B4105" w:rsidRPr="00E23E9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холециститом на підставі комплексної оцінки клініко-патогенетичних особливостей їх перебігу, рівня фактору росту фібробластів</w:t>
      </w:r>
      <w:r w:rsidR="00D57B0F">
        <w:rPr>
          <w:rFonts w:ascii="Times New Roman" w:hAnsi="Times New Roman" w:cs="Times New Roman"/>
          <w:color w:val="000000"/>
          <w:sz w:val="28"/>
          <w:szCs w:val="28"/>
          <w:lang w:val="uk-UA"/>
        </w:rPr>
        <w:t>-</w:t>
      </w:r>
      <w:r w:rsidR="000B4105" w:rsidRPr="00E23E9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19 </w:t>
      </w:r>
      <w:r w:rsidR="002134F8" w:rsidRPr="00E23E98">
        <w:rPr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r w:rsidR="000B4105" w:rsidRPr="00E23E9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жовчних кислот у сироватці крові та оцінки ефективн</w:t>
      </w:r>
      <w:r w:rsidR="00A62719" w:rsidRPr="00E23E98">
        <w:rPr>
          <w:rFonts w:ascii="Times New Roman" w:hAnsi="Times New Roman" w:cs="Times New Roman"/>
          <w:color w:val="000000"/>
          <w:sz w:val="28"/>
          <w:szCs w:val="28"/>
          <w:lang w:val="uk-UA"/>
        </w:rPr>
        <w:t>о</w:t>
      </w:r>
      <w:r w:rsidR="000B4105" w:rsidRPr="00E23E98">
        <w:rPr>
          <w:rFonts w:ascii="Times New Roman" w:hAnsi="Times New Roman" w:cs="Times New Roman"/>
          <w:color w:val="000000"/>
          <w:sz w:val="28"/>
          <w:szCs w:val="28"/>
          <w:lang w:val="uk-UA"/>
        </w:rPr>
        <w:t>сті терапії</w:t>
      </w:r>
      <w:r w:rsidR="00785D93" w:rsidRPr="00E23E98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166D6169" w14:textId="77777777" w:rsidR="00250B9F" w:rsidRPr="00BD0906" w:rsidRDefault="00250B9F" w:rsidP="00BD0906">
      <w:pPr>
        <w:pStyle w:val="a6"/>
        <w:numPr>
          <w:ilvl w:val="0"/>
          <w:numId w:val="10"/>
        </w:numPr>
        <w:tabs>
          <w:tab w:val="left" w:pos="142"/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23E9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У хворих з поєднанням </w:t>
      </w:r>
      <w:r w:rsidR="009E020C">
        <w:rPr>
          <w:rFonts w:ascii="Times New Roman" w:hAnsi="Times New Roman" w:cs="Times New Roman"/>
          <w:color w:val="000000"/>
          <w:sz w:val="28"/>
          <w:szCs w:val="28"/>
          <w:lang w:val="uk-UA"/>
        </w:rPr>
        <w:t>цукрового діабету</w:t>
      </w:r>
      <w:r w:rsidRPr="00E23E9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2</w:t>
      </w:r>
      <w:r w:rsidR="00E23E9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23E9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типу та </w:t>
      </w:r>
      <w:r w:rsidR="00875E4E">
        <w:rPr>
          <w:rFonts w:ascii="Times New Roman" w:hAnsi="Times New Roman" w:cs="Times New Roman"/>
          <w:color w:val="000000"/>
          <w:sz w:val="28"/>
          <w:szCs w:val="28"/>
          <w:lang w:val="uk-UA"/>
        </w:rPr>
        <w:t>хронічним</w:t>
      </w:r>
      <w:r w:rsidR="009E020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9E020C">
        <w:rPr>
          <w:rFonts w:ascii="Times New Roman" w:hAnsi="Times New Roman" w:cs="Times New Roman"/>
          <w:color w:val="000000"/>
          <w:sz w:val="28"/>
          <w:szCs w:val="28"/>
          <w:lang w:val="uk-UA"/>
        </w:rPr>
        <w:t>безкам</w:t>
      </w:r>
      <w:r w:rsidR="009E020C" w:rsidRPr="009E020C">
        <w:rPr>
          <w:rFonts w:ascii="Times New Roman" w:hAnsi="Times New Roman" w:cs="Times New Roman"/>
          <w:color w:val="000000"/>
          <w:sz w:val="28"/>
          <w:szCs w:val="28"/>
          <w:lang w:val="uk-UA"/>
        </w:rPr>
        <w:t>’</w:t>
      </w:r>
      <w:r w:rsidR="00875E4E">
        <w:rPr>
          <w:rFonts w:ascii="Times New Roman" w:hAnsi="Times New Roman" w:cs="Times New Roman"/>
          <w:color w:val="000000"/>
          <w:sz w:val="28"/>
          <w:szCs w:val="28"/>
          <w:lang w:val="uk-UA"/>
        </w:rPr>
        <w:t>яним</w:t>
      </w:r>
      <w:proofErr w:type="spellEnd"/>
      <w:r w:rsidR="00875E4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холециститом</w:t>
      </w:r>
      <w:r w:rsidRPr="00E23E9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спостерігаються порушення моторно-</w:t>
      </w:r>
      <w:proofErr w:type="spellStart"/>
      <w:r w:rsidRPr="00E23E98">
        <w:rPr>
          <w:rFonts w:ascii="Times New Roman" w:hAnsi="Times New Roman" w:cs="Times New Roman"/>
          <w:color w:val="000000"/>
          <w:sz w:val="28"/>
          <w:szCs w:val="28"/>
          <w:lang w:val="uk-UA"/>
        </w:rPr>
        <w:t>евакуаторної</w:t>
      </w:r>
      <w:proofErr w:type="spellEnd"/>
      <w:r w:rsidRPr="00E23E9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функції </w:t>
      </w:r>
      <w:r w:rsidR="0006080E" w:rsidRPr="00E23E9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жовчного міхура </w:t>
      </w:r>
      <w:r w:rsidRPr="00E23E98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 рахунок зростання</w:t>
      </w:r>
      <w:r w:rsidRPr="00BD090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часу латентного періоду, об’єму </w:t>
      </w:r>
      <w:r w:rsidR="0006080E" w:rsidRPr="00BD090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його </w:t>
      </w:r>
      <w:r w:rsidRPr="00BD0906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порожнини, коефіцієнтів випорожнення та зниження індексу скорочення </w:t>
      </w:r>
      <w:r w:rsidR="0006080E" w:rsidRPr="00BD0906">
        <w:rPr>
          <w:rFonts w:ascii="Times New Roman" w:hAnsi="Times New Roman" w:cs="Times New Roman"/>
          <w:color w:val="000000"/>
          <w:sz w:val="28"/>
          <w:szCs w:val="28"/>
          <w:lang w:val="uk-UA"/>
        </w:rPr>
        <w:t>міхура</w:t>
      </w:r>
      <w:r w:rsidRPr="00BD0906">
        <w:rPr>
          <w:rFonts w:ascii="Times New Roman" w:hAnsi="Times New Roman" w:cs="Times New Roman"/>
          <w:color w:val="000000"/>
          <w:sz w:val="28"/>
          <w:szCs w:val="28"/>
          <w:lang w:val="uk-UA"/>
        </w:rPr>
        <w:t>. В</w:t>
      </w:r>
      <w:r w:rsidR="0006080E" w:rsidRPr="00BD0906">
        <w:rPr>
          <w:rFonts w:ascii="Times New Roman" w:hAnsi="Times New Roman" w:cs="Times New Roman"/>
          <w:color w:val="000000"/>
          <w:sz w:val="28"/>
          <w:szCs w:val="28"/>
          <w:lang w:val="uk-UA"/>
        </w:rPr>
        <w:t>изначено</w:t>
      </w:r>
      <w:r w:rsidRPr="00BD090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зростання </w:t>
      </w:r>
      <w:r w:rsidR="00291927" w:rsidRPr="00BD0906">
        <w:rPr>
          <w:rFonts w:ascii="Times New Roman" w:hAnsi="Times New Roman" w:cs="Times New Roman"/>
          <w:color w:val="000000"/>
          <w:sz w:val="28"/>
          <w:szCs w:val="28"/>
          <w:lang w:val="uk-UA"/>
        </w:rPr>
        <w:t>у</w:t>
      </w:r>
      <w:r w:rsidR="00875E4E" w:rsidRPr="00BD090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сироватці</w:t>
      </w:r>
      <w:r w:rsidR="00B011CC" w:rsidRPr="00BD090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крові у</w:t>
      </w:r>
      <w:r w:rsidR="00291927" w:rsidRPr="00BD090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4,8 разів (2,57±0,12</w:t>
      </w:r>
      <w:r w:rsidR="0006080E" w:rsidRPr="00BD0906">
        <w:rPr>
          <w:rFonts w:ascii="Times New Roman" w:hAnsi="Times New Roman" w:cs="Times New Roman"/>
          <w:color w:val="000000"/>
          <w:sz w:val="28"/>
          <w:szCs w:val="28"/>
          <w:lang w:val="uk-UA"/>
        </w:rPr>
        <w:t>)</w:t>
      </w:r>
      <w:r w:rsidR="00291927" w:rsidRPr="00BD090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ммоль/л </w:t>
      </w:r>
      <w:r w:rsidRPr="00BD0906">
        <w:rPr>
          <w:rFonts w:ascii="Times New Roman" w:hAnsi="Times New Roman" w:cs="Times New Roman"/>
          <w:color w:val="000000"/>
          <w:sz w:val="28"/>
          <w:szCs w:val="28"/>
          <w:lang w:val="uk-UA"/>
        </w:rPr>
        <w:t>рівн</w:t>
      </w:r>
      <w:r w:rsidR="00B011CC" w:rsidRPr="00BD0906">
        <w:rPr>
          <w:rFonts w:ascii="Times New Roman" w:hAnsi="Times New Roman" w:cs="Times New Roman"/>
          <w:color w:val="000000"/>
          <w:sz w:val="28"/>
          <w:szCs w:val="28"/>
          <w:lang w:val="uk-UA"/>
        </w:rPr>
        <w:t>ю</w:t>
      </w:r>
      <w:r w:rsidR="00E23E98" w:rsidRPr="00BD090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D090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жовчних кислот </w:t>
      </w:r>
      <w:r w:rsidR="00291927" w:rsidRPr="00BD090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та </w:t>
      </w:r>
      <w:r w:rsidR="00E23E98" w:rsidRPr="00BD0906">
        <w:rPr>
          <w:rFonts w:ascii="Times New Roman" w:hAnsi="Times New Roman" w:cs="Times New Roman"/>
          <w:color w:val="000000"/>
          <w:sz w:val="28"/>
          <w:szCs w:val="28"/>
          <w:lang w:val="uk-UA"/>
        </w:rPr>
        <w:t>значень параметру</w:t>
      </w:r>
      <w:r w:rsidRPr="00BD090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D0906">
        <w:rPr>
          <w:rFonts w:ascii="Times New Roman" w:hAnsi="Times New Roman" w:cs="Times New Roman"/>
          <w:color w:val="000000"/>
          <w:sz w:val="28"/>
          <w:szCs w:val="28"/>
          <w:lang w:val="uk-UA"/>
        </w:rPr>
        <w:t>імунозапалення</w:t>
      </w:r>
      <w:proofErr w:type="spellEnd"/>
      <w:r w:rsidRPr="00BD090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6080E" w:rsidRPr="00BD0906">
        <w:rPr>
          <w:rFonts w:ascii="Times New Roman" w:hAnsi="Times New Roman" w:cs="Times New Roman"/>
          <w:color w:val="000000"/>
          <w:sz w:val="28"/>
          <w:szCs w:val="28"/>
          <w:lang w:val="uk-UA"/>
        </w:rPr>
        <w:t>(4,96±0,41) мг/л при контрол</w:t>
      </w:r>
      <w:r w:rsidR="002045E0" w:rsidRPr="00BD0906">
        <w:rPr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r w:rsidR="0006080E" w:rsidRPr="00BD090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(0,19±0,09) мг/л </w:t>
      </w:r>
      <w:r w:rsidRPr="00BD0906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 показником С</w:t>
      </w:r>
      <w:r w:rsidR="009E020C" w:rsidRPr="00BD090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-реактивного протеїну, що є результатом порушення </w:t>
      </w:r>
      <w:proofErr w:type="spellStart"/>
      <w:r w:rsidR="009E020C" w:rsidRPr="00BD0906">
        <w:rPr>
          <w:rFonts w:ascii="Times New Roman" w:hAnsi="Times New Roman" w:cs="Times New Roman"/>
          <w:color w:val="000000"/>
          <w:sz w:val="28"/>
          <w:szCs w:val="28"/>
          <w:lang w:val="uk-UA"/>
        </w:rPr>
        <w:t>ентерогепатичної</w:t>
      </w:r>
      <w:proofErr w:type="spellEnd"/>
      <w:r w:rsidR="009E020C" w:rsidRPr="00BD090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регуляції на тлі загострення процесу у жовчному міхурі</w:t>
      </w:r>
      <w:r w:rsidR="002045E0" w:rsidRPr="00BD0906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Pr="00BD090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91927" w:rsidRPr="00BD090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14:paraId="7D3EC472" w14:textId="77777777" w:rsidR="00096242" w:rsidRPr="00BD0906" w:rsidRDefault="00397CEB" w:rsidP="00BD0906">
      <w:pPr>
        <w:pStyle w:val="a6"/>
        <w:numPr>
          <w:ilvl w:val="0"/>
          <w:numId w:val="10"/>
        </w:numPr>
        <w:tabs>
          <w:tab w:val="left" w:pos="142"/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D090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При поєднаному перебігу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цукрового діабету</w:t>
      </w:r>
      <w:r w:rsidRPr="00E23E9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2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23E9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типу та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хронічного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безкам</w:t>
      </w:r>
      <w:r w:rsidRPr="009E020C">
        <w:rPr>
          <w:rFonts w:ascii="Times New Roman" w:hAnsi="Times New Roman" w:cs="Times New Roman"/>
          <w:color w:val="000000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яного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холециститу</w:t>
      </w:r>
      <w:r w:rsidRPr="00BD090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спостерігається зростання </w:t>
      </w:r>
      <w:proofErr w:type="spellStart"/>
      <w:r w:rsidRPr="00BD0906">
        <w:rPr>
          <w:rFonts w:ascii="Times New Roman" w:hAnsi="Times New Roman" w:cs="Times New Roman"/>
          <w:color w:val="000000"/>
          <w:sz w:val="28"/>
          <w:szCs w:val="28"/>
          <w:lang w:val="uk-UA"/>
        </w:rPr>
        <w:t>атерогенних</w:t>
      </w:r>
      <w:proofErr w:type="spellEnd"/>
      <w:r w:rsidRPr="00BD090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фракцій </w:t>
      </w:r>
      <w:proofErr w:type="spellStart"/>
      <w:r w:rsidRPr="00BD0906">
        <w:rPr>
          <w:rFonts w:ascii="Times New Roman" w:hAnsi="Times New Roman" w:cs="Times New Roman"/>
          <w:color w:val="000000"/>
          <w:sz w:val="28"/>
          <w:szCs w:val="28"/>
          <w:lang w:val="uk-UA"/>
        </w:rPr>
        <w:t>ліпідограми</w:t>
      </w:r>
      <w:proofErr w:type="spellEnd"/>
      <w:r w:rsidRPr="00BD090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: </w:t>
      </w:r>
      <w:r w:rsidR="000305C2" w:rsidRPr="000305C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загального холестерину - на 95% (р&lt;0,01); </w:t>
      </w:r>
      <w:proofErr w:type="spellStart"/>
      <w:r w:rsidR="000305C2" w:rsidRPr="000305C2">
        <w:rPr>
          <w:rFonts w:ascii="Times New Roman" w:hAnsi="Times New Roman" w:cs="Times New Roman"/>
          <w:color w:val="000000"/>
          <w:sz w:val="28"/>
          <w:szCs w:val="28"/>
          <w:lang w:val="uk-UA"/>
        </w:rPr>
        <w:t>тригліцеридів</w:t>
      </w:r>
      <w:proofErr w:type="spellEnd"/>
      <w:r w:rsidR="000305C2" w:rsidRPr="000305C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– в 2,6 рази (p&lt;0,01); холестерину ліпопротеїдів низької щільності на 67,4% (р&lt;0,01); коефіцієнту </w:t>
      </w:r>
      <w:proofErr w:type="spellStart"/>
      <w:r w:rsidR="000305C2" w:rsidRPr="000305C2">
        <w:rPr>
          <w:rFonts w:ascii="Times New Roman" w:hAnsi="Times New Roman" w:cs="Times New Roman"/>
          <w:color w:val="000000"/>
          <w:sz w:val="28"/>
          <w:szCs w:val="28"/>
          <w:lang w:val="uk-UA"/>
        </w:rPr>
        <w:t>атерогенності</w:t>
      </w:r>
      <w:proofErr w:type="spellEnd"/>
      <w:r w:rsidR="000305C2" w:rsidRPr="000305C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– у 1,97 разів (р&lt;0,01) та зниження холестерину ліпопротеїдів високої щільності – у 2,9 рази (р&lt;0,01). </w:t>
      </w:r>
      <w:r w:rsidR="00096242" w:rsidRPr="00BD090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Виразність </w:t>
      </w:r>
      <w:proofErr w:type="spellStart"/>
      <w:r w:rsidR="00096242" w:rsidRPr="00BD0906">
        <w:rPr>
          <w:rFonts w:ascii="Times New Roman" w:hAnsi="Times New Roman" w:cs="Times New Roman"/>
          <w:color w:val="000000"/>
          <w:sz w:val="28"/>
          <w:szCs w:val="28"/>
          <w:lang w:val="uk-UA"/>
        </w:rPr>
        <w:t>гіперінсулінемії</w:t>
      </w:r>
      <w:proofErr w:type="spellEnd"/>
      <w:r w:rsidR="00096242" w:rsidRPr="00BD090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складала 7,36±0,92 ммоль/л та </w:t>
      </w:r>
      <w:proofErr w:type="spellStart"/>
      <w:r w:rsidR="00096242" w:rsidRPr="00BD0906">
        <w:rPr>
          <w:rFonts w:ascii="Times New Roman" w:hAnsi="Times New Roman" w:cs="Times New Roman"/>
          <w:color w:val="000000"/>
          <w:sz w:val="28"/>
          <w:szCs w:val="28"/>
          <w:lang w:val="uk-UA"/>
        </w:rPr>
        <w:t>інсулінорезистентність</w:t>
      </w:r>
      <w:proofErr w:type="spellEnd"/>
      <w:r w:rsidR="00096242" w:rsidRPr="00BD090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становила 11,52±0,94. Визначені зміни вуглеводного та ліпідного обмінів мають </w:t>
      </w:r>
      <w:proofErr w:type="spellStart"/>
      <w:r w:rsidR="00096242" w:rsidRPr="00BD0906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проатерогенний</w:t>
      </w:r>
      <w:proofErr w:type="spellEnd"/>
      <w:r w:rsidR="00096242" w:rsidRPr="00BD090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характер. </w:t>
      </w:r>
    </w:p>
    <w:p w14:paraId="6C03384E" w14:textId="77777777" w:rsidR="00397CEB" w:rsidRPr="00BD0906" w:rsidRDefault="00397CEB" w:rsidP="00BD0906">
      <w:pPr>
        <w:pStyle w:val="a6"/>
        <w:numPr>
          <w:ilvl w:val="0"/>
          <w:numId w:val="10"/>
        </w:numPr>
        <w:tabs>
          <w:tab w:val="left" w:pos="142"/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D090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При </w:t>
      </w:r>
      <w:proofErr w:type="spellStart"/>
      <w:r w:rsidRPr="00BD0906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коморбідності</w:t>
      </w:r>
      <w:proofErr w:type="spellEnd"/>
      <w:r w:rsidRPr="00BD090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цукрового діабету</w:t>
      </w:r>
      <w:r w:rsidRPr="00E23E9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2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23E9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типу та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хронічного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безкам</w:t>
      </w:r>
      <w:r w:rsidRPr="009E020C">
        <w:rPr>
          <w:rFonts w:ascii="Times New Roman" w:hAnsi="Times New Roman" w:cs="Times New Roman"/>
          <w:color w:val="000000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яного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холециститу</w:t>
      </w:r>
      <w:r w:rsidRPr="00BD090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відбувається вірогідне зниження фактору росту фібробластів</w:t>
      </w:r>
      <w:r w:rsidR="00D57B0F" w:rsidRPr="00BD0906">
        <w:rPr>
          <w:rFonts w:ascii="Times New Roman" w:hAnsi="Times New Roman" w:cs="Times New Roman"/>
          <w:color w:val="000000"/>
          <w:sz w:val="28"/>
          <w:szCs w:val="28"/>
          <w:lang w:val="uk-UA"/>
        </w:rPr>
        <w:t>-</w:t>
      </w:r>
      <w:r w:rsidRPr="00BD090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19 до 71,49±4,02 </w:t>
      </w:r>
      <w:proofErr w:type="spellStart"/>
      <w:r w:rsidRPr="00BD0906">
        <w:rPr>
          <w:rFonts w:ascii="Times New Roman" w:hAnsi="Times New Roman" w:cs="Times New Roman"/>
          <w:color w:val="000000"/>
          <w:sz w:val="28"/>
          <w:szCs w:val="28"/>
          <w:lang w:val="uk-UA"/>
        </w:rPr>
        <w:t>пг</w:t>
      </w:r>
      <w:proofErr w:type="spellEnd"/>
      <w:r w:rsidRPr="00BD090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/мл проти 163,92±6,67 </w:t>
      </w:r>
      <w:proofErr w:type="spellStart"/>
      <w:r w:rsidRPr="00BD0906">
        <w:rPr>
          <w:rFonts w:ascii="Times New Roman" w:hAnsi="Times New Roman" w:cs="Times New Roman"/>
          <w:color w:val="000000"/>
          <w:sz w:val="28"/>
          <w:szCs w:val="28"/>
          <w:lang w:val="uk-UA"/>
        </w:rPr>
        <w:t>пг</w:t>
      </w:r>
      <w:proofErr w:type="spellEnd"/>
      <w:r w:rsidRPr="00BD090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/мл </w:t>
      </w:r>
      <w:r w:rsidR="00C60E4D" w:rsidRPr="00BD0906">
        <w:rPr>
          <w:rFonts w:ascii="Times New Roman" w:hAnsi="Times New Roman" w:cs="Times New Roman"/>
          <w:color w:val="000000"/>
          <w:sz w:val="28"/>
          <w:szCs w:val="28"/>
          <w:lang w:val="uk-UA"/>
        </w:rPr>
        <w:t>в групі контролю</w:t>
      </w:r>
      <w:r w:rsidRPr="00BD090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; його значення в 1,7 разів </w:t>
      </w:r>
      <w:r w:rsidR="00875E4E" w:rsidRPr="00BD0906">
        <w:rPr>
          <w:rFonts w:ascii="Times New Roman" w:hAnsi="Times New Roman" w:cs="Times New Roman"/>
          <w:color w:val="000000"/>
          <w:sz w:val="28"/>
          <w:szCs w:val="28"/>
          <w:lang w:val="uk-UA"/>
        </w:rPr>
        <w:t>нижче</w:t>
      </w:r>
      <w:r w:rsidRPr="00BD090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при ізольованому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хронічному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безкам</w:t>
      </w:r>
      <w:r w:rsidRPr="009E020C">
        <w:rPr>
          <w:rFonts w:ascii="Times New Roman" w:hAnsi="Times New Roman" w:cs="Times New Roman"/>
          <w:color w:val="000000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яному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холециститі</w:t>
      </w:r>
      <w:r w:rsidRPr="00BD090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(118,36±8,24 </w:t>
      </w:r>
      <w:proofErr w:type="spellStart"/>
      <w:r w:rsidRPr="00BD0906">
        <w:rPr>
          <w:rFonts w:ascii="Times New Roman" w:hAnsi="Times New Roman" w:cs="Times New Roman"/>
          <w:color w:val="000000"/>
          <w:sz w:val="28"/>
          <w:szCs w:val="28"/>
          <w:lang w:val="uk-UA"/>
        </w:rPr>
        <w:t>пг</w:t>
      </w:r>
      <w:proofErr w:type="spellEnd"/>
      <w:r w:rsidRPr="00BD090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/мл) та у 1,2 рази при ізольованому цукровому діабеті 2 типу (82,57±3,06 </w:t>
      </w:r>
      <w:proofErr w:type="spellStart"/>
      <w:r w:rsidRPr="00BD0906">
        <w:rPr>
          <w:rFonts w:ascii="Times New Roman" w:hAnsi="Times New Roman" w:cs="Times New Roman"/>
          <w:color w:val="000000"/>
          <w:sz w:val="28"/>
          <w:szCs w:val="28"/>
          <w:lang w:val="uk-UA"/>
        </w:rPr>
        <w:t>пг</w:t>
      </w:r>
      <w:proofErr w:type="spellEnd"/>
      <w:r w:rsidRPr="00BD0906">
        <w:rPr>
          <w:rFonts w:ascii="Times New Roman" w:hAnsi="Times New Roman" w:cs="Times New Roman"/>
          <w:color w:val="000000"/>
          <w:sz w:val="28"/>
          <w:szCs w:val="28"/>
          <w:lang w:val="uk-UA"/>
        </w:rPr>
        <w:t>/мл), р&lt;0,01. Встановлена залежність між вмістом фактору росту фібробластів-19 та індексом скорочення жовчного міхура (R=</w:t>
      </w:r>
      <w:r w:rsidR="00812D70" w:rsidRPr="00BD090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D0906">
        <w:rPr>
          <w:rFonts w:ascii="Times New Roman" w:hAnsi="Times New Roman" w:cs="Times New Roman"/>
          <w:color w:val="000000"/>
          <w:sz w:val="28"/>
          <w:szCs w:val="28"/>
          <w:lang w:val="uk-UA"/>
        </w:rPr>
        <w:t>0,78; p&lt;0,05), моторно-</w:t>
      </w:r>
      <w:proofErr w:type="spellStart"/>
      <w:r w:rsidRPr="00BD0906">
        <w:rPr>
          <w:rFonts w:ascii="Times New Roman" w:hAnsi="Times New Roman" w:cs="Times New Roman"/>
          <w:color w:val="000000"/>
          <w:sz w:val="28"/>
          <w:szCs w:val="28"/>
          <w:lang w:val="uk-UA"/>
        </w:rPr>
        <w:t>евакуаторними</w:t>
      </w:r>
      <w:proofErr w:type="spellEnd"/>
      <w:r w:rsidRPr="00BD090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порушеннями (R≥0,70), віком хворих (R=</w:t>
      </w:r>
      <w:r w:rsidR="00812D70" w:rsidRPr="00BD090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D0906">
        <w:rPr>
          <w:rFonts w:ascii="Times New Roman" w:hAnsi="Times New Roman" w:cs="Times New Roman"/>
          <w:color w:val="000000"/>
          <w:sz w:val="28"/>
          <w:szCs w:val="28"/>
          <w:lang w:val="uk-UA"/>
        </w:rPr>
        <w:t>-0,42; p&lt;0,05) та тривалістю анамнезу цукрового діабету (R</w:t>
      </w:r>
      <w:r w:rsidR="00C320B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D0906">
        <w:rPr>
          <w:rFonts w:ascii="Times New Roman" w:hAnsi="Times New Roman" w:cs="Times New Roman"/>
          <w:color w:val="000000"/>
          <w:sz w:val="28"/>
          <w:szCs w:val="28"/>
          <w:lang w:val="uk-UA"/>
        </w:rPr>
        <w:t>=</w:t>
      </w:r>
      <w:r w:rsidR="00812D70" w:rsidRPr="00BD090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D0906">
        <w:rPr>
          <w:rFonts w:ascii="Times New Roman" w:hAnsi="Times New Roman" w:cs="Times New Roman"/>
          <w:color w:val="000000"/>
          <w:sz w:val="28"/>
          <w:szCs w:val="28"/>
          <w:lang w:val="uk-UA"/>
        </w:rPr>
        <w:t>-0,27, p&lt;0,05), що обумовлено глибиною метаболічних зсувів та призводить до прогресування захворювань.</w:t>
      </w:r>
    </w:p>
    <w:p w14:paraId="529401F2" w14:textId="77777777" w:rsidR="00397CEB" w:rsidRPr="00BD0906" w:rsidRDefault="00397CEB" w:rsidP="00BD0906">
      <w:pPr>
        <w:pStyle w:val="a6"/>
        <w:numPr>
          <w:ilvl w:val="0"/>
          <w:numId w:val="10"/>
        </w:numPr>
        <w:tabs>
          <w:tab w:val="left" w:pos="142"/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D090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При поєднанні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цукрового діабету</w:t>
      </w:r>
      <w:r w:rsidRPr="00E23E9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2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23E9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типу та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хронічного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безкам</w:t>
      </w:r>
      <w:r w:rsidRPr="009E020C">
        <w:rPr>
          <w:rFonts w:ascii="Times New Roman" w:hAnsi="Times New Roman" w:cs="Times New Roman"/>
          <w:color w:val="000000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яного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60E4D">
        <w:rPr>
          <w:rFonts w:ascii="Times New Roman" w:hAnsi="Times New Roman" w:cs="Times New Roman"/>
          <w:color w:val="000000"/>
          <w:sz w:val="28"/>
          <w:szCs w:val="28"/>
          <w:lang w:val="uk-UA"/>
        </w:rPr>
        <w:t>холециститу</w:t>
      </w:r>
      <w:r w:rsidRPr="00BD090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875E4E" w:rsidRPr="00BD090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має місце </w:t>
      </w:r>
      <w:r w:rsidRPr="00BD0906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залежність між вмістом фактору росту фібробластів</w:t>
      </w:r>
      <w:r w:rsidR="00D57B0F" w:rsidRPr="00BD0906">
        <w:rPr>
          <w:rFonts w:ascii="Times New Roman" w:hAnsi="Times New Roman" w:cs="Times New Roman"/>
          <w:color w:val="000000"/>
          <w:sz w:val="28"/>
          <w:szCs w:val="28"/>
          <w:lang w:val="uk-UA"/>
        </w:rPr>
        <w:t>-</w:t>
      </w:r>
      <w:r w:rsidRPr="00BD0906">
        <w:rPr>
          <w:rFonts w:ascii="Times New Roman" w:hAnsi="Times New Roman" w:cs="Times New Roman"/>
          <w:color w:val="000000"/>
          <w:sz w:val="28"/>
          <w:szCs w:val="28"/>
          <w:lang w:val="uk-UA"/>
        </w:rPr>
        <w:t>19 та жовчними кислотами (R</w:t>
      </w:r>
      <w:r w:rsidR="00C320B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D0906">
        <w:rPr>
          <w:rFonts w:ascii="Times New Roman" w:hAnsi="Times New Roman" w:cs="Times New Roman"/>
          <w:color w:val="000000"/>
          <w:sz w:val="28"/>
          <w:szCs w:val="28"/>
          <w:lang w:val="uk-UA"/>
        </w:rPr>
        <w:t>=</w:t>
      </w:r>
      <w:r w:rsidR="00812D70" w:rsidRPr="00BD090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D090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-0,78, р&lt;0,05), що обумовлено </w:t>
      </w:r>
      <w:proofErr w:type="spellStart"/>
      <w:r w:rsidRPr="00BD0906">
        <w:rPr>
          <w:rFonts w:ascii="Times New Roman" w:hAnsi="Times New Roman" w:cs="Times New Roman"/>
          <w:color w:val="000000"/>
          <w:sz w:val="28"/>
          <w:szCs w:val="28"/>
          <w:lang w:val="uk-UA"/>
        </w:rPr>
        <w:t>дизрегуляцією</w:t>
      </w:r>
      <w:proofErr w:type="spellEnd"/>
      <w:r w:rsidRPr="00BD090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метаболізму жовчних кислот. Доведено зв’язок між фактором росту фібробластів</w:t>
      </w:r>
      <w:r w:rsidR="00591C2D" w:rsidRPr="00BD090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D090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19 та </w:t>
      </w:r>
      <w:proofErr w:type="spellStart"/>
      <w:r w:rsidRPr="00BD0906">
        <w:rPr>
          <w:rFonts w:ascii="Times New Roman" w:hAnsi="Times New Roman" w:cs="Times New Roman"/>
          <w:color w:val="000000"/>
          <w:sz w:val="28"/>
          <w:szCs w:val="28"/>
          <w:lang w:val="uk-UA"/>
        </w:rPr>
        <w:t>інсулінорезистентністю</w:t>
      </w:r>
      <w:proofErr w:type="spellEnd"/>
      <w:r w:rsidRPr="00BD090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(R</w:t>
      </w:r>
      <w:r w:rsidR="00C320B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D0906">
        <w:rPr>
          <w:rFonts w:ascii="Times New Roman" w:hAnsi="Times New Roman" w:cs="Times New Roman"/>
          <w:color w:val="000000"/>
          <w:sz w:val="28"/>
          <w:szCs w:val="28"/>
          <w:lang w:val="uk-UA"/>
        </w:rPr>
        <w:t>= - 0,74, р&lt;0,05), рівнем загального холестерину сироватки крові (R</w:t>
      </w:r>
      <w:r w:rsidR="00C320B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D0906">
        <w:rPr>
          <w:rFonts w:ascii="Times New Roman" w:hAnsi="Times New Roman" w:cs="Times New Roman"/>
          <w:color w:val="000000"/>
          <w:sz w:val="28"/>
          <w:szCs w:val="28"/>
          <w:lang w:val="uk-UA"/>
        </w:rPr>
        <w:t>=</w:t>
      </w:r>
      <w:r w:rsidR="00C320B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D090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-0,37, p&lt;0,05), вмістом </w:t>
      </w:r>
      <w:proofErr w:type="spellStart"/>
      <w:r w:rsidRPr="00BD0906">
        <w:rPr>
          <w:rFonts w:ascii="Times New Roman" w:hAnsi="Times New Roman" w:cs="Times New Roman"/>
          <w:color w:val="000000"/>
          <w:sz w:val="28"/>
          <w:szCs w:val="28"/>
          <w:lang w:val="uk-UA"/>
        </w:rPr>
        <w:t>тригліцеридів</w:t>
      </w:r>
      <w:proofErr w:type="spellEnd"/>
      <w:r w:rsidRPr="00BD090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(R</w:t>
      </w:r>
      <w:r w:rsidR="00C320B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D0906">
        <w:rPr>
          <w:rFonts w:ascii="Times New Roman" w:hAnsi="Times New Roman" w:cs="Times New Roman"/>
          <w:color w:val="000000"/>
          <w:sz w:val="28"/>
          <w:szCs w:val="28"/>
          <w:lang w:val="uk-UA"/>
        </w:rPr>
        <w:t>=</w:t>
      </w:r>
      <w:r w:rsidR="00C320B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D0906">
        <w:rPr>
          <w:rFonts w:ascii="Times New Roman" w:hAnsi="Times New Roman" w:cs="Times New Roman"/>
          <w:color w:val="000000"/>
          <w:sz w:val="28"/>
          <w:szCs w:val="28"/>
          <w:lang w:val="uk-UA"/>
        </w:rPr>
        <w:t>-0,34; p&lt;0,05), холестерину ліпопротеїдів низької щільності (R</w:t>
      </w:r>
      <w:r w:rsidR="00C320B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D0906">
        <w:rPr>
          <w:rFonts w:ascii="Times New Roman" w:hAnsi="Times New Roman" w:cs="Times New Roman"/>
          <w:color w:val="000000"/>
          <w:sz w:val="28"/>
          <w:szCs w:val="28"/>
          <w:lang w:val="uk-UA"/>
        </w:rPr>
        <w:t>=</w:t>
      </w:r>
      <w:r w:rsidR="00C320B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D0906">
        <w:rPr>
          <w:rFonts w:ascii="Times New Roman" w:hAnsi="Times New Roman" w:cs="Times New Roman"/>
          <w:color w:val="000000"/>
          <w:sz w:val="28"/>
          <w:szCs w:val="28"/>
          <w:lang w:val="uk-UA"/>
        </w:rPr>
        <w:t>-0,38, p&lt;0,05), рівнем глікемії (R</w:t>
      </w:r>
      <w:r w:rsidR="00C320B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D0906">
        <w:rPr>
          <w:rFonts w:ascii="Times New Roman" w:hAnsi="Times New Roman" w:cs="Times New Roman"/>
          <w:color w:val="000000"/>
          <w:sz w:val="28"/>
          <w:szCs w:val="28"/>
          <w:lang w:val="uk-UA"/>
        </w:rPr>
        <w:t>=</w:t>
      </w:r>
      <w:r w:rsidR="00C320B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D0906">
        <w:rPr>
          <w:rFonts w:ascii="Times New Roman" w:hAnsi="Times New Roman" w:cs="Times New Roman"/>
          <w:color w:val="000000"/>
          <w:sz w:val="28"/>
          <w:szCs w:val="28"/>
          <w:lang w:val="uk-UA"/>
        </w:rPr>
        <w:t>-0,57, p&lt;0,05) та індексом НОМА (R</w:t>
      </w:r>
      <w:r w:rsidR="00C320B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D0906">
        <w:rPr>
          <w:rFonts w:ascii="Times New Roman" w:hAnsi="Times New Roman" w:cs="Times New Roman"/>
          <w:color w:val="000000"/>
          <w:sz w:val="28"/>
          <w:szCs w:val="28"/>
          <w:lang w:val="uk-UA"/>
        </w:rPr>
        <w:t>= -0,42, p&lt;0,05), як результат регуляторного впливу означеного білку на вуглеводний та ліпідний обміни.</w:t>
      </w:r>
    </w:p>
    <w:p w14:paraId="131B7343" w14:textId="77777777" w:rsidR="00397CEB" w:rsidRPr="00BD0906" w:rsidRDefault="00397CEB" w:rsidP="00BD0906">
      <w:pPr>
        <w:pStyle w:val="a6"/>
        <w:numPr>
          <w:ilvl w:val="0"/>
          <w:numId w:val="10"/>
        </w:numPr>
        <w:tabs>
          <w:tab w:val="left" w:pos="142"/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D090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Застосування препаратів </w:t>
      </w:r>
      <w:proofErr w:type="spellStart"/>
      <w:r w:rsidRPr="00BD0906">
        <w:rPr>
          <w:rFonts w:ascii="Times New Roman" w:hAnsi="Times New Roman" w:cs="Times New Roman"/>
          <w:color w:val="000000"/>
          <w:sz w:val="28"/>
          <w:szCs w:val="28"/>
          <w:lang w:val="uk-UA"/>
        </w:rPr>
        <w:t>урсодезоксихолевої</w:t>
      </w:r>
      <w:proofErr w:type="spellEnd"/>
      <w:r w:rsidRPr="00BD090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та альфа-</w:t>
      </w:r>
      <w:proofErr w:type="spellStart"/>
      <w:r w:rsidRPr="00BD0906">
        <w:rPr>
          <w:rFonts w:ascii="Times New Roman" w:hAnsi="Times New Roman" w:cs="Times New Roman"/>
          <w:color w:val="000000"/>
          <w:sz w:val="28"/>
          <w:szCs w:val="28"/>
          <w:lang w:val="uk-UA"/>
        </w:rPr>
        <w:t>ліпоєвої</w:t>
      </w:r>
      <w:proofErr w:type="spellEnd"/>
      <w:r w:rsidRPr="00BD090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кислот у складі комплексної терапії хворих на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цукровий діабет</w:t>
      </w:r>
      <w:r w:rsidRPr="00E23E9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2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23E9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типу та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хронічний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безкам</w:t>
      </w:r>
      <w:r w:rsidRPr="009E020C">
        <w:rPr>
          <w:rFonts w:ascii="Times New Roman" w:hAnsi="Times New Roman" w:cs="Times New Roman"/>
          <w:color w:val="000000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яний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холецистит</w:t>
      </w:r>
      <w:r w:rsidRPr="00BD090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призводить до позитивної клінічної динаміки шляхом покращання скорочувальної здатності жовчного міхура,  моторно-</w:t>
      </w:r>
      <w:proofErr w:type="spellStart"/>
      <w:r w:rsidRPr="00BD0906">
        <w:rPr>
          <w:rFonts w:ascii="Times New Roman" w:hAnsi="Times New Roman" w:cs="Times New Roman"/>
          <w:color w:val="000000"/>
          <w:sz w:val="28"/>
          <w:szCs w:val="28"/>
          <w:lang w:val="uk-UA"/>
        </w:rPr>
        <w:t>евакуаторної</w:t>
      </w:r>
      <w:proofErr w:type="spellEnd"/>
      <w:r w:rsidRPr="00BD090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та </w:t>
      </w:r>
      <w:proofErr w:type="spellStart"/>
      <w:r w:rsidRPr="00BD0906">
        <w:rPr>
          <w:rFonts w:ascii="Times New Roman" w:hAnsi="Times New Roman" w:cs="Times New Roman"/>
          <w:color w:val="000000"/>
          <w:sz w:val="28"/>
          <w:szCs w:val="28"/>
          <w:lang w:val="uk-UA"/>
        </w:rPr>
        <w:t>холесекреторно</w:t>
      </w:r>
      <w:r w:rsidR="00875E4E" w:rsidRPr="00BD0906">
        <w:rPr>
          <w:rFonts w:ascii="Times New Roman" w:hAnsi="Times New Roman" w:cs="Times New Roman"/>
          <w:color w:val="000000"/>
          <w:sz w:val="28"/>
          <w:szCs w:val="28"/>
          <w:lang w:val="uk-UA"/>
        </w:rPr>
        <w:t>ї</w:t>
      </w:r>
      <w:proofErr w:type="spellEnd"/>
      <w:r w:rsidR="00875E4E" w:rsidRPr="00BD090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функцій, як наслідок зниженню рівня</w:t>
      </w:r>
      <w:r w:rsidRPr="00BD090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812D70" w:rsidRPr="00BD0906">
        <w:rPr>
          <w:rFonts w:ascii="Times New Roman" w:hAnsi="Times New Roman" w:cs="Times New Roman"/>
          <w:color w:val="000000"/>
          <w:sz w:val="28"/>
          <w:szCs w:val="28"/>
          <w:lang w:val="uk-UA"/>
        </w:rPr>
        <w:t>жовчних кислот</w:t>
      </w:r>
      <w:r w:rsidRPr="00BD090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(до 0,68±0</w:t>
      </w:r>
      <w:r w:rsidR="00875E4E" w:rsidRPr="00BD0906">
        <w:rPr>
          <w:rFonts w:ascii="Times New Roman" w:hAnsi="Times New Roman" w:cs="Times New Roman"/>
          <w:color w:val="000000"/>
          <w:sz w:val="28"/>
          <w:szCs w:val="28"/>
          <w:lang w:val="uk-UA"/>
        </w:rPr>
        <w:t>,09 ммоль/л, р&lt;0,05), зростанню</w:t>
      </w:r>
      <w:r w:rsidRPr="00BD090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вмісту </w:t>
      </w:r>
      <w:r w:rsidR="00812D70" w:rsidRPr="00BD0906">
        <w:rPr>
          <w:rFonts w:ascii="Times New Roman" w:hAnsi="Times New Roman" w:cs="Times New Roman"/>
          <w:color w:val="000000"/>
          <w:sz w:val="28"/>
          <w:szCs w:val="28"/>
          <w:lang w:val="uk-UA"/>
        </w:rPr>
        <w:t>фактору росту фібробластів</w:t>
      </w:r>
      <w:r w:rsidR="00D57B0F" w:rsidRPr="00BD0906">
        <w:rPr>
          <w:rFonts w:ascii="Times New Roman" w:hAnsi="Times New Roman" w:cs="Times New Roman"/>
          <w:color w:val="000000"/>
          <w:sz w:val="28"/>
          <w:szCs w:val="28"/>
          <w:lang w:val="uk-UA"/>
        </w:rPr>
        <w:t>-</w:t>
      </w:r>
      <w:r w:rsidR="00812D70" w:rsidRPr="00BD0906">
        <w:rPr>
          <w:rFonts w:ascii="Times New Roman" w:hAnsi="Times New Roman" w:cs="Times New Roman"/>
          <w:color w:val="000000"/>
          <w:sz w:val="28"/>
          <w:szCs w:val="28"/>
          <w:lang w:val="uk-UA"/>
        </w:rPr>
        <w:t>19</w:t>
      </w:r>
      <w:r w:rsidRPr="00BD090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(до 105,16±12,15 </w:t>
      </w:r>
      <w:proofErr w:type="spellStart"/>
      <w:r w:rsidRPr="00BD0906">
        <w:rPr>
          <w:rFonts w:ascii="Times New Roman" w:hAnsi="Times New Roman" w:cs="Times New Roman"/>
          <w:color w:val="000000"/>
          <w:sz w:val="28"/>
          <w:szCs w:val="28"/>
          <w:lang w:val="uk-UA"/>
        </w:rPr>
        <w:t>пг</w:t>
      </w:r>
      <w:proofErr w:type="spellEnd"/>
      <w:r w:rsidRPr="00BD090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/мл, р&lt;0,05), </w:t>
      </w:r>
      <w:r w:rsidR="00875E4E" w:rsidRPr="00BD0906">
        <w:rPr>
          <w:rFonts w:ascii="Times New Roman" w:hAnsi="Times New Roman" w:cs="Times New Roman"/>
          <w:color w:val="000000"/>
          <w:sz w:val="28"/>
          <w:szCs w:val="28"/>
          <w:lang w:val="uk-UA"/>
        </w:rPr>
        <w:t>зниженню</w:t>
      </w:r>
      <w:r w:rsidRPr="00BD090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показника </w:t>
      </w:r>
      <w:r w:rsidR="00812D70" w:rsidRPr="00BD0906">
        <w:rPr>
          <w:rFonts w:ascii="Times New Roman" w:hAnsi="Times New Roman" w:cs="Times New Roman"/>
          <w:color w:val="000000"/>
          <w:sz w:val="28"/>
          <w:szCs w:val="28"/>
          <w:lang w:val="uk-UA"/>
        </w:rPr>
        <w:t>ліпопротеїдів низької щільності</w:t>
      </w:r>
      <w:r w:rsidRPr="00BD090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(до 0,59 ммоль/л, p&lt;0,05). </w:t>
      </w:r>
    </w:p>
    <w:p w14:paraId="1F219CB8" w14:textId="77777777" w:rsidR="00862731" w:rsidRDefault="00E71A4B" w:rsidP="00420799">
      <w:pPr>
        <w:pStyle w:val="a6"/>
        <w:numPr>
          <w:ilvl w:val="0"/>
          <w:numId w:val="10"/>
        </w:numPr>
        <w:tabs>
          <w:tab w:val="left" w:pos="142"/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D090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У хворих на </w:t>
      </w:r>
      <w:r w:rsidR="003709BB">
        <w:rPr>
          <w:rFonts w:ascii="Times New Roman" w:hAnsi="Times New Roman" w:cs="Times New Roman"/>
          <w:color w:val="000000"/>
          <w:sz w:val="28"/>
          <w:szCs w:val="28"/>
          <w:lang w:val="uk-UA"/>
        </w:rPr>
        <w:t>цукровий діабет</w:t>
      </w:r>
      <w:r w:rsidR="003709BB" w:rsidRPr="00E23E9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2</w:t>
      </w:r>
      <w:r w:rsidR="003709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3709BB" w:rsidRPr="00E23E9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типу та </w:t>
      </w:r>
      <w:r w:rsidR="003709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хронічний </w:t>
      </w:r>
      <w:proofErr w:type="spellStart"/>
      <w:r w:rsidR="003709BB">
        <w:rPr>
          <w:rFonts w:ascii="Times New Roman" w:hAnsi="Times New Roman" w:cs="Times New Roman"/>
          <w:color w:val="000000"/>
          <w:sz w:val="28"/>
          <w:szCs w:val="28"/>
          <w:lang w:val="uk-UA"/>
        </w:rPr>
        <w:t>безкам</w:t>
      </w:r>
      <w:r w:rsidR="003709BB" w:rsidRPr="009E020C">
        <w:rPr>
          <w:rFonts w:ascii="Times New Roman" w:hAnsi="Times New Roman" w:cs="Times New Roman"/>
          <w:color w:val="000000"/>
          <w:sz w:val="28"/>
          <w:szCs w:val="28"/>
          <w:lang w:val="uk-UA"/>
        </w:rPr>
        <w:t>’</w:t>
      </w:r>
      <w:r w:rsidR="003709BB">
        <w:rPr>
          <w:rFonts w:ascii="Times New Roman" w:hAnsi="Times New Roman" w:cs="Times New Roman"/>
          <w:color w:val="000000"/>
          <w:sz w:val="28"/>
          <w:szCs w:val="28"/>
          <w:lang w:val="uk-UA"/>
        </w:rPr>
        <w:t>яний</w:t>
      </w:r>
      <w:proofErr w:type="spellEnd"/>
      <w:r w:rsidR="003709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холецистит</w:t>
      </w:r>
      <w:r w:rsidR="003709BB" w:rsidRPr="00BD090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D090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розроблена модель прогнозу порушень метаболізму жовчних кислот із залученням рівнів </w:t>
      </w:r>
      <w:r w:rsidR="003709BB" w:rsidRPr="00BD0906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показника фактору росту фібробластів</w:t>
      </w:r>
      <w:r w:rsidR="00D57B0F" w:rsidRPr="00BD0906">
        <w:rPr>
          <w:rFonts w:ascii="Times New Roman" w:hAnsi="Times New Roman" w:cs="Times New Roman"/>
          <w:color w:val="000000"/>
          <w:sz w:val="28"/>
          <w:szCs w:val="28"/>
          <w:lang w:val="uk-UA"/>
        </w:rPr>
        <w:t>-</w:t>
      </w:r>
      <w:r w:rsidRPr="00BD090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19, </w:t>
      </w:r>
      <w:r w:rsidR="003709BB" w:rsidRPr="00BD0906">
        <w:rPr>
          <w:rFonts w:ascii="Times New Roman" w:hAnsi="Times New Roman" w:cs="Times New Roman"/>
          <w:color w:val="000000"/>
          <w:sz w:val="28"/>
          <w:szCs w:val="28"/>
          <w:lang w:val="uk-UA"/>
        </w:rPr>
        <w:t>ліпопротеїдів низької щільності,</w:t>
      </w:r>
      <w:r w:rsidRPr="00BD090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D0906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загального білка сироватки </w:t>
      </w:r>
      <w:r w:rsidR="00ED5C47" w:rsidRPr="00BD0906">
        <w:rPr>
          <w:rFonts w:ascii="Times New Roman" w:hAnsi="Times New Roman" w:cs="Times New Roman"/>
          <w:color w:val="000000"/>
          <w:sz w:val="28"/>
          <w:szCs w:val="28"/>
          <w:lang w:val="uk-UA"/>
        </w:rPr>
        <w:t>крові та</w:t>
      </w:r>
      <w:r w:rsidRPr="00BD090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індексу скорочення </w:t>
      </w:r>
      <w:r w:rsidR="003709BB" w:rsidRPr="00BD0906">
        <w:rPr>
          <w:rFonts w:ascii="Times New Roman" w:hAnsi="Times New Roman" w:cs="Times New Roman"/>
          <w:color w:val="000000"/>
          <w:sz w:val="28"/>
          <w:szCs w:val="28"/>
          <w:lang w:val="uk-UA"/>
        </w:rPr>
        <w:t>жовчного міхура</w:t>
      </w:r>
      <w:r w:rsidR="00875E4E" w:rsidRPr="00BD090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яка </w:t>
      </w:r>
      <w:r w:rsidR="00433EB8" w:rsidRPr="00BD0906">
        <w:rPr>
          <w:rFonts w:ascii="Times New Roman" w:hAnsi="Times New Roman" w:cs="Times New Roman"/>
          <w:color w:val="000000"/>
          <w:sz w:val="28"/>
          <w:szCs w:val="28"/>
          <w:lang w:val="uk-UA"/>
        </w:rPr>
        <w:t>має високу</w:t>
      </w:r>
      <w:r w:rsidRPr="00BD090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надійність (96,4%). </w:t>
      </w:r>
      <w:r w:rsidR="00433EB8" w:rsidRPr="00BD0906">
        <w:rPr>
          <w:rFonts w:ascii="Times New Roman" w:hAnsi="Times New Roman" w:cs="Times New Roman"/>
          <w:color w:val="000000"/>
          <w:sz w:val="28"/>
          <w:szCs w:val="28"/>
          <w:lang w:val="uk-UA"/>
        </w:rPr>
        <w:t>Доведена</w:t>
      </w:r>
      <w:r w:rsidRPr="00BD090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можливість розглядати </w:t>
      </w:r>
      <w:r w:rsidR="003709BB" w:rsidRPr="00BD0906">
        <w:rPr>
          <w:rFonts w:ascii="Times New Roman" w:hAnsi="Times New Roman" w:cs="Times New Roman"/>
          <w:color w:val="000000"/>
          <w:sz w:val="28"/>
          <w:szCs w:val="28"/>
          <w:lang w:val="uk-UA"/>
        </w:rPr>
        <w:t>фактор росту фібробластів</w:t>
      </w:r>
      <w:r w:rsidR="00433EB8" w:rsidRPr="00BD0906">
        <w:rPr>
          <w:rFonts w:ascii="Times New Roman" w:hAnsi="Times New Roman" w:cs="Times New Roman"/>
          <w:color w:val="000000"/>
          <w:sz w:val="28"/>
          <w:szCs w:val="28"/>
          <w:lang w:val="uk-UA"/>
        </w:rPr>
        <w:t>-</w:t>
      </w:r>
      <w:r w:rsidR="003709BB" w:rsidRPr="00BD0906">
        <w:rPr>
          <w:rFonts w:ascii="Times New Roman" w:hAnsi="Times New Roman" w:cs="Times New Roman"/>
          <w:color w:val="000000"/>
          <w:sz w:val="28"/>
          <w:szCs w:val="28"/>
          <w:lang w:val="uk-UA"/>
        </w:rPr>
        <w:t>19</w:t>
      </w:r>
      <w:r w:rsidR="00065FB4" w:rsidRPr="00BD090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433EB8" w:rsidRPr="00BD0906">
        <w:rPr>
          <w:rFonts w:ascii="Times New Roman" w:hAnsi="Times New Roman" w:cs="Times New Roman"/>
          <w:color w:val="000000"/>
          <w:sz w:val="28"/>
          <w:szCs w:val="28"/>
          <w:lang w:val="uk-UA"/>
        </w:rPr>
        <w:t>у якості</w:t>
      </w:r>
      <w:r w:rsidR="00065FB4" w:rsidRPr="00BD090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маркер</w:t>
      </w:r>
      <w:r w:rsidR="00433EB8" w:rsidRPr="00BD0906">
        <w:rPr>
          <w:rFonts w:ascii="Times New Roman" w:hAnsi="Times New Roman" w:cs="Times New Roman"/>
          <w:color w:val="000000"/>
          <w:sz w:val="28"/>
          <w:szCs w:val="28"/>
          <w:lang w:val="uk-UA"/>
        </w:rPr>
        <w:t>у</w:t>
      </w:r>
      <w:r w:rsidR="00065FB4" w:rsidRPr="00BD090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прогнозу розвитку порушень обміну </w:t>
      </w:r>
      <w:r w:rsidR="00742FF9" w:rsidRPr="00BD0906">
        <w:rPr>
          <w:rFonts w:ascii="Times New Roman" w:hAnsi="Times New Roman" w:cs="Times New Roman"/>
          <w:color w:val="000000"/>
          <w:sz w:val="28"/>
          <w:szCs w:val="28"/>
          <w:lang w:val="uk-UA"/>
        </w:rPr>
        <w:t>жовчних кислот</w:t>
      </w:r>
      <w:r w:rsidR="00065FB4" w:rsidRPr="00BD090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(при рівні &lt;98,33 </w:t>
      </w:r>
      <w:proofErr w:type="spellStart"/>
      <w:r w:rsidR="00065FB4" w:rsidRPr="00BD0906">
        <w:rPr>
          <w:rFonts w:ascii="Times New Roman" w:hAnsi="Times New Roman" w:cs="Times New Roman"/>
          <w:color w:val="000000"/>
          <w:sz w:val="28"/>
          <w:szCs w:val="28"/>
          <w:lang w:val="uk-UA"/>
        </w:rPr>
        <w:t>пг</w:t>
      </w:r>
      <w:proofErr w:type="spellEnd"/>
      <w:r w:rsidR="00065FB4" w:rsidRPr="00BD0906">
        <w:rPr>
          <w:rFonts w:ascii="Times New Roman" w:hAnsi="Times New Roman" w:cs="Times New Roman"/>
          <w:color w:val="000000"/>
          <w:sz w:val="28"/>
          <w:szCs w:val="28"/>
          <w:lang w:val="uk-UA"/>
        </w:rPr>
        <w:t>/мл), моторно-</w:t>
      </w:r>
      <w:proofErr w:type="spellStart"/>
      <w:r w:rsidR="00065FB4" w:rsidRPr="00BD0906">
        <w:rPr>
          <w:rFonts w:ascii="Times New Roman" w:hAnsi="Times New Roman" w:cs="Times New Roman"/>
          <w:color w:val="000000"/>
          <w:sz w:val="28"/>
          <w:szCs w:val="28"/>
          <w:lang w:val="uk-UA"/>
        </w:rPr>
        <w:t>евакуаторної</w:t>
      </w:r>
      <w:proofErr w:type="spellEnd"/>
      <w:r w:rsidR="00065FB4" w:rsidRPr="00BD090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функції </w:t>
      </w:r>
      <w:r w:rsidR="003709BB" w:rsidRPr="00BD0906">
        <w:rPr>
          <w:rFonts w:ascii="Times New Roman" w:hAnsi="Times New Roman" w:cs="Times New Roman"/>
          <w:color w:val="000000"/>
          <w:sz w:val="28"/>
          <w:szCs w:val="28"/>
          <w:lang w:val="uk-UA"/>
        </w:rPr>
        <w:t>жовчного міхура</w:t>
      </w:r>
      <w:r w:rsidR="00065FB4" w:rsidRPr="00BD090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(при рівні &lt;96,23 пг/мл), вуглеводного та ліпідного обмінів (при рівні &lt;113,5 пг/мл та &lt;95,25 пг/мл відповідно). </w:t>
      </w:r>
    </w:p>
    <w:p w14:paraId="67860E57" w14:textId="77777777" w:rsidR="00F12518" w:rsidRPr="00420799" w:rsidRDefault="00F12518" w:rsidP="00F12518">
      <w:pPr>
        <w:pStyle w:val="a6"/>
        <w:tabs>
          <w:tab w:val="left" w:pos="142"/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1CE11518" w14:textId="77777777" w:rsidR="00EF0726" w:rsidRDefault="0022605F" w:rsidP="00D76F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76FA2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ПРАКТИЧНІ РЕКОМЕНДАЦІЇ</w:t>
      </w:r>
    </w:p>
    <w:p w14:paraId="01F30C5E" w14:textId="77777777" w:rsidR="00BD0906" w:rsidRDefault="008A361D" w:rsidP="00BD0906">
      <w:pPr>
        <w:pStyle w:val="a6"/>
        <w:numPr>
          <w:ilvl w:val="0"/>
          <w:numId w:val="11"/>
        </w:num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D090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У хворих </w:t>
      </w:r>
      <w:r w:rsidR="00275AF1" w:rsidRPr="00BD0906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</w:t>
      </w:r>
      <w:r w:rsidRPr="00BD090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397CEB" w:rsidRPr="00BD0906">
        <w:rPr>
          <w:rFonts w:ascii="Times New Roman" w:hAnsi="Times New Roman" w:cs="Times New Roman"/>
          <w:color w:val="000000"/>
          <w:sz w:val="28"/>
          <w:szCs w:val="28"/>
          <w:lang w:val="uk-UA"/>
        </w:rPr>
        <w:t>цукровий діабет</w:t>
      </w:r>
      <w:r w:rsidRPr="00BD090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2 типу р</w:t>
      </w:r>
      <w:r w:rsidR="00065FB4" w:rsidRPr="00BD090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екомендується використання значень </w:t>
      </w:r>
      <w:r w:rsidR="00397CEB" w:rsidRPr="00BD0906">
        <w:rPr>
          <w:rFonts w:ascii="Times New Roman" w:hAnsi="Times New Roman" w:cs="Times New Roman"/>
          <w:color w:val="000000"/>
          <w:sz w:val="28"/>
          <w:szCs w:val="28"/>
          <w:lang w:val="uk-UA"/>
        </w:rPr>
        <w:t>фактору росту фібробластів</w:t>
      </w:r>
      <w:r w:rsidR="00D57B0F" w:rsidRPr="00BD0906">
        <w:rPr>
          <w:rFonts w:ascii="Times New Roman" w:hAnsi="Times New Roman" w:cs="Times New Roman"/>
          <w:color w:val="000000"/>
          <w:sz w:val="28"/>
          <w:szCs w:val="28"/>
          <w:lang w:val="uk-UA"/>
        </w:rPr>
        <w:t>-</w:t>
      </w:r>
      <w:r w:rsidR="00065FB4" w:rsidRPr="00BD0906">
        <w:rPr>
          <w:rFonts w:ascii="Times New Roman" w:hAnsi="Times New Roman" w:cs="Times New Roman"/>
          <w:color w:val="000000"/>
          <w:sz w:val="28"/>
          <w:szCs w:val="28"/>
          <w:lang w:val="uk-UA"/>
        </w:rPr>
        <w:t>19</w:t>
      </w:r>
      <w:r w:rsidRPr="00BD090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(&lt;98,33 </w:t>
      </w:r>
      <w:proofErr w:type="spellStart"/>
      <w:r w:rsidRPr="00BD0906">
        <w:rPr>
          <w:rFonts w:ascii="Times New Roman" w:hAnsi="Times New Roman" w:cs="Times New Roman"/>
          <w:color w:val="000000"/>
          <w:sz w:val="28"/>
          <w:szCs w:val="28"/>
          <w:lang w:val="uk-UA"/>
        </w:rPr>
        <w:t>пг</w:t>
      </w:r>
      <w:proofErr w:type="spellEnd"/>
      <w:r w:rsidRPr="00BD0906">
        <w:rPr>
          <w:rFonts w:ascii="Times New Roman" w:hAnsi="Times New Roman" w:cs="Times New Roman"/>
          <w:color w:val="000000"/>
          <w:sz w:val="28"/>
          <w:szCs w:val="28"/>
          <w:lang w:val="uk-UA"/>
        </w:rPr>
        <w:t>/мл)</w:t>
      </w:r>
      <w:r w:rsidR="00065FB4" w:rsidRPr="00BD090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у сироватці крові </w:t>
      </w:r>
      <w:r w:rsidRPr="00BD0906">
        <w:rPr>
          <w:rFonts w:ascii="Times New Roman" w:hAnsi="Times New Roman" w:cs="Times New Roman"/>
          <w:color w:val="000000"/>
          <w:sz w:val="28"/>
          <w:szCs w:val="28"/>
          <w:lang w:val="uk-UA"/>
        </w:rPr>
        <w:t>в якості</w:t>
      </w:r>
      <w:r w:rsidR="00065FB4" w:rsidRPr="00BD090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індикатора прогнозу розвитку порушень метаболізм</w:t>
      </w:r>
      <w:r w:rsidR="002134F8" w:rsidRPr="00BD0906">
        <w:rPr>
          <w:rFonts w:ascii="Times New Roman" w:hAnsi="Times New Roman" w:cs="Times New Roman"/>
          <w:color w:val="000000"/>
          <w:sz w:val="28"/>
          <w:szCs w:val="28"/>
          <w:lang w:val="uk-UA"/>
        </w:rPr>
        <w:t>у</w:t>
      </w:r>
      <w:r w:rsidR="00065FB4" w:rsidRPr="00BD090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D0906">
        <w:rPr>
          <w:rFonts w:ascii="Times New Roman" w:hAnsi="Times New Roman" w:cs="Times New Roman"/>
          <w:color w:val="000000"/>
          <w:sz w:val="28"/>
          <w:szCs w:val="28"/>
          <w:lang w:val="uk-UA"/>
        </w:rPr>
        <w:t>жовчних кислот.</w:t>
      </w:r>
      <w:r w:rsidR="00065FB4" w:rsidRPr="00BD090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14:paraId="642E3309" w14:textId="77777777" w:rsidR="00BD0906" w:rsidRDefault="00065FB4" w:rsidP="00BD0906">
      <w:pPr>
        <w:pStyle w:val="a6"/>
        <w:numPr>
          <w:ilvl w:val="0"/>
          <w:numId w:val="11"/>
        </w:num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D0906">
        <w:rPr>
          <w:rFonts w:ascii="Times New Roman" w:hAnsi="Times New Roman" w:cs="Times New Roman"/>
          <w:color w:val="000000"/>
          <w:sz w:val="28"/>
          <w:szCs w:val="28"/>
          <w:lang w:val="uk-UA"/>
        </w:rPr>
        <w:t>Для прогнозування порушень моторно-</w:t>
      </w:r>
      <w:proofErr w:type="spellStart"/>
      <w:r w:rsidRPr="00BD0906">
        <w:rPr>
          <w:rFonts w:ascii="Times New Roman" w:hAnsi="Times New Roman" w:cs="Times New Roman"/>
          <w:color w:val="000000"/>
          <w:sz w:val="28"/>
          <w:szCs w:val="28"/>
          <w:lang w:val="uk-UA"/>
        </w:rPr>
        <w:t>евакуаторної</w:t>
      </w:r>
      <w:proofErr w:type="spellEnd"/>
      <w:r w:rsidRPr="00BD090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функції </w:t>
      </w:r>
      <w:r w:rsidR="008A361D" w:rsidRPr="00BD0906">
        <w:rPr>
          <w:rFonts w:ascii="Times New Roman" w:hAnsi="Times New Roman" w:cs="Times New Roman"/>
          <w:color w:val="000000"/>
          <w:sz w:val="28"/>
          <w:szCs w:val="28"/>
          <w:lang w:val="uk-UA"/>
        </w:rPr>
        <w:t>жовчного міхура</w:t>
      </w:r>
      <w:r w:rsidRPr="00BD090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8A361D" w:rsidRPr="00BD090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у хворих на </w:t>
      </w:r>
      <w:r w:rsidR="00397CEB" w:rsidRPr="00BD0906">
        <w:rPr>
          <w:rFonts w:ascii="Times New Roman" w:hAnsi="Times New Roman" w:cs="Times New Roman"/>
          <w:color w:val="000000"/>
          <w:sz w:val="28"/>
          <w:szCs w:val="28"/>
          <w:lang w:val="uk-UA"/>
        </w:rPr>
        <w:t>цукровий діабет</w:t>
      </w:r>
      <w:r w:rsidR="008A361D" w:rsidRPr="00BD090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2 типу </w:t>
      </w:r>
      <w:r w:rsidRPr="00BD0906">
        <w:rPr>
          <w:rFonts w:ascii="Times New Roman" w:hAnsi="Times New Roman" w:cs="Times New Roman"/>
          <w:color w:val="000000"/>
          <w:sz w:val="28"/>
          <w:szCs w:val="28"/>
          <w:lang w:val="uk-UA"/>
        </w:rPr>
        <w:t>рекомендується визнач</w:t>
      </w:r>
      <w:r w:rsidR="008A361D" w:rsidRPr="00BD0906">
        <w:rPr>
          <w:rFonts w:ascii="Times New Roman" w:hAnsi="Times New Roman" w:cs="Times New Roman"/>
          <w:color w:val="000000"/>
          <w:sz w:val="28"/>
          <w:szCs w:val="28"/>
          <w:lang w:val="uk-UA"/>
        </w:rPr>
        <w:t>а</w:t>
      </w:r>
      <w:r w:rsidRPr="00BD090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ти сироватковий рівень </w:t>
      </w:r>
      <w:r w:rsidR="00397CEB" w:rsidRPr="00BD0906">
        <w:rPr>
          <w:rFonts w:ascii="Times New Roman" w:hAnsi="Times New Roman" w:cs="Times New Roman"/>
          <w:color w:val="000000"/>
          <w:sz w:val="28"/>
          <w:szCs w:val="28"/>
          <w:lang w:val="uk-UA"/>
        </w:rPr>
        <w:t>фактору росту фібробластів</w:t>
      </w:r>
      <w:r w:rsidR="00D57B0F" w:rsidRPr="00BD0906">
        <w:rPr>
          <w:rFonts w:ascii="Times New Roman" w:hAnsi="Times New Roman" w:cs="Times New Roman"/>
          <w:color w:val="000000"/>
          <w:sz w:val="28"/>
          <w:szCs w:val="28"/>
          <w:lang w:val="uk-UA"/>
        </w:rPr>
        <w:t>-</w:t>
      </w:r>
      <w:r w:rsidRPr="00BD090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19, який виявляє прогностичні властивості при рівні &lt;96,23 </w:t>
      </w:r>
      <w:proofErr w:type="spellStart"/>
      <w:r w:rsidRPr="00BD0906">
        <w:rPr>
          <w:rFonts w:ascii="Times New Roman" w:hAnsi="Times New Roman" w:cs="Times New Roman"/>
          <w:color w:val="000000"/>
          <w:sz w:val="28"/>
          <w:szCs w:val="28"/>
          <w:lang w:val="uk-UA"/>
        </w:rPr>
        <w:t>пг</w:t>
      </w:r>
      <w:proofErr w:type="spellEnd"/>
      <w:r w:rsidRPr="00BD0906">
        <w:rPr>
          <w:rFonts w:ascii="Times New Roman" w:hAnsi="Times New Roman" w:cs="Times New Roman"/>
          <w:color w:val="000000"/>
          <w:sz w:val="28"/>
          <w:szCs w:val="28"/>
          <w:lang w:val="uk-UA"/>
        </w:rPr>
        <w:t>/мл.</w:t>
      </w:r>
    </w:p>
    <w:p w14:paraId="5B68C5A6" w14:textId="77777777" w:rsidR="00BD0906" w:rsidRDefault="00065FB4" w:rsidP="00BD0906">
      <w:pPr>
        <w:pStyle w:val="a6"/>
        <w:numPr>
          <w:ilvl w:val="0"/>
          <w:numId w:val="11"/>
        </w:num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D090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Для прогнозування порушень обміну </w:t>
      </w:r>
      <w:r w:rsidR="008A361D" w:rsidRPr="00BD0906">
        <w:rPr>
          <w:rFonts w:ascii="Times New Roman" w:hAnsi="Times New Roman" w:cs="Times New Roman"/>
          <w:color w:val="000000"/>
          <w:sz w:val="28"/>
          <w:szCs w:val="28"/>
          <w:lang w:val="uk-UA"/>
        </w:rPr>
        <w:t>жовчних кислот</w:t>
      </w:r>
      <w:r w:rsidRPr="00BD090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у хворих на </w:t>
      </w:r>
      <w:r w:rsidR="00397CEB" w:rsidRPr="00BD0906">
        <w:rPr>
          <w:rFonts w:ascii="Times New Roman" w:hAnsi="Times New Roman" w:cs="Times New Roman"/>
          <w:color w:val="000000"/>
          <w:sz w:val="28"/>
          <w:szCs w:val="28"/>
          <w:lang w:val="uk-UA"/>
        </w:rPr>
        <w:t>цукровий діабет</w:t>
      </w:r>
      <w:r w:rsidRPr="00BD090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2 типу рекомендується використовувати </w:t>
      </w:r>
      <w:r w:rsidR="00433EB8" w:rsidRPr="00BD090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розроблену </w:t>
      </w:r>
      <w:r w:rsidRPr="00BD090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модель прогнозу з залученням рівнів </w:t>
      </w:r>
      <w:r w:rsidR="00397CEB" w:rsidRPr="00BD0906">
        <w:rPr>
          <w:rFonts w:ascii="Times New Roman" w:hAnsi="Times New Roman" w:cs="Times New Roman"/>
          <w:color w:val="000000"/>
          <w:sz w:val="28"/>
          <w:szCs w:val="28"/>
          <w:lang w:val="uk-UA"/>
        </w:rPr>
        <w:t>фактору росту фібробластів</w:t>
      </w:r>
      <w:r w:rsidR="00D57B0F" w:rsidRPr="00BD0906">
        <w:rPr>
          <w:rFonts w:ascii="Times New Roman" w:hAnsi="Times New Roman" w:cs="Times New Roman"/>
          <w:color w:val="000000"/>
          <w:sz w:val="28"/>
          <w:szCs w:val="28"/>
          <w:lang w:val="uk-UA"/>
        </w:rPr>
        <w:t>-</w:t>
      </w:r>
      <w:r w:rsidR="00397CEB" w:rsidRPr="00BD0906">
        <w:rPr>
          <w:rFonts w:ascii="Times New Roman" w:hAnsi="Times New Roman" w:cs="Times New Roman"/>
          <w:color w:val="000000"/>
          <w:sz w:val="28"/>
          <w:szCs w:val="28"/>
          <w:lang w:val="uk-UA"/>
        </w:rPr>
        <w:t>19</w:t>
      </w:r>
      <w:r w:rsidRPr="00BD090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сироватки, </w:t>
      </w:r>
      <w:r w:rsidR="00B0225A" w:rsidRPr="00BD0906">
        <w:rPr>
          <w:rFonts w:ascii="Times New Roman" w:hAnsi="Times New Roman" w:cs="Times New Roman"/>
          <w:color w:val="000000"/>
          <w:sz w:val="28"/>
          <w:szCs w:val="28"/>
          <w:lang w:val="uk-UA"/>
        </w:rPr>
        <w:t>ліпопротеї</w:t>
      </w:r>
      <w:r w:rsidR="00C60E4D" w:rsidRPr="00BD0906">
        <w:rPr>
          <w:rFonts w:ascii="Times New Roman" w:hAnsi="Times New Roman" w:cs="Times New Roman"/>
          <w:color w:val="000000"/>
          <w:sz w:val="28"/>
          <w:szCs w:val="28"/>
          <w:lang w:val="uk-UA"/>
        </w:rPr>
        <w:t>д</w:t>
      </w:r>
      <w:r w:rsidR="00B0225A" w:rsidRPr="00BD0906">
        <w:rPr>
          <w:rFonts w:ascii="Times New Roman" w:hAnsi="Times New Roman" w:cs="Times New Roman"/>
          <w:color w:val="000000"/>
          <w:sz w:val="28"/>
          <w:szCs w:val="28"/>
          <w:lang w:val="uk-UA"/>
        </w:rPr>
        <w:t>и низької щільності</w:t>
      </w:r>
      <w:r w:rsidRPr="00BD0906">
        <w:rPr>
          <w:rFonts w:ascii="Times New Roman" w:hAnsi="Times New Roman" w:cs="Times New Roman"/>
          <w:color w:val="000000"/>
          <w:sz w:val="28"/>
          <w:szCs w:val="28"/>
          <w:lang w:val="uk-UA"/>
        </w:rPr>
        <w:t>, загального білка та індекс</w:t>
      </w:r>
      <w:r w:rsidR="00C60E4D" w:rsidRPr="00BD0906">
        <w:rPr>
          <w:rFonts w:ascii="Times New Roman" w:hAnsi="Times New Roman" w:cs="Times New Roman"/>
          <w:color w:val="000000"/>
          <w:sz w:val="28"/>
          <w:szCs w:val="28"/>
          <w:lang w:val="uk-UA"/>
        </w:rPr>
        <w:t>у</w:t>
      </w:r>
      <w:r w:rsidRPr="00BD090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скорочення </w:t>
      </w:r>
      <w:r w:rsidR="00397CEB" w:rsidRPr="00BD090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жовчного міхура </w:t>
      </w:r>
      <w:r w:rsidRPr="00BD0906">
        <w:rPr>
          <w:rFonts w:ascii="Times New Roman" w:hAnsi="Times New Roman" w:cs="Times New Roman"/>
          <w:color w:val="000000"/>
          <w:sz w:val="28"/>
          <w:szCs w:val="28"/>
          <w:lang w:val="uk-UA"/>
        </w:rPr>
        <w:t>внаслідок її високої надійності (96,4%).</w:t>
      </w:r>
    </w:p>
    <w:p w14:paraId="5D7358EE" w14:textId="77777777" w:rsidR="00065FB4" w:rsidRPr="00BD0906" w:rsidRDefault="008A361D" w:rsidP="00BD0906">
      <w:pPr>
        <w:pStyle w:val="a6"/>
        <w:numPr>
          <w:ilvl w:val="0"/>
          <w:numId w:val="11"/>
        </w:num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D090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При лікуванні хворих на </w:t>
      </w:r>
      <w:r w:rsidR="00397CEB" w:rsidRPr="00BD090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цукровий діабет </w:t>
      </w:r>
      <w:r w:rsidRPr="00BD090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2 типу та </w:t>
      </w:r>
      <w:r w:rsidR="00397CEB" w:rsidRPr="00BD090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хронічний </w:t>
      </w:r>
      <w:proofErr w:type="spellStart"/>
      <w:r w:rsidR="00397CEB" w:rsidRPr="00BD0906">
        <w:rPr>
          <w:rFonts w:ascii="Times New Roman" w:hAnsi="Times New Roman" w:cs="Times New Roman"/>
          <w:color w:val="000000"/>
          <w:sz w:val="28"/>
          <w:szCs w:val="28"/>
          <w:lang w:val="uk-UA"/>
        </w:rPr>
        <w:t>безкам’яний</w:t>
      </w:r>
      <w:proofErr w:type="spellEnd"/>
      <w:r w:rsidR="00397CEB" w:rsidRPr="00BD090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холецистит </w:t>
      </w:r>
      <w:r w:rsidRPr="00BD0906">
        <w:rPr>
          <w:rFonts w:ascii="Times New Roman" w:hAnsi="Times New Roman" w:cs="Times New Roman"/>
          <w:color w:val="000000"/>
          <w:sz w:val="28"/>
          <w:szCs w:val="28"/>
          <w:lang w:val="uk-UA"/>
        </w:rPr>
        <w:t>р</w:t>
      </w:r>
      <w:r w:rsidR="00065FB4" w:rsidRPr="00BD090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екомендується </w:t>
      </w:r>
      <w:r w:rsidRPr="00BD090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у складі комплексної терапії </w:t>
      </w:r>
      <w:r w:rsidR="00065FB4" w:rsidRPr="00BD0906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признача</w:t>
      </w:r>
      <w:r w:rsidRPr="00BD0906">
        <w:rPr>
          <w:rFonts w:ascii="Times New Roman" w:hAnsi="Times New Roman" w:cs="Times New Roman"/>
          <w:color w:val="000000"/>
          <w:sz w:val="28"/>
          <w:szCs w:val="28"/>
          <w:lang w:val="uk-UA"/>
        </w:rPr>
        <w:t>ти</w:t>
      </w:r>
      <w:r w:rsidR="00065FB4" w:rsidRPr="00BD090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препарати </w:t>
      </w:r>
      <w:proofErr w:type="spellStart"/>
      <w:r w:rsidR="00397CEB" w:rsidRPr="00BD0906">
        <w:rPr>
          <w:rFonts w:ascii="Times New Roman" w:hAnsi="Times New Roman" w:cs="Times New Roman"/>
          <w:color w:val="000000"/>
          <w:sz w:val="28"/>
          <w:szCs w:val="28"/>
          <w:lang w:val="uk-UA"/>
        </w:rPr>
        <w:t>урсодезоксихолевої</w:t>
      </w:r>
      <w:proofErr w:type="spellEnd"/>
      <w:r w:rsidR="00065FB4" w:rsidRPr="00BD090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та альфа-</w:t>
      </w:r>
      <w:proofErr w:type="spellStart"/>
      <w:r w:rsidR="00065FB4" w:rsidRPr="00BD0906">
        <w:rPr>
          <w:rFonts w:ascii="Times New Roman" w:hAnsi="Times New Roman" w:cs="Times New Roman"/>
          <w:color w:val="000000"/>
          <w:sz w:val="28"/>
          <w:szCs w:val="28"/>
          <w:lang w:val="uk-UA"/>
        </w:rPr>
        <w:t>ліпоєвої</w:t>
      </w:r>
      <w:proofErr w:type="spellEnd"/>
      <w:r w:rsidR="00065FB4" w:rsidRPr="00BD090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кислоти, </w:t>
      </w:r>
      <w:r w:rsidRPr="00BD0906">
        <w:rPr>
          <w:rFonts w:ascii="Times New Roman" w:hAnsi="Times New Roman" w:cs="Times New Roman"/>
          <w:color w:val="000000"/>
          <w:sz w:val="28"/>
          <w:szCs w:val="28"/>
          <w:lang w:val="uk-UA"/>
        </w:rPr>
        <w:t>як</w:t>
      </w:r>
      <w:r w:rsidR="00397CEB" w:rsidRPr="00BD0906">
        <w:rPr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r w:rsidRPr="00BD090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ефективні щодо впливу на різні патогенетичні ланки </w:t>
      </w:r>
      <w:proofErr w:type="spellStart"/>
      <w:r w:rsidRPr="00BD0906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коморбідності</w:t>
      </w:r>
      <w:proofErr w:type="spellEnd"/>
      <w:r w:rsidRPr="00BD090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</w:p>
    <w:p w14:paraId="2D278452" w14:textId="77777777" w:rsidR="00065FB4" w:rsidRPr="00D76FA2" w:rsidRDefault="00065FB4" w:rsidP="00065FB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600BF9CE" w14:textId="77777777" w:rsidR="00494F7E" w:rsidRPr="005D0CA2" w:rsidRDefault="0022605F" w:rsidP="005D0CA2">
      <w:pPr>
        <w:spacing w:after="0" w:line="240" w:lineRule="auto"/>
        <w:jc w:val="center"/>
        <w:rPr>
          <w:rStyle w:val="FontStyle42"/>
          <w:b/>
          <w:sz w:val="28"/>
          <w:szCs w:val="28"/>
        </w:rPr>
      </w:pPr>
      <w:r w:rsidRPr="00065FB4">
        <w:rPr>
          <w:rStyle w:val="FontStyle42"/>
          <w:b/>
          <w:sz w:val="28"/>
          <w:szCs w:val="28"/>
        </w:rPr>
        <w:t>СПИСОК НАУКОВИХ ПРАЦЬ, ОПУБЛІКОВАНИХ ЗА ТЕМОЮ ДИСЕРТАЦІЇ</w:t>
      </w:r>
    </w:p>
    <w:p w14:paraId="467B40A2" w14:textId="77777777" w:rsidR="00500CC8" w:rsidRPr="00500CC8" w:rsidRDefault="005D0CA2" w:rsidP="00BD0906">
      <w:pPr>
        <w:pStyle w:val="a6"/>
        <w:numPr>
          <w:ilvl w:val="0"/>
          <w:numId w:val="12"/>
        </w:numPr>
        <w:tabs>
          <w:tab w:val="left" w:pos="284"/>
        </w:tabs>
        <w:spacing w:after="0" w:line="240" w:lineRule="auto"/>
        <w:ind w:left="-567" w:firstLine="567"/>
        <w:jc w:val="both"/>
        <w:rPr>
          <w:rStyle w:val="FontStyle42"/>
          <w:i/>
          <w:sz w:val="28"/>
          <w:szCs w:val="28"/>
          <w:lang w:val="uk-UA"/>
        </w:rPr>
      </w:pPr>
      <w:r w:rsidRPr="00BD0906">
        <w:rPr>
          <w:rStyle w:val="FontStyle42"/>
          <w:bCs/>
          <w:sz w:val="28"/>
          <w:szCs w:val="28"/>
          <w:lang w:val="uk-UA"/>
        </w:rPr>
        <w:t xml:space="preserve">Тимошенко Г.Ю. Вплив фактору росту фібробластів 19 на стан вуглеводного обміну у хворих на цукровий діабет 2 типу з супутньою </w:t>
      </w:r>
      <w:proofErr w:type="spellStart"/>
      <w:r w:rsidRPr="00BD0906">
        <w:rPr>
          <w:rStyle w:val="FontStyle42"/>
          <w:bCs/>
          <w:sz w:val="28"/>
          <w:szCs w:val="28"/>
          <w:lang w:val="uk-UA"/>
        </w:rPr>
        <w:t>біліарною</w:t>
      </w:r>
      <w:proofErr w:type="spellEnd"/>
      <w:r w:rsidRPr="00BD0906">
        <w:rPr>
          <w:rStyle w:val="FontStyle42"/>
          <w:bCs/>
          <w:sz w:val="28"/>
          <w:szCs w:val="28"/>
          <w:lang w:val="uk-UA"/>
        </w:rPr>
        <w:t xml:space="preserve"> патологією / Г.Ю. Тимошенко // </w:t>
      </w:r>
      <w:proofErr w:type="spellStart"/>
      <w:r w:rsidRPr="00BD0906">
        <w:rPr>
          <w:rStyle w:val="FontStyle42"/>
          <w:bCs/>
          <w:sz w:val="28"/>
          <w:szCs w:val="28"/>
        </w:rPr>
        <w:t>World</w:t>
      </w:r>
      <w:proofErr w:type="spellEnd"/>
      <w:r w:rsidRPr="00BD0906">
        <w:rPr>
          <w:rStyle w:val="FontStyle42"/>
          <w:bCs/>
          <w:sz w:val="28"/>
          <w:szCs w:val="28"/>
          <w:lang w:val="uk-UA"/>
        </w:rPr>
        <w:t xml:space="preserve"> </w:t>
      </w:r>
      <w:proofErr w:type="spellStart"/>
      <w:r w:rsidRPr="00BD0906">
        <w:rPr>
          <w:rStyle w:val="FontStyle42"/>
          <w:bCs/>
          <w:sz w:val="28"/>
          <w:szCs w:val="28"/>
        </w:rPr>
        <w:t>Science</w:t>
      </w:r>
      <w:proofErr w:type="spellEnd"/>
      <w:r w:rsidRPr="00BD0906">
        <w:rPr>
          <w:rStyle w:val="FontStyle42"/>
          <w:bCs/>
          <w:sz w:val="28"/>
          <w:szCs w:val="28"/>
          <w:lang w:val="uk-UA"/>
        </w:rPr>
        <w:t xml:space="preserve">. - №8 (48). – </w:t>
      </w:r>
      <w:proofErr w:type="spellStart"/>
      <w:r w:rsidRPr="00BD0906">
        <w:rPr>
          <w:rStyle w:val="FontStyle42"/>
          <w:bCs/>
          <w:sz w:val="28"/>
          <w:szCs w:val="28"/>
        </w:rPr>
        <w:t>Vol</w:t>
      </w:r>
      <w:proofErr w:type="spellEnd"/>
      <w:r w:rsidRPr="00BD0906">
        <w:rPr>
          <w:rStyle w:val="FontStyle42"/>
          <w:bCs/>
          <w:sz w:val="28"/>
          <w:szCs w:val="28"/>
          <w:lang w:val="uk-UA"/>
        </w:rPr>
        <w:t xml:space="preserve">.2, </w:t>
      </w:r>
      <w:proofErr w:type="spellStart"/>
      <w:r w:rsidRPr="00BD0906">
        <w:rPr>
          <w:rStyle w:val="FontStyle42"/>
          <w:bCs/>
          <w:sz w:val="28"/>
          <w:szCs w:val="28"/>
        </w:rPr>
        <w:t>August</w:t>
      </w:r>
      <w:proofErr w:type="spellEnd"/>
      <w:r w:rsidRPr="00BD0906">
        <w:rPr>
          <w:rStyle w:val="FontStyle42"/>
          <w:bCs/>
          <w:sz w:val="28"/>
          <w:szCs w:val="28"/>
          <w:lang w:val="uk-UA"/>
        </w:rPr>
        <w:t xml:space="preserve"> 2019. – С. 45-48. </w:t>
      </w:r>
    </w:p>
    <w:p w14:paraId="016B56CE" w14:textId="77777777" w:rsidR="005D0CA2" w:rsidRPr="00BD0906" w:rsidRDefault="005D0CA2" w:rsidP="00BD0906">
      <w:pPr>
        <w:pStyle w:val="a6"/>
        <w:numPr>
          <w:ilvl w:val="0"/>
          <w:numId w:val="12"/>
        </w:numPr>
        <w:tabs>
          <w:tab w:val="left" w:pos="284"/>
        </w:tabs>
        <w:spacing w:after="0" w:line="240" w:lineRule="auto"/>
        <w:ind w:left="-567" w:firstLine="567"/>
        <w:jc w:val="both"/>
        <w:rPr>
          <w:rStyle w:val="FontStyle42"/>
          <w:i/>
          <w:sz w:val="28"/>
          <w:szCs w:val="28"/>
          <w:lang w:val="uk-UA"/>
        </w:rPr>
      </w:pPr>
      <w:r w:rsidRPr="00BD0906">
        <w:rPr>
          <w:rStyle w:val="FontStyle42"/>
          <w:bCs/>
          <w:sz w:val="28"/>
          <w:szCs w:val="28"/>
          <w:lang w:val="uk-UA"/>
        </w:rPr>
        <w:t xml:space="preserve">Тимошенко Г.Ю. Функціональний стан </w:t>
      </w:r>
      <w:proofErr w:type="spellStart"/>
      <w:r w:rsidRPr="00BD0906">
        <w:rPr>
          <w:rStyle w:val="FontStyle42"/>
          <w:bCs/>
          <w:sz w:val="28"/>
          <w:szCs w:val="28"/>
          <w:lang w:val="uk-UA"/>
        </w:rPr>
        <w:t>біліарної</w:t>
      </w:r>
      <w:proofErr w:type="spellEnd"/>
      <w:r w:rsidRPr="00BD0906">
        <w:rPr>
          <w:rStyle w:val="FontStyle42"/>
          <w:bCs/>
          <w:sz w:val="28"/>
          <w:szCs w:val="28"/>
          <w:lang w:val="uk-UA"/>
        </w:rPr>
        <w:t xml:space="preserve"> системи у хворих на хронічний холецистит на тлі цукрового діабету 2-го типу / Л.В. Журавльова, Г.Ю. Тимошенко // Медицина сьогодні і завтра. – 2019. – №3 (84). – С. 30-37.</w:t>
      </w:r>
      <w:r w:rsidRPr="00BD090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(</w:t>
      </w:r>
      <w:r w:rsidR="00911F7F" w:rsidRPr="00BD0906">
        <w:rPr>
          <w:rFonts w:ascii="Times New Roman" w:hAnsi="Times New Roman" w:cs="Times New Roman"/>
          <w:i/>
          <w:sz w:val="28"/>
          <w:szCs w:val="28"/>
          <w:lang w:val="uk-UA"/>
        </w:rPr>
        <w:t>З</w:t>
      </w:r>
      <w:r w:rsidRPr="00BD0906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добувач здійснила обстеження хворих, аналіз результатів та висновки, підготувала статтю до друку). </w:t>
      </w:r>
    </w:p>
    <w:p w14:paraId="0DEDC90C" w14:textId="77777777" w:rsidR="005D0CA2" w:rsidRPr="00BD0906" w:rsidRDefault="005D0CA2" w:rsidP="00BD0906">
      <w:pPr>
        <w:pStyle w:val="a6"/>
        <w:numPr>
          <w:ilvl w:val="0"/>
          <w:numId w:val="12"/>
        </w:numPr>
        <w:tabs>
          <w:tab w:val="left" w:pos="284"/>
        </w:tabs>
        <w:spacing w:after="0" w:line="240" w:lineRule="auto"/>
        <w:ind w:left="-567" w:firstLine="567"/>
        <w:jc w:val="both"/>
        <w:rPr>
          <w:rStyle w:val="FontStyle42"/>
          <w:bCs/>
          <w:sz w:val="28"/>
          <w:szCs w:val="28"/>
          <w:lang w:val="uk-UA"/>
        </w:rPr>
      </w:pPr>
      <w:r w:rsidRPr="00BD0906">
        <w:rPr>
          <w:rStyle w:val="FontStyle42"/>
          <w:bCs/>
          <w:sz w:val="28"/>
          <w:szCs w:val="28"/>
          <w:lang w:val="uk-UA"/>
        </w:rPr>
        <w:t>Тимошенко Г.Ю. Вплив тривалості цукрового діабету 2 типу на активність фактору росту фібробластів</w:t>
      </w:r>
      <w:r w:rsidR="00433EB8" w:rsidRPr="00BD0906">
        <w:rPr>
          <w:rStyle w:val="FontStyle42"/>
          <w:bCs/>
          <w:sz w:val="28"/>
          <w:szCs w:val="28"/>
          <w:lang w:val="uk-UA"/>
        </w:rPr>
        <w:t>-</w:t>
      </w:r>
      <w:r w:rsidRPr="00BD0906">
        <w:rPr>
          <w:rStyle w:val="FontStyle42"/>
          <w:bCs/>
          <w:sz w:val="28"/>
          <w:szCs w:val="28"/>
          <w:lang w:val="uk-UA"/>
        </w:rPr>
        <w:t xml:space="preserve">19 у хворих із супутньою </w:t>
      </w:r>
      <w:proofErr w:type="spellStart"/>
      <w:r w:rsidRPr="00BD0906">
        <w:rPr>
          <w:rStyle w:val="FontStyle42"/>
          <w:bCs/>
          <w:sz w:val="28"/>
          <w:szCs w:val="28"/>
          <w:lang w:val="uk-UA"/>
        </w:rPr>
        <w:t>біліарною</w:t>
      </w:r>
      <w:proofErr w:type="spellEnd"/>
      <w:r w:rsidRPr="00BD0906">
        <w:rPr>
          <w:rStyle w:val="FontStyle42"/>
          <w:bCs/>
          <w:sz w:val="28"/>
          <w:szCs w:val="28"/>
          <w:lang w:val="uk-UA"/>
        </w:rPr>
        <w:t xml:space="preserve"> патологією / Г.Ю. Тимошенко //Український журнал медицини, біології та спорту. – 2020. – Том 5, №1 (23). – С. 219-224.</w:t>
      </w:r>
    </w:p>
    <w:p w14:paraId="76468B47" w14:textId="77777777" w:rsidR="005D0CA2" w:rsidRPr="00BD0906" w:rsidRDefault="005D0CA2" w:rsidP="00BD0906">
      <w:pPr>
        <w:pStyle w:val="a6"/>
        <w:numPr>
          <w:ilvl w:val="0"/>
          <w:numId w:val="12"/>
        </w:numPr>
        <w:tabs>
          <w:tab w:val="left" w:pos="284"/>
        </w:tabs>
        <w:spacing w:after="0" w:line="240" w:lineRule="auto"/>
        <w:ind w:left="-567" w:firstLine="567"/>
        <w:jc w:val="both"/>
        <w:rPr>
          <w:rStyle w:val="FontStyle42"/>
          <w:bCs/>
          <w:sz w:val="28"/>
          <w:szCs w:val="28"/>
          <w:lang w:val="uk-UA"/>
        </w:rPr>
      </w:pPr>
      <w:r w:rsidRPr="00BD0906">
        <w:rPr>
          <w:rStyle w:val="FontStyle42"/>
          <w:bCs/>
          <w:sz w:val="28"/>
          <w:szCs w:val="28"/>
          <w:lang w:val="uk-UA"/>
        </w:rPr>
        <w:t xml:space="preserve">Тимошенко Г.Ю. Вікові особливості динаміки вмісту фактору росту фібробластів 19 в сироватці крові у хворих на цукровий діабет 2 типу та </w:t>
      </w:r>
      <w:proofErr w:type="spellStart"/>
      <w:r w:rsidRPr="00BD0906">
        <w:rPr>
          <w:rStyle w:val="FontStyle42"/>
          <w:bCs/>
          <w:sz w:val="28"/>
          <w:szCs w:val="28"/>
          <w:lang w:val="uk-UA"/>
        </w:rPr>
        <w:t>біліарну</w:t>
      </w:r>
      <w:proofErr w:type="spellEnd"/>
      <w:r w:rsidRPr="00BD0906">
        <w:rPr>
          <w:rStyle w:val="FontStyle42"/>
          <w:bCs/>
          <w:sz w:val="28"/>
          <w:szCs w:val="28"/>
          <w:lang w:val="uk-UA"/>
        </w:rPr>
        <w:t xml:space="preserve"> патологію / Г.Ю. Тимошенко // Вісник проблем біології і медицини. – 2020. – </w:t>
      </w:r>
      <w:proofErr w:type="spellStart"/>
      <w:r w:rsidRPr="00BD0906">
        <w:rPr>
          <w:rStyle w:val="FontStyle42"/>
          <w:bCs/>
          <w:sz w:val="28"/>
          <w:szCs w:val="28"/>
          <w:lang w:val="uk-UA"/>
        </w:rPr>
        <w:t>Вип</w:t>
      </w:r>
      <w:proofErr w:type="spellEnd"/>
      <w:r w:rsidRPr="00BD0906">
        <w:rPr>
          <w:rStyle w:val="FontStyle42"/>
          <w:bCs/>
          <w:sz w:val="28"/>
          <w:szCs w:val="28"/>
          <w:lang w:val="uk-UA"/>
        </w:rPr>
        <w:t>. 1 (155). – С. 204-207.</w:t>
      </w:r>
    </w:p>
    <w:p w14:paraId="0B5A17CC" w14:textId="77777777" w:rsidR="005D0CA2" w:rsidRPr="00BD0906" w:rsidRDefault="005D0CA2" w:rsidP="00BD0906">
      <w:pPr>
        <w:pStyle w:val="a6"/>
        <w:numPr>
          <w:ilvl w:val="0"/>
          <w:numId w:val="12"/>
        </w:num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D0906">
        <w:rPr>
          <w:rStyle w:val="FontStyle42"/>
          <w:bCs/>
          <w:sz w:val="28"/>
          <w:szCs w:val="28"/>
          <w:lang w:val="uk-UA"/>
        </w:rPr>
        <w:lastRenderedPageBreak/>
        <w:t xml:space="preserve">Тимошенко Г.Ю. Взаємозв’язок між фактором росту фібробластів 19, рівнем жовчних кислот та показниками </w:t>
      </w:r>
      <w:proofErr w:type="spellStart"/>
      <w:r w:rsidRPr="00BD0906">
        <w:rPr>
          <w:rStyle w:val="FontStyle42"/>
          <w:bCs/>
          <w:sz w:val="28"/>
          <w:szCs w:val="28"/>
          <w:lang w:val="uk-UA"/>
        </w:rPr>
        <w:t>ліпідограми</w:t>
      </w:r>
      <w:proofErr w:type="spellEnd"/>
      <w:r w:rsidRPr="00BD0906">
        <w:rPr>
          <w:rStyle w:val="FontStyle42"/>
          <w:bCs/>
          <w:sz w:val="28"/>
          <w:szCs w:val="28"/>
          <w:lang w:val="uk-UA"/>
        </w:rPr>
        <w:t xml:space="preserve"> у хворих на хронічний </w:t>
      </w:r>
      <w:proofErr w:type="spellStart"/>
      <w:r w:rsidRPr="00BD0906">
        <w:rPr>
          <w:rStyle w:val="FontStyle42"/>
          <w:bCs/>
          <w:sz w:val="28"/>
          <w:szCs w:val="28"/>
          <w:lang w:val="uk-UA"/>
        </w:rPr>
        <w:t>безкам’яний</w:t>
      </w:r>
      <w:proofErr w:type="spellEnd"/>
      <w:r w:rsidRPr="00BD0906">
        <w:rPr>
          <w:rStyle w:val="FontStyle42"/>
          <w:bCs/>
          <w:sz w:val="28"/>
          <w:szCs w:val="28"/>
          <w:lang w:val="uk-UA"/>
        </w:rPr>
        <w:t xml:space="preserve"> холецистит із супутнім цукровим діабетом 2 типу та без нього / Л.В. Журавльова, Г.Ю. Тимошенко // Сучасна гастроентерологія. – 2020. – №2 (112). – С. 30-36. </w:t>
      </w:r>
      <w:r w:rsidRPr="00BD0906">
        <w:rPr>
          <w:rFonts w:ascii="Times New Roman" w:hAnsi="Times New Roman" w:cs="Times New Roman"/>
          <w:i/>
          <w:sz w:val="28"/>
          <w:szCs w:val="28"/>
          <w:lang w:val="uk-UA"/>
        </w:rPr>
        <w:t>(</w:t>
      </w:r>
      <w:r w:rsidR="00911F7F" w:rsidRPr="00BD0906">
        <w:rPr>
          <w:rFonts w:ascii="Times New Roman" w:hAnsi="Times New Roman" w:cs="Times New Roman"/>
          <w:i/>
          <w:sz w:val="28"/>
          <w:szCs w:val="28"/>
          <w:lang w:val="uk-UA"/>
        </w:rPr>
        <w:t>З</w:t>
      </w:r>
      <w:r w:rsidRPr="00BD0906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добувач здійснила обстеження хворих, клінічні дослідження, </w:t>
      </w:r>
      <w:r w:rsidR="006321DE" w:rsidRPr="00BD0906">
        <w:rPr>
          <w:rFonts w:ascii="Times New Roman" w:hAnsi="Times New Roman" w:cs="Times New Roman"/>
          <w:i/>
          <w:sz w:val="28"/>
          <w:szCs w:val="28"/>
          <w:lang w:val="uk-UA"/>
        </w:rPr>
        <w:t xml:space="preserve">інтерпретація та </w:t>
      </w:r>
      <w:r w:rsidRPr="00BD0906">
        <w:rPr>
          <w:rFonts w:ascii="Times New Roman" w:hAnsi="Times New Roman" w:cs="Times New Roman"/>
          <w:i/>
          <w:sz w:val="28"/>
          <w:szCs w:val="28"/>
          <w:lang w:val="uk-UA"/>
        </w:rPr>
        <w:t>аналіз</w:t>
      </w:r>
      <w:r w:rsidR="006321DE" w:rsidRPr="00BD090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отриманих даних</w:t>
      </w:r>
      <w:r w:rsidRPr="00BD0906">
        <w:rPr>
          <w:rFonts w:ascii="Times New Roman" w:hAnsi="Times New Roman" w:cs="Times New Roman"/>
          <w:i/>
          <w:sz w:val="28"/>
          <w:szCs w:val="28"/>
          <w:lang w:val="uk-UA"/>
        </w:rPr>
        <w:t>, підготувала статтю до друку).</w:t>
      </w:r>
    </w:p>
    <w:p w14:paraId="1A4FA5AF" w14:textId="77777777" w:rsidR="005D0CA2" w:rsidRPr="00BD0906" w:rsidRDefault="005D0CA2" w:rsidP="00BD0906">
      <w:pPr>
        <w:pStyle w:val="a6"/>
        <w:numPr>
          <w:ilvl w:val="0"/>
          <w:numId w:val="12"/>
        </w:num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BD0906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Тимошенко Г.Ю. Динаміка клінічних симптомів й функціонального стану </w:t>
      </w:r>
      <w:proofErr w:type="spellStart"/>
      <w:r w:rsidRPr="00BD0906">
        <w:rPr>
          <w:rFonts w:ascii="Times New Roman" w:hAnsi="Times New Roman" w:cs="Times New Roman"/>
          <w:iCs/>
          <w:sz w:val="28"/>
          <w:szCs w:val="28"/>
          <w:lang w:val="uk-UA"/>
        </w:rPr>
        <w:t>біліарної</w:t>
      </w:r>
      <w:proofErr w:type="spellEnd"/>
      <w:r w:rsidRPr="00BD0906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системи у хворих на хронічний </w:t>
      </w:r>
      <w:proofErr w:type="spellStart"/>
      <w:r w:rsidRPr="00BD0906">
        <w:rPr>
          <w:rFonts w:ascii="Times New Roman" w:hAnsi="Times New Roman" w:cs="Times New Roman"/>
          <w:iCs/>
          <w:sz w:val="28"/>
          <w:szCs w:val="28"/>
          <w:lang w:val="uk-UA"/>
        </w:rPr>
        <w:t>безкам’яний</w:t>
      </w:r>
      <w:proofErr w:type="spellEnd"/>
      <w:r w:rsidRPr="00BD0906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холецистит на тлі цукрового діабету 2 типу під впливом комплексної терапії / Г.Ю. Тимошенко // </w:t>
      </w:r>
      <w:r w:rsidRPr="00BD0906">
        <w:rPr>
          <w:rStyle w:val="FontStyle42"/>
          <w:bCs/>
          <w:sz w:val="28"/>
          <w:szCs w:val="28"/>
          <w:lang w:val="uk-UA"/>
        </w:rPr>
        <w:t>Український журнал медицини, біології та спорту</w:t>
      </w:r>
      <w:r w:rsidRPr="00BD0906">
        <w:rPr>
          <w:rFonts w:ascii="Times New Roman" w:hAnsi="Times New Roman" w:cs="Times New Roman"/>
          <w:iCs/>
          <w:sz w:val="28"/>
          <w:szCs w:val="28"/>
          <w:lang w:val="uk-UA"/>
        </w:rPr>
        <w:t>. – 2021. – Том 6, №1 (29). – С. 138-144.</w:t>
      </w:r>
    </w:p>
    <w:p w14:paraId="7C93E35E" w14:textId="77777777" w:rsidR="005D0CA2" w:rsidRPr="00BD0906" w:rsidRDefault="005D0CA2" w:rsidP="00BD0906">
      <w:pPr>
        <w:pStyle w:val="a6"/>
        <w:numPr>
          <w:ilvl w:val="0"/>
          <w:numId w:val="12"/>
        </w:numPr>
        <w:tabs>
          <w:tab w:val="left" w:pos="284"/>
        </w:tabs>
        <w:spacing w:after="0" w:line="240" w:lineRule="auto"/>
        <w:ind w:left="-567" w:firstLine="567"/>
        <w:jc w:val="both"/>
        <w:rPr>
          <w:rStyle w:val="FontStyle42"/>
          <w:bCs/>
          <w:iCs/>
          <w:sz w:val="28"/>
          <w:szCs w:val="28"/>
          <w:lang w:val="uk-UA"/>
        </w:rPr>
      </w:pPr>
      <w:proofErr w:type="spellStart"/>
      <w:r w:rsidRPr="00BD0906">
        <w:rPr>
          <w:rStyle w:val="FontStyle42"/>
          <w:bCs/>
          <w:sz w:val="28"/>
          <w:szCs w:val="28"/>
          <w:lang w:val="en-US"/>
        </w:rPr>
        <w:t>Tymoshenko</w:t>
      </w:r>
      <w:proofErr w:type="spellEnd"/>
      <w:r w:rsidRPr="00BD0906">
        <w:rPr>
          <w:rStyle w:val="FontStyle42"/>
          <w:bCs/>
          <w:sz w:val="28"/>
          <w:szCs w:val="28"/>
          <w:lang w:val="uk-UA"/>
        </w:rPr>
        <w:t xml:space="preserve"> </w:t>
      </w:r>
      <w:r w:rsidRPr="00BD0906">
        <w:rPr>
          <w:rStyle w:val="FontStyle42"/>
          <w:bCs/>
          <w:sz w:val="28"/>
          <w:szCs w:val="28"/>
          <w:lang w:val="en-US"/>
        </w:rPr>
        <w:t>G</w:t>
      </w:r>
      <w:r w:rsidRPr="00BD0906">
        <w:rPr>
          <w:rStyle w:val="FontStyle42"/>
          <w:bCs/>
          <w:sz w:val="28"/>
          <w:szCs w:val="28"/>
          <w:lang w:val="uk-UA"/>
        </w:rPr>
        <w:t>.</w:t>
      </w:r>
      <w:r w:rsidRPr="00BD0906">
        <w:rPr>
          <w:rStyle w:val="FontStyle42"/>
          <w:bCs/>
          <w:sz w:val="28"/>
          <w:szCs w:val="28"/>
          <w:lang w:val="en-US"/>
        </w:rPr>
        <w:t>Yu</w:t>
      </w:r>
      <w:r w:rsidRPr="00BD0906">
        <w:rPr>
          <w:rStyle w:val="FontStyle42"/>
          <w:bCs/>
          <w:sz w:val="28"/>
          <w:szCs w:val="28"/>
          <w:lang w:val="uk-UA"/>
        </w:rPr>
        <w:t xml:space="preserve">. </w:t>
      </w:r>
      <w:r w:rsidRPr="00BD0906">
        <w:rPr>
          <w:rStyle w:val="FontStyle42"/>
          <w:bCs/>
          <w:sz w:val="28"/>
          <w:szCs w:val="28"/>
          <w:lang w:val="en-US"/>
        </w:rPr>
        <w:t xml:space="preserve">Diseases of biliary system and diabetes mellitus II: </w:t>
      </w:r>
      <w:proofErr w:type="spellStart"/>
      <w:r w:rsidRPr="00BD0906">
        <w:rPr>
          <w:rStyle w:val="FontStyle42"/>
          <w:bCs/>
          <w:sz w:val="28"/>
          <w:szCs w:val="28"/>
          <w:lang w:val="en-US"/>
        </w:rPr>
        <w:t>accidentalcor</w:t>
      </w:r>
      <w:proofErr w:type="spellEnd"/>
      <w:r w:rsidRPr="00BD0906">
        <w:rPr>
          <w:rStyle w:val="FontStyle42"/>
          <w:bCs/>
          <w:sz w:val="28"/>
          <w:szCs w:val="28"/>
          <w:lang w:val="en-US"/>
        </w:rPr>
        <w:t xml:space="preserve"> expected comorbidity / L.V. </w:t>
      </w:r>
      <w:proofErr w:type="spellStart"/>
      <w:r w:rsidRPr="00BD0906">
        <w:rPr>
          <w:rStyle w:val="FontStyle42"/>
          <w:bCs/>
          <w:sz w:val="28"/>
          <w:szCs w:val="28"/>
          <w:lang w:val="en-US"/>
        </w:rPr>
        <w:t>Zhuravlyova</w:t>
      </w:r>
      <w:proofErr w:type="spellEnd"/>
      <w:r w:rsidRPr="00BD0906">
        <w:rPr>
          <w:rStyle w:val="FontStyle42"/>
          <w:bCs/>
          <w:sz w:val="28"/>
          <w:szCs w:val="28"/>
          <w:lang w:val="en-US"/>
        </w:rPr>
        <w:t xml:space="preserve">, </w:t>
      </w:r>
      <w:proofErr w:type="spellStart"/>
      <w:r w:rsidRPr="00BD0906">
        <w:rPr>
          <w:rStyle w:val="FontStyle42"/>
          <w:bCs/>
          <w:sz w:val="28"/>
          <w:szCs w:val="28"/>
          <w:lang w:val="en-US"/>
        </w:rPr>
        <w:t>G.</w:t>
      </w:r>
      <w:proofErr w:type="gramStart"/>
      <w:r w:rsidRPr="00BD0906">
        <w:rPr>
          <w:rStyle w:val="FontStyle42"/>
          <w:bCs/>
          <w:sz w:val="28"/>
          <w:szCs w:val="28"/>
          <w:lang w:val="en-US"/>
        </w:rPr>
        <w:t>Yu.Tymoshenko</w:t>
      </w:r>
      <w:proofErr w:type="spellEnd"/>
      <w:proofErr w:type="gramEnd"/>
      <w:r w:rsidRPr="00BD0906">
        <w:rPr>
          <w:rStyle w:val="FontStyle42"/>
          <w:bCs/>
          <w:sz w:val="28"/>
          <w:szCs w:val="28"/>
          <w:lang w:val="en-US"/>
        </w:rPr>
        <w:t xml:space="preserve"> // Inter </w:t>
      </w:r>
      <w:proofErr w:type="spellStart"/>
      <w:r w:rsidRPr="00BD0906">
        <w:rPr>
          <w:rStyle w:val="FontStyle42"/>
          <w:bCs/>
          <w:sz w:val="28"/>
          <w:szCs w:val="28"/>
          <w:lang w:val="en-US"/>
        </w:rPr>
        <w:t>collegas</w:t>
      </w:r>
      <w:proofErr w:type="spellEnd"/>
      <w:r w:rsidRPr="00BD0906">
        <w:rPr>
          <w:rStyle w:val="FontStyle42"/>
          <w:bCs/>
          <w:sz w:val="28"/>
          <w:szCs w:val="28"/>
          <w:lang w:val="en-US"/>
        </w:rPr>
        <w:t>. – 2015. – 3 (4). – C. 333-342.</w:t>
      </w:r>
      <w:r w:rsidRPr="00BD090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BD0906">
        <w:rPr>
          <w:rFonts w:ascii="Times New Roman" w:hAnsi="Times New Roman" w:cs="Times New Roman"/>
          <w:i/>
          <w:sz w:val="28"/>
          <w:szCs w:val="28"/>
          <w:lang w:val="uk-UA"/>
        </w:rPr>
        <w:t>(</w:t>
      </w:r>
      <w:r w:rsidR="00911F7F" w:rsidRPr="00BD0906">
        <w:rPr>
          <w:rFonts w:ascii="Times New Roman" w:hAnsi="Times New Roman" w:cs="Times New Roman"/>
          <w:i/>
          <w:sz w:val="28"/>
          <w:szCs w:val="28"/>
          <w:lang w:val="uk-UA"/>
        </w:rPr>
        <w:t>З</w:t>
      </w:r>
      <w:r w:rsidRPr="00BD0906">
        <w:rPr>
          <w:rFonts w:ascii="Times New Roman" w:hAnsi="Times New Roman" w:cs="Times New Roman"/>
          <w:i/>
          <w:sz w:val="28"/>
          <w:szCs w:val="28"/>
          <w:lang w:val="uk-UA"/>
        </w:rPr>
        <w:t>добувач провела аналіз та узагальнення літератури, підготовила статтю до друку).</w:t>
      </w:r>
    </w:p>
    <w:p w14:paraId="50868136" w14:textId="77777777" w:rsidR="005D0CA2" w:rsidRPr="00BD0906" w:rsidRDefault="005D0CA2" w:rsidP="00BD0906">
      <w:pPr>
        <w:pStyle w:val="a6"/>
        <w:numPr>
          <w:ilvl w:val="0"/>
          <w:numId w:val="12"/>
        </w:num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D0906">
        <w:rPr>
          <w:rFonts w:ascii="Times New Roman" w:hAnsi="Times New Roman" w:cs="Times New Roman"/>
          <w:sz w:val="28"/>
          <w:szCs w:val="28"/>
          <w:lang w:val="uk-UA"/>
        </w:rPr>
        <w:t xml:space="preserve">Патент </w:t>
      </w:r>
      <w:r w:rsidRPr="00BD0906">
        <w:rPr>
          <w:rFonts w:ascii="Times New Roman" w:hAnsi="Times New Roman" w:cs="Times New Roman"/>
          <w:bCs/>
          <w:spacing w:val="-7"/>
          <w:sz w:val="28"/>
          <w:szCs w:val="28"/>
          <w:lang w:val="uk-UA"/>
        </w:rPr>
        <w:t xml:space="preserve">«Спосіб визначення тривалості цукрового діабету 2 типу у хворих із супутньою </w:t>
      </w:r>
      <w:proofErr w:type="spellStart"/>
      <w:r w:rsidRPr="00BD0906">
        <w:rPr>
          <w:rFonts w:ascii="Times New Roman" w:hAnsi="Times New Roman" w:cs="Times New Roman"/>
          <w:bCs/>
          <w:spacing w:val="-7"/>
          <w:sz w:val="28"/>
          <w:szCs w:val="28"/>
          <w:lang w:val="uk-UA"/>
        </w:rPr>
        <w:t>біліарною</w:t>
      </w:r>
      <w:proofErr w:type="spellEnd"/>
      <w:r w:rsidRPr="00BD0906">
        <w:rPr>
          <w:rFonts w:ascii="Times New Roman" w:hAnsi="Times New Roman" w:cs="Times New Roman"/>
          <w:bCs/>
          <w:spacing w:val="-7"/>
          <w:sz w:val="28"/>
          <w:szCs w:val="28"/>
          <w:lang w:val="uk-UA"/>
        </w:rPr>
        <w:t xml:space="preserve"> патологією» №144594, </w:t>
      </w:r>
      <w:r w:rsidRPr="00BD0906">
        <w:rPr>
          <w:rFonts w:ascii="Times New Roman" w:hAnsi="Times New Roman" w:cs="Times New Roman"/>
          <w:bCs/>
          <w:spacing w:val="-7"/>
          <w:sz w:val="28"/>
          <w:szCs w:val="28"/>
        </w:rPr>
        <w:t>U</w:t>
      </w:r>
      <w:r w:rsidRPr="00BD0906">
        <w:rPr>
          <w:rFonts w:ascii="Times New Roman" w:hAnsi="Times New Roman" w:cs="Times New Roman"/>
          <w:bCs/>
          <w:spacing w:val="-7"/>
          <w:sz w:val="28"/>
          <w:szCs w:val="28"/>
          <w:lang w:val="uk-UA"/>
        </w:rPr>
        <w:t xml:space="preserve">А, </w:t>
      </w:r>
      <w:r w:rsidRPr="00BD0906">
        <w:rPr>
          <w:rFonts w:ascii="Times New Roman" w:hAnsi="Times New Roman" w:cs="Times New Roman"/>
          <w:sz w:val="28"/>
          <w:szCs w:val="28"/>
          <w:lang w:val="uk-UA"/>
        </w:rPr>
        <w:t>МПК G01N 33/50 (2006.01)</w:t>
      </w:r>
      <w:r w:rsidRPr="00BD0906">
        <w:rPr>
          <w:rFonts w:ascii="Times New Roman" w:hAnsi="Times New Roman" w:cs="Times New Roman"/>
          <w:bCs/>
          <w:spacing w:val="-7"/>
          <w:sz w:val="28"/>
          <w:szCs w:val="28"/>
          <w:lang w:val="uk-UA"/>
        </w:rPr>
        <w:t xml:space="preserve">, </w:t>
      </w:r>
      <w:r w:rsidRPr="00BD0906">
        <w:rPr>
          <w:rFonts w:ascii="Times New Roman" w:hAnsi="Times New Roman" w:cs="Times New Roman"/>
          <w:sz w:val="28"/>
          <w:szCs w:val="28"/>
        </w:rPr>
        <w:t>u</w:t>
      </w:r>
      <w:r w:rsidRPr="00BD0906">
        <w:rPr>
          <w:rFonts w:ascii="Times New Roman" w:hAnsi="Times New Roman" w:cs="Times New Roman"/>
          <w:sz w:val="28"/>
          <w:szCs w:val="28"/>
          <w:lang w:val="uk-UA"/>
        </w:rPr>
        <w:t xml:space="preserve"> 2020 02952;</w:t>
      </w:r>
      <w:r w:rsidRPr="00BD0906">
        <w:rPr>
          <w:rFonts w:ascii="Times New Roman" w:hAnsi="Times New Roman" w:cs="Times New Roman"/>
          <w:bCs/>
          <w:spacing w:val="-7"/>
          <w:sz w:val="28"/>
          <w:szCs w:val="28"/>
          <w:lang w:val="uk-UA"/>
        </w:rPr>
        <w:t xml:space="preserve"> </w:t>
      </w:r>
      <w:proofErr w:type="spellStart"/>
      <w:r w:rsidRPr="00BD0906">
        <w:rPr>
          <w:rFonts w:ascii="Times New Roman" w:hAnsi="Times New Roman" w:cs="Times New Roman"/>
          <w:sz w:val="28"/>
          <w:szCs w:val="28"/>
          <w:lang w:val="uk-UA"/>
        </w:rPr>
        <w:t>заявл</w:t>
      </w:r>
      <w:proofErr w:type="spellEnd"/>
      <w:r w:rsidRPr="00BD0906">
        <w:rPr>
          <w:rFonts w:ascii="Times New Roman" w:hAnsi="Times New Roman" w:cs="Times New Roman"/>
          <w:sz w:val="28"/>
          <w:szCs w:val="28"/>
          <w:lang w:val="uk-UA"/>
        </w:rPr>
        <w:t xml:space="preserve">. 18.05.2020; </w:t>
      </w:r>
      <w:proofErr w:type="spellStart"/>
      <w:r w:rsidRPr="00BD0906">
        <w:rPr>
          <w:rFonts w:ascii="Times New Roman" w:hAnsi="Times New Roman" w:cs="Times New Roman"/>
          <w:sz w:val="28"/>
          <w:szCs w:val="28"/>
          <w:lang w:val="uk-UA"/>
        </w:rPr>
        <w:t>опубл</w:t>
      </w:r>
      <w:proofErr w:type="spellEnd"/>
      <w:r w:rsidRPr="00BD0906">
        <w:rPr>
          <w:rFonts w:ascii="Times New Roman" w:hAnsi="Times New Roman" w:cs="Times New Roman"/>
          <w:sz w:val="28"/>
          <w:szCs w:val="28"/>
          <w:lang w:val="uk-UA"/>
        </w:rPr>
        <w:t xml:space="preserve">. 12.10.2020, </w:t>
      </w:r>
      <w:proofErr w:type="spellStart"/>
      <w:r w:rsidRPr="00BD0906">
        <w:rPr>
          <w:rFonts w:ascii="Times New Roman" w:hAnsi="Times New Roman" w:cs="Times New Roman"/>
          <w:sz w:val="28"/>
          <w:szCs w:val="28"/>
          <w:lang w:val="uk-UA"/>
        </w:rPr>
        <w:t>Бюл</w:t>
      </w:r>
      <w:proofErr w:type="spellEnd"/>
      <w:r w:rsidRPr="00BD0906">
        <w:rPr>
          <w:rFonts w:ascii="Times New Roman" w:hAnsi="Times New Roman" w:cs="Times New Roman"/>
          <w:sz w:val="28"/>
          <w:szCs w:val="28"/>
          <w:lang w:val="uk-UA"/>
        </w:rPr>
        <w:t xml:space="preserve">. №19. </w:t>
      </w:r>
      <w:r w:rsidRPr="00BD0906">
        <w:rPr>
          <w:rFonts w:ascii="Times New Roman" w:hAnsi="Times New Roman" w:cs="Times New Roman"/>
          <w:bCs/>
          <w:sz w:val="28"/>
          <w:szCs w:val="28"/>
          <w:lang w:val="uk-UA"/>
        </w:rPr>
        <w:t>(</w:t>
      </w:r>
      <w:r w:rsidR="00911F7F" w:rsidRPr="00BD0906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З</w:t>
      </w:r>
      <w:r w:rsidRPr="00BD0906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добувач провела клінічні дослідження, здійснила аналіз отриманих даних, оформила заявку на патент).</w:t>
      </w:r>
    </w:p>
    <w:p w14:paraId="5317DC64" w14:textId="77777777" w:rsidR="00CA6DCE" w:rsidRPr="00BD0906" w:rsidRDefault="006321DE" w:rsidP="00BD0906">
      <w:pPr>
        <w:pStyle w:val="a6"/>
        <w:numPr>
          <w:ilvl w:val="0"/>
          <w:numId w:val="12"/>
        </w:numPr>
        <w:tabs>
          <w:tab w:val="left" w:pos="284"/>
        </w:tabs>
        <w:spacing w:after="0" w:line="240" w:lineRule="auto"/>
        <w:ind w:left="-567" w:firstLine="567"/>
        <w:jc w:val="both"/>
        <w:rPr>
          <w:rStyle w:val="FontStyle42"/>
          <w:bCs/>
          <w:color w:val="FF0000"/>
          <w:sz w:val="28"/>
          <w:szCs w:val="28"/>
          <w:lang w:val="uk-UA"/>
        </w:rPr>
      </w:pPr>
      <w:r w:rsidRPr="00BD090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Тимошенко Г.Ю. Рівень фактору росту фібробластів 19 у хворих на цукровий діабет 2 типу з супутньою </w:t>
      </w:r>
      <w:proofErr w:type="spellStart"/>
      <w:r w:rsidRPr="00BD0906">
        <w:rPr>
          <w:rFonts w:ascii="Times New Roman" w:hAnsi="Times New Roman" w:cs="Times New Roman"/>
          <w:bCs/>
          <w:sz w:val="28"/>
          <w:szCs w:val="28"/>
          <w:lang w:val="uk-UA"/>
        </w:rPr>
        <w:t>біліарною</w:t>
      </w:r>
      <w:proofErr w:type="spellEnd"/>
      <w:r w:rsidRPr="00BD090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патологією </w:t>
      </w:r>
      <w:r w:rsidRPr="00BD0906">
        <w:rPr>
          <w:rStyle w:val="FontStyle42"/>
          <w:bCs/>
          <w:sz w:val="28"/>
          <w:szCs w:val="28"/>
          <w:lang w:val="uk-UA"/>
        </w:rPr>
        <w:t xml:space="preserve">/ Л.В. Журавльова, Г.Ю. Тимошенко // </w:t>
      </w:r>
      <w:r w:rsidR="00CA6DCE" w:rsidRPr="00BD0906">
        <w:rPr>
          <w:rStyle w:val="FontStyle42"/>
          <w:bCs/>
          <w:sz w:val="28"/>
          <w:szCs w:val="28"/>
          <w:lang w:val="uk-UA"/>
        </w:rPr>
        <w:t xml:space="preserve">Проблеми ендокринної патології: тези доповідей ІХ з’їзду ендокринологів України, що присвячений 100-річному ювілею ДУ «Інститут проблем ендокринної патології ім. В.Я. Данилевського НАМН України», Харків, 19-22 листопада, 2019. – С. 226-227. </w:t>
      </w:r>
      <w:r w:rsidR="00911F7F" w:rsidRPr="00BD0906">
        <w:rPr>
          <w:rFonts w:ascii="Times New Roman" w:hAnsi="Times New Roman" w:cs="Times New Roman"/>
          <w:i/>
          <w:sz w:val="28"/>
          <w:szCs w:val="28"/>
          <w:lang w:val="uk-UA"/>
        </w:rPr>
        <w:t>(</w:t>
      </w:r>
      <w:r w:rsidR="00842C9F" w:rsidRPr="00BD0906">
        <w:rPr>
          <w:rFonts w:ascii="Times New Roman" w:hAnsi="Times New Roman" w:cs="Times New Roman"/>
          <w:i/>
          <w:sz w:val="28"/>
          <w:szCs w:val="28"/>
          <w:lang w:val="uk-UA"/>
        </w:rPr>
        <w:t>Здобувач здійснила відбір та обстеження тематичних хворих</w:t>
      </w:r>
      <w:r w:rsidR="00911F7F" w:rsidRPr="00BD0906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провела статистичну обробку отриманих даних, оформила тези). </w:t>
      </w:r>
    </w:p>
    <w:p w14:paraId="556ED81F" w14:textId="77777777" w:rsidR="007D5EBA" w:rsidRPr="00BD0906" w:rsidRDefault="007D5EBA" w:rsidP="00BD0906">
      <w:pPr>
        <w:pStyle w:val="a6"/>
        <w:numPr>
          <w:ilvl w:val="0"/>
          <w:numId w:val="12"/>
        </w:numPr>
        <w:tabs>
          <w:tab w:val="left" w:pos="284"/>
        </w:tabs>
        <w:spacing w:after="0" w:line="240" w:lineRule="auto"/>
        <w:ind w:left="-567" w:firstLine="567"/>
        <w:jc w:val="both"/>
        <w:rPr>
          <w:rStyle w:val="FontStyle42"/>
          <w:bCs/>
          <w:sz w:val="28"/>
          <w:szCs w:val="28"/>
          <w:lang w:val="uk-UA"/>
        </w:rPr>
      </w:pPr>
      <w:proofErr w:type="spellStart"/>
      <w:r w:rsidRPr="00BD0906">
        <w:rPr>
          <w:rStyle w:val="FontStyle42"/>
          <w:bCs/>
          <w:sz w:val="28"/>
          <w:szCs w:val="28"/>
          <w:lang w:val="en-US"/>
        </w:rPr>
        <w:t>Tymoshenko</w:t>
      </w:r>
      <w:proofErr w:type="spellEnd"/>
      <w:r w:rsidRPr="00BD0906">
        <w:rPr>
          <w:rStyle w:val="FontStyle42"/>
          <w:bCs/>
          <w:sz w:val="28"/>
          <w:szCs w:val="28"/>
          <w:lang w:val="uk-UA"/>
        </w:rPr>
        <w:t xml:space="preserve"> </w:t>
      </w:r>
      <w:r w:rsidRPr="00BD0906">
        <w:rPr>
          <w:rStyle w:val="FontStyle42"/>
          <w:bCs/>
          <w:sz w:val="28"/>
          <w:szCs w:val="28"/>
          <w:lang w:val="en-US"/>
        </w:rPr>
        <w:t>G</w:t>
      </w:r>
      <w:r w:rsidRPr="00BD0906">
        <w:rPr>
          <w:rStyle w:val="FontStyle42"/>
          <w:bCs/>
          <w:sz w:val="28"/>
          <w:szCs w:val="28"/>
          <w:lang w:val="uk-UA"/>
        </w:rPr>
        <w:t>.</w:t>
      </w:r>
      <w:r w:rsidRPr="00BD0906">
        <w:rPr>
          <w:rStyle w:val="FontStyle42"/>
          <w:bCs/>
          <w:sz w:val="28"/>
          <w:szCs w:val="28"/>
          <w:lang w:val="en-US"/>
        </w:rPr>
        <w:t xml:space="preserve"> The level of fibroblast growth factor-19 in patients of different age with comorbid course of type 2 diabetes and biliary pathology </w:t>
      </w:r>
      <w:r w:rsidRPr="00BD0906">
        <w:rPr>
          <w:rFonts w:ascii="Times New Roman" w:hAnsi="Times New Roman" w:cs="Times New Roman"/>
          <w:bCs/>
          <w:sz w:val="28"/>
          <w:szCs w:val="28"/>
          <w:lang w:val="uk-UA"/>
        </w:rPr>
        <w:t>/</w:t>
      </w:r>
      <w:r w:rsidRPr="00BD0906">
        <w:rPr>
          <w:rStyle w:val="FontStyle42"/>
          <w:bCs/>
          <w:sz w:val="28"/>
          <w:szCs w:val="28"/>
          <w:lang w:val="en-US"/>
        </w:rPr>
        <w:t xml:space="preserve"> G</w:t>
      </w:r>
      <w:r w:rsidRPr="00BD0906">
        <w:rPr>
          <w:rStyle w:val="FontStyle42"/>
          <w:bCs/>
          <w:sz w:val="28"/>
          <w:szCs w:val="28"/>
          <w:lang w:val="uk-UA"/>
        </w:rPr>
        <w:t xml:space="preserve">. </w:t>
      </w:r>
      <w:proofErr w:type="spellStart"/>
      <w:proofErr w:type="gramStart"/>
      <w:r w:rsidRPr="00BD0906">
        <w:rPr>
          <w:rStyle w:val="FontStyle42"/>
          <w:bCs/>
          <w:sz w:val="28"/>
          <w:szCs w:val="28"/>
          <w:lang w:val="en-US"/>
        </w:rPr>
        <w:t>Tymoshenko</w:t>
      </w:r>
      <w:proofErr w:type="spellEnd"/>
      <w:r w:rsidRPr="00BD0906">
        <w:rPr>
          <w:rStyle w:val="FontStyle42"/>
          <w:bCs/>
          <w:sz w:val="28"/>
          <w:szCs w:val="28"/>
          <w:lang w:val="uk-UA"/>
        </w:rPr>
        <w:t xml:space="preserve">  /</w:t>
      </w:r>
      <w:proofErr w:type="gramEnd"/>
      <w:r w:rsidRPr="00BD0906">
        <w:rPr>
          <w:rStyle w:val="FontStyle42"/>
          <w:bCs/>
          <w:sz w:val="28"/>
          <w:szCs w:val="28"/>
          <w:lang w:val="uk-UA"/>
        </w:rPr>
        <w:t>/</w:t>
      </w:r>
      <w:r w:rsidRPr="00BD0906">
        <w:rPr>
          <w:rStyle w:val="FontStyle42"/>
          <w:bCs/>
          <w:sz w:val="28"/>
          <w:szCs w:val="28"/>
          <w:lang w:val="en-US"/>
        </w:rPr>
        <w:t xml:space="preserve"> </w:t>
      </w:r>
      <w:r w:rsidRPr="00BD0906">
        <w:rPr>
          <w:rStyle w:val="FontStyle42"/>
          <w:bCs/>
          <w:sz w:val="28"/>
          <w:szCs w:val="28"/>
          <w:lang w:val="uk-UA"/>
        </w:rPr>
        <w:t xml:space="preserve">ІХ </w:t>
      </w:r>
      <w:r w:rsidRPr="00BD0906">
        <w:rPr>
          <w:rStyle w:val="FontStyle42"/>
          <w:bCs/>
          <w:sz w:val="28"/>
          <w:szCs w:val="28"/>
          <w:lang w:val="en-US"/>
        </w:rPr>
        <w:t>Latvian gastroenterology congress with international participation, Abstract book, Riga, 2020. – P. 26.</w:t>
      </w:r>
    </w:p>
    <w:p w14:paraId="1865F767" w14:textId="77777777" w:rsidR="005D0CA2" w:rsidRPr="00BD0906" w:rsidRDefault="00CA6DCE" w:rsidP="00BD0906">
      <w:pPr>
        <w:pStyle w:val="a6"/>
        <w:numPr>
          <w:ilvl w:val="0"/>
          <w:numId w:val="12"/>
        </w:numPr>
        <w:tabs>
          <w:tab w:val="left" w:pos="284"/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color w:val="FF0000"/>
          <w:sz w:val="28"/>
          <w:szCs w:val="28"/>
          <w:lang w:val="uk-UA"/>
        </w:rPr>
      </w:pPr>
      <w:r w:rsidRPr="00BD090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Тимошенко Г.Ю. Рівень фактору росту фібробластів 19 у хворих на цукровий діабет 2 типу та хронічний </w:t>
      </w:r>
      <w:proofErr w:type="spellStart"/>
      <w:r w:rsidRPr="00BD0906">
        <w:rPr>
          <w:rFonts w:ascii="Times New Roman" w:hAnsi="Times New Roman" w:cs="Times New Roman"/>
          <w:bCs/>
          <w:sz w:val="28"/>
          <w:szCs w:val="28"/>
          <w:lang w:val="uk-UA"/>
        </w:rPr>
        <w:t>некалькульозний</w:t>
      </w:r>
      <w:proofErr w:type="spellEnd"/>
      <w:r w:rsidRPr="00BD090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холецистит в залежності від тривалості захворювання </w:t>
      </w:r>
      <w:r w:rsidRPr="00BD0906">
        <w:rPr>
          <w:rStyle w:val="FontStyle42"/>
          <w:bCs/>
          <w:sz w:val="28"/>
          <w:szCs w:val="28"/>
          <w:lang w:val="uk-UA"/>
        </w:rPr>
        <w:t xml:space="preserve">/ Л.В. Журавльова, Г.Ю. Тимошенко // </w:t>
      </w:r>
      <w:r w:rsidRPr="00BD0906">
        <w:rPr>
          <w:rFonts w:ascii="Times New Roman" w:hAnsi="Times New Roman" w:cs="Times New Roman"/>
          <w:sz w:val="28"/>
          <w:szCs w:val="28"/>
          <w:lang w:val="uk-UA"/>
        </w:rPr>
        <w:t>Матеріали науково-практичної конференції з міжнародною участю «Досягнення та перспективи експериментальної і клінічної ендокринології (Дев’ятнадцяті Данилевські читання)», Харків, 27-28 лютого, 2020 р. – С. 167-168.</w:t>
      </w:r>
      <w:r w:rsidR="00911F7F" w:rsidRPr="00BD09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11F7F" w:rsidRPr="00BD0906">
        <w:rPr>
          <w:rFonts w:ascii="Times New Roman" w:hAnsi="Times New Roman" w:cs="Times New Roman"/>
          <w:i/>
          <w:sz w:val="28"/>
          <w:szCs w:val="28"/>
          <w:lang w:val="uk-UA"/>
        </w:rPr>
        <w:t>(</w:t>
      </w:r>
      <w:r w:rsidR="00842C9F" w:rsidRPr="00BD0906">
        <w:rPr>
          <w:rFonts w:ascii="Times New Roman" w:hAnsi="Times New Roman" w:cs="Times New Roman"/>
          <w:i/>
          <w:sz w:val="28"/>
          <w:szCs w:val="28"/>
          <w:lang w:val="uk-UA"/>
        </w:rPr>
        <w:t>Здобувач здійснила відбір тематичних хворих,</w:t>
      </w:r>
      <w:r w:rsidR="00911F7F" w:rsidRPr="00BD090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842C9F" w:rsidRPr="00BD0906">
        <w:rPr>
          <w:rFonts w:ascii="Times New Roman" w:hAnsi="Times New Roman" w:cs="Times New Roman"/>
          <w:i/>
          <w:sz w:val="28"/>
          <w:szCs w:val="28"/>
          <w:lang w:val="uk-UA"/>
        </w:rPr>
        <w:t>провела статистичну обробку отриманих даних</w:t>
      </w:r>
      <w:r w:rsidR="00911F7F" w:rsidRPr="00BD0906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r w:rsidR="00842C9F" w:rsidRPr="00BD0906">
        <w:rPr>
          <w:rFonts w:ascii="Times New Roman" w:hAnsi="Times New Roman" w:cs="Times New Roman"/>
          <w:i/>
          <w:sz w:val="28"/>
          <w:szCs w:val="28"/>
          <w:lang w:val="uk-UA"/>
        </w:rPr>
        <w:t>підготовка тез до друку</w:t>
      </w:r>
      <w:r w:rsidR="00911F7F" w:rsidRPr="00BD0906">
        <w:rPr>
          <w:rFonts w:ascii="Times New Roman" w:hAnsi="Times New Roman" w:cs="Times New Roman"/>
          <w:i/>
          <w:sz w:val="28"/>
          <w:szCs w:val="28"/>
          <w:lang w:val="uk-UA"/>
        </w:rPr>
        <w:t xml:space="preserve">). </w:t>
      </w:r>
    </w:p>
    <w:p w14:paraId="1AD0F19A" w14:textId="77777777" w:rsidR="003E5B29" w:rsidRPr="00BD0906" w:rsidRDefault="000579D6" w:rsidP="00BD0906">
      <w:pPr>
        <w:pStyle w:val="a6"/>
        <w:numPr>
          <w:ilvl w:val="0"/>
          <w:numId w:val="12"/>
        </w:numPr>
        <w:tabs>
          <w:tab w:val="left" w:pos="284"/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D090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Тимошенко Г.Ю. Особливості функціонального стану жовчного міхура у хворих на хронічний холецистит на тлі цукрового діабету 2 типу та без нього / Г.Ю. Тимошенко // </w:t>
      </w:r>
      <w:r w:rsidR="003E5B29" w:rsidRPr="00BD0906">
        <w:rPr>
          <w:rFonts w:ascii="Times New Roman" w:hAnsi="Times New Roman" w:cs="Times New Roman"/>
          <w:bCs/>
          <w:sz w:val="28"/>
          <w:szCs w:val="28"/>
          <w:lang w:val="uk-UA"/>
        </w:rPr>
        <w:t>Матеріали науково-практичної конференції молодих вчених за участю міжнародних спеціалістів</w:t>
      </w:r>
      <w:r w:rsidR="00A063F3" w:rsidRPr="00BD0906">
        <w:rPr>
          <w:rFonts w:ascii="Times New Roman" w:hAnsi="Times New Roman" w:cs="Times New Roman"/>
          <w:bCs/>
          <w:sz w:val="28"/>
          <w:szCs w:val="28"/>
          <w:lang w:val="uk-UA"/>
        </w:rPr>
        <w:t>, присвяченої Дню науки</w:t>
      </w:r>
      <w:r w:rsidR="003E5B29" w:rsidRPr="00BD090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«Сучасна медицина очима молоді: проблеми і перспективи вирішення», Харків, 22 травня, 2020 р. – С. 49.</w:t>
      </w:r>
    </w:p>
    <w:p w14:paraId="5CD169D9" w14:textId="77777777" w:rsidR="00A063F3" w:rsidRPr="00BD0906" w:rsidRDefault="00A063F3" w:rsidP="00BD0906">
      <w:pPr>
        <w:pStyle w:val="a6"/>
        <w:numPr>
          <w:ilvl w:val="0"/>
          <w:numId w:val="12"/>
        </w:numPr>
        <w:tabs>
          <w:tab w:val="left" w:pos="284"/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BD0906">
        <w:rPr>
          <w:rStyle w:val="FontStyle42"/>
          <w:bCs/>
          <w:sz w:val="28"/>
          <w:szCs w:val="28"/>
          <w:lang w:val="en-US"/>
        </w:rPr>
        <w:lastRenderedPageBreak/>
        <w:t>Tymoshenko</w:t>
      </w:r>
      <w:proofErr w:type="spellEnd"/>
      <w:r w:rsidRPr="00BD0906">
        <w:rPr>
          <w:rStyle w:val="FontStyle42"/>
          <w:bCs/>
          <w:sz w:val="28"/>
          <w:szCs w:val="28"/>
          <w:lang w:val="uk-UA"/>
        </w:rPr>
        <w:t xml:space="preserve"> </w:t>
      </w:r>
      <w:r w:rsidRPr="00BD0906">
        <w:rPr>
          <w:rStyle w:val="FontStyle42"/>
          <w:bCs/>
          <w:sz w:val="28"/>
          <w:szCs w:val="28"/>
          <w:lang w:val="en-US"/>
        </w:rPr>
        <w:t>G</w:t>
      </w:r>
      <w:r w:rsidRPr="00BD0906">
        <w:rPr>
          <w:rStyle w:val="FontStyle42"/>
          <w:bCs/>
          <w:sz w:val="28"/>
          <w:szCs w:val="28"/>
          <w:lang w:val="uk-UA"/>
        </w:rPr>
        <w:t xml:space="preserve">. </w:t>
      </w:r>
      <w:r w:rsidR="002011A5" w:rsidRPr="00BD090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Ways to optimize the treatment of biliary system disorders in patients with type 2 diabetes </w:t>
      </w:r>
      <w:r w:rsidR="002011A5" w:rsidRPr="00BD090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/ </w:t>
      </w:r>
      <w:r w:rsidR="002011A5" w:rsidRPr="00BD0906">
        <w:rPr>
          <w:rStyle w:val="FontStyle42"/>
          <w:bCs/>
          <w:sz w:val="28"/>
          <w:szCs w:val="28"/>
          <w:lang w:val="en-US"/>
        </w:rPr>
        <w:t>G</w:t>
      </w:r>
      <w:r w:rsidR="002011A5" w:rsidRPr="00BD0906">
        <w:rPr>
          <w:rStyle w:val="FontStyle42"/>
          <w:bCs/>
          <w:sz w:val="28"/>
          <w:szCs w:val="28"/>
          <w:lang w:val="uk-UA"/>
        </w:rPr>
        <w:t xml:space="preserve">. </w:t>
      </w:r>
      <w:proofErr w:type="spellStart"/>
      <w:proofErr w:type="gramStart"/>
      <w:r w:rsidR="002011A5" w:rsidRPr="00BD0906">
        <w:rPr>
          <w:rStyle w:val="FontStyle42"/>
          <w:bCs/>
          <w:sz w:val="28"/>
          <w:szCs w:val="28"/>
          <w:lang w:val="en-US"/>
        </w:rPr>
        <w:t>Tymoshenko</w:t>
      </w:r>
      <w:proofErr w:type="spellEnd"/>
      <w:r w:rsidR="002011A5" w:rsidRPr="00BD0906">
        <w:rPr>
          <w:rStyle w:val="FontStyle42"/>
          <w:bCs/>
          <w:sz w:val="28"/>
          <w:szCs w:val="28"/>
          <w:lang w:val="uk-UA"/>
        </w:rPr>
        <w:t xml:space="preserve">  /</w:t>
      </w:r>
      <w:proofErr w:type="gramEnd"/>
      <w:r w:rsidR="002011A5" w:rsidRPr="00BD0906">
        <w:rPr>
          <w:rStyle w:val="FontStyle42"/>
          <w:bCs/>
          <w:sz w:val="28"/>
          <w:szCs w:val="28"/>
          <w:lang w:val="uk-UA"/>
        </w:rPr>
        <w:t>/</w:t>
      </w:r>
      <w:r w:rsidR="002011A5" w:rsidRPr="00BD090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="002011A5" w:rsidRPr="00BD0906">
        <w:rPr>
          <w:rFonts w:ascii="Times New Roman" w:hAnsi="Times New Roman" w:cs="Times New Roman"/>
          <w:sz w:val="28"/>
          <w:szCs w:val="28"/>
          <w:lang w:val="en-US"/>
        </w:rPr>
        <w:t>International</w:t>
      </w:r>
      <w:r w:rsidR="002011A5" w:rsidRPr="00BD09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011A5" w:rsidRPr="00BD0906">
        <w:rPr>
          <w:rFonts w:ascii="Times New Roman" w:hAnsi="Times New Roman" w:cs="Times New Roman"/>
          <w:sz w:val="28"/>
          <w:szCs w:val="28"/>
          <w:lang w:val="en-US"/>
        </w:rPr>
        <w:t>Scientific</w:t>
      </w:r>
      <w:r w:rsidR="002011A5" w:rsidRPr="00BD09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011A5" w:rsidRPr="00BD0906">
        <w:rPr>
          <w:rFonts w:ascii="Times New Roman" w:hAnsi="Times New Roman" w:cs="Times New Roman"/>
          <w:sz w:val="28"/>
          <w:szCs w:val="28"/>
          <w:lang w:val="en-US"/>
        </w:rPr>
        <w:t>Interdisciplinary</w:t>
      </w:r>
      <w:r w:rsidR="002011A5" w:rsidRPr="00BD09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011A5" w:rsidRPr="00BD0906">
        <w:rPr>
          <w:rFonts w:ascii="Times New Roman" w:hAnsi="Times New Roman" w:cs="Times New Roman"/>
          <w:sz w:val="28"/>
          <w:szCs w:val="28"/>
          <w:lang w:val="en-US"/>
        </w:rPr>
        <w:t>Conference</w:t>
      </w:r>
      <w:r w:rsidR="002011A5" w:rsidRPr="00BD09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011A5" w:rsidRPr="00BD0906">
        <w:rPr>
          <w:rFonts w:ascii="Times New Roman" w:hAnsi="Times New Roman" w:cs="Times New Roman"/>
          <w:sz w:val="28"/>
          <w:szCs w:val="28"/>
          <w:lang w:val="en-US"/>
        </w:rPr>
        <w:t>for</w:t>
      </w:r>
      <w:r w:rsidR="002011A5" w:rsidRPr="00BD09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011A5" w:rsidRPr="00BD0906">
        <w:rPr>
          <w:rFonts w:ascii="Times New Roman" w:hAnsi="Times New Roman" w:cs="Times New Roman"/>
          <w:sz w:val="28"/>
          <w:szCs w:val="28"/>
          <w:lang w:val="en-US"/>
        </w:rPr>
        <w:t>medical</w:t>
      </w:r>
      <w:r w:rsidR="002011A5" w:rsidRPr="00BD09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011A5" w:rsidRPr="00BD0906">
        <w:rPr>
          <w:rFonts w:ascii="Times New Roman" w:hAnsi="Times New Roman" w:cs="Times New Roman"/>
          <w:sz w:val="28"/>
          <w:szCs w:val="28"/>
          <w:lang w:val="en-US"/>
        </w:rPr>
        <w:t>students</w:t>
      </w:r>
      <w:r w:rsidR="002011A5" w:rsidRPr="00BD09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011A5" w:rsidRPr="00BD0906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="002011A5" w:rsidRPr="00BD09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011A5" w:rsidRPr="00BD0906">
        <w:rPr>
          <w:rFonts w:ascii="Times New Roman" w:hAnsi="Times New Roman" w:cs="Times New Roman"/>
          <w:sz w:val="28"/>
          <w:szCs w:val="28"/>
          <w:lang w:val="en-US"/>
        </w:rPr>
        <w:t>young</w:t>
      </w:r>
      <w:r w:rsidR="002011A5" w:rsidRPr="00BD09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011A5" w:rsidRPr="00BD0906">
        <w:rPr>
          <w:rFonts w:ascii="Times New Roman" w:hAnsi="Times New Roman" w:cs="Times New Roman"/>
          <w:sz w:val="28"/>
          <w:szCs w:val="28"/>
          <w:lang w:val="en-US"/>
        </w:rPr>
        <w:t>scientifics</w:t>
      </w:r>
      <w:proofErr w:type="spellEnd"/>
      <w:r w:rsidR="002011A5" w:rsidRPr="00BD0906">
        <w:rPr>
          <w:rFonts w:ascii="Times New Roman" w:hAnsi="Times New Roman" w:cs="Times New Roman"/>
          <w:sz w:val="28"/>
          <w:szCs w:val="28"/>
          <w:lang w:val="uk-UA"/>
        </w:rPr>
        <w:t>, Харків, 8–9 жовтня, 2020 р. – С. 90-91.</w:t>
      </w:r>
    </w:p>
    <w:p w14:paraId="68D69FEB" w14:textId="77777777" w:rsidR="000579D6" w:rsidRPr="00BD0906" w:rsidRDefault="00A063F3" w:rsidP="00BD0906">
      <w:pPr>
        <w:pStyle w:val="a6"/>
        <w:numPr>
          <w:ilvl w:val="0"/>
          <w:numId w:val="12"/>
        </w:numPr>
        <w:tabs>
          <w:tab w:val="left" w:pos="284"/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D090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Тимошенко Г.Ю. </w:t>
      </w:r>
      <w:r w:rsidR="002011A5" w:rsidRPr="00BD0906">
        <w:rPr>
          <w:rFonts w:ascii="Times New Roman" w:hAnsi="Times New Roman" w:cs="Times New Roman"/>
          <w:bCs/>
          <w:sz w:val="28"/>
          <w:szCs w:val="28"/>
        </w:rPr>
        <w:t xml:space="preserve">Уровень фактора роста фибробластов 19 и показатели </w:t>
      </w:r>
      <w:proofErr w:type="spellStart"/>
      <w:r w:rsidR="002011A5" w:rsidRPr="00BD0906">
        <w:rPr>
          <w:rFonts w:ascii="Times New Roman" w:hAnsi="Times New Roman" w:cs="Times New Roman"/>
          <w:bCs/>
          <w:sz w:val="28"/>
          <w:szCs w:val="28"/>
        </w:rPr>
        <w:t>липидограммы</w:t>
      </w:r>
      <w:proofErr w:type="spellEnd"/>
      <w:r w:rsidR="002011A5" w:rsidRPr="00BD0906">
        <w:rPr>
          <w:rFonts w:ascii="Times New Roman" w:hAnsi="Times New Roman" w:cs="Times New Roman"/>
          <w:bCs/>
          <w:sz w:val="28"/>
          <w:szCs w:val="28"/>
        </w:rPr>
        <w:t xml:space="preserve"> у больных с </w:t>
      </w:r>
      <w:proofErr w:type="spellStart"/>
      <w:r w:rsidR="002011A5" w:rsidRPr="00BD0906">
        <w:rPr>
          <w:rFonts w:ascii="Times New Roman" w:hAnsi="Times New Roman" w:cs="Times New Roman"/>
          <w:bCs/>
          <w:sz w:val="28"/>
          <w:szCs w:val="28"/>
        </w:rPr>
        <w:t>коморбидностью</w:t>
      </w:r>
      <w:proofErr w:type="spellEnd"/>
      <w:r w:rsidR="002011A5" w:rsidRPr="00BD0906">
        <w:rPr>
          <w:rFonts w:ascii="Times New Roman" w:hAnsi="Times New Roman" w:cs="Times New Roman"/>
          <w:bCs/>
          <w:sz w:val="28"/>
          <w:szCs w:val="28"/>
        </w:rPr>
        <w:t xml:space="preserve"> сахарного диабета 2 типа и хронического холецистита и при изолированном холецистите </w:t>
      </w:r>
      <w:r w:rsidR="002011A5" w:rsidRPr="00BD090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/ Г.Ю. Тимошенко // </w:t>
      </w:r>
      <w:proofErr w:type="spellStart"/>
      <w:r w:rsidR="002011A5" w:rsidRPr="00BD0906">
        <w:rPr>
          <w:rFonts w:ascii="Times New Roman" w:hAnsi="Times New Roman" w:cs="Times New Roman"/>
          <w:bCs/>
          <w:sz w:val="28"/>
          <w:szCs w:val="28"/>
          <w:lang w:val="uk-UA"/>
        </w:rPr>
        <w:t>Научно-практический</w:t>
      </w:r>
      <w:proofErr w:type="spellEnd"/>
      <w:r w:rsidR="002011A5" w:rsidRPr="00BD090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журнал «</w:t>
      </w:r>
      <w:proofErr w:type="spellStart"/>
      <w:r w:rsidR="002011A5" w:rsidRPr="00BD0906">
        <w:rPr>
          <w:rFonts w:ascii="Times New Roman" w:hAnsi="Times New Roman" w:cs="Times New Roman"/>
          <w:bCs/>
          <w:sz w:val="28"/>
          <w:szCs w:val="28"/>
          <w:lang w:val="uk-UA"/>
        </w:rPr>
        <w:t>Терапевтический</w:t>
      </w:r>
      <w:proofErr w:type="spellEnd"/>
      <w:r w:rsidR="002011A5" w:rsidRPr="00BD090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="002011A5" w:rsidRPr="00BD0906">
        <w:rPr>
          <w:rFonts w:ascii="Times New Roman" w:hAnsi="Times New Roman" w:cs="Times New Roman"/>
          <w:bCs/>
          <w:sz w:val="28"/>
          <w:szCs w:val="28"/>
          <w:lang w:val="uk-UA"/>
        </w:rPr>
        <w:t>вестник</w:t>
      </w:r>
      <w:proofErr w:type="spellEnd"/>
      <w:r w:rsidR="002011A5" w:rsidRPr="00BD090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="002011A5" w:rsidRPr="00BD0906">
        <w:rPr>
          <w:rFonts w:ascii="Times New Roman" w:hAnsi="Times New Roman" w:cs="Times New Roman"/>
          <w:bCs/>
          <w:sz w:val="28"/>
          <w:szCs w:val="28"/>
          <w:lang w:val="uk-UA"/>
        </w:rPr>
        <w:t>Узбекистана</w:t>
      </w:r>
      <w:proofErr w:type="spellEnd"/>
      <w:r w:rsidR="002011A5" w:rsidRPr="00BD0906">
        <w:rPr>
          <w:rFonts w:ascii="Times New Roman" w:hAnsi="Times New Roman" w:cs="Times New Roman"/>
          <w:bCs/>
          <w:sz w:val="28"/>
          <w:szCs w:val="28"/>
          <w:lang w:val="uk-UA"/>
        </w:rPr>
        <w:t>». – 2020. - №3. - С. 116.</w:t>
      </w:r>
    </w:p>
    <w:p w14:paraId="0CC1DE67" w14:textId="77777777" w:rsidR="002011A5" w:rsidRPr="00BD0906" w:rsidRDefault="00BC38D2" w:rsidP="00BD0906">
      <w:pPr>
        <w:pStyle w:val="a6"/>
        <w:numPr>
          <w:ilvl w:val="0"/>
          <w:numId w:val="12"/>
        </w:numPr>
        <w:tabs>
          <w:tab w:val="left" w:pos="284"/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D0906">
        <w:rPr>
          <w:rStyle w:val="FontStyle42"/>
          <w:bCs/>
          <w:sz w:val="28"/>
          <w:szCs w:val="28"/>
          <w:lang w:val="uk-UA"/>
        </w:rPr>
        <w:t>Тимошенко Г.Ю.</w:t>
      </w:r>
      <w:r w:rsidR="007D5EBA" w:rsidRPr="00BD0906">
        <w:rPr>
          <w:rStyle w:val="FontStyle42"/>
          <w:bCs/>
          <w:sz w:val="28"/>
          <w:szCs w:val="28"/>
          <w:lang w:val="uk-UA"/>
        </w:rPr>
        <w:t xml:space="preserve"> </w:t>
      </w:r>
      <w:r w:rsidRPr="00BD0906">
        <w:rPr>
          <w:rStyle w:val="FontStyle42"/>
          <w:bCs/>
          <w:sz w:val="28"/>
          <w:szCs w:val="28"/>
          <w:lang w:val="uk-UA"/>
        </w:rPr>
        <w:t xml:space="preserve">Прогностичне значення фактору росту фібробластів 19 у розвитку </w:t>
      </w:r>
      <w:proofErr w:type="spellStart"/>
      <w:r w:rsidRPr="00BD0906">
        <w:rPr>
          <w:rStyle w:val="FontStyle42"/>
          <w:bCs/>
          <w:sz w:val="28"/>
          <w:szCs w:val="28"/>
          <w:lang w:val="uk-UA"/>
        </w:rPr>
        <w:t>біліарних</w:t>
      </w:r>
      <w:proofErr w:type="spellEnd"/>
      <w:r w:rsidRPr="00BD0906">
        <w:rPr>
          <w:rStyle w:val="FontStyle42"/>
          <w:bCs/>
          <w:sz w:val="28"/>
          <w:szCs w:val="28"/>
          <w:lang w:val="uk-UA"/>
        </w:rPr>
        <w:t xml:space="preserve"> порушень у хворих на цукровий діабет 2 типу та оптимізація лікування / Г.Ю. Тимошенко //</w:t>
      </w:r>
      <w:r w:rsidRPr="00BD090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BD0906">
        <w:rPr>
          <w:rStyle w:val="FontStyle42"/>
          <w:bCs/>
          <w:sz w:val="28"/>
          <w:szCs w:val="28"/>
          <w:lang w:val="en-US"/>
        </w:rPr>
        <w:t>Abstracts</w:t>
      </w:r>
      <w:r w:rsidRPr="00BD0906">
        <w:rPr>
          <w:rStyle w:val="FontStyle42"/>
          <w:bCs/>
          <w:sz w:val="28"/>
          <w:szCs w:val="28"/>
          <w:lang w:val="uk-UA"/>
        </w:rPr>
        <w:t xml:space="preserve"> </w:t>
      </w:r>
      <w:r w:rsidRPr="00BD0906">
        <w:rPr>
          <w:rStyle w:val="FontStyle42"/>
          <w:bCs/>
          <w:sz w:val="28"/>
          <w:szCs w:val="28"/>
          <w:lang w:val="en-US"/>
        </w:rPr>
        <w:t>of</w:t>
      </w:r>
      <w:r w:rsidRPr="00BD0906">
        <w:rPr>
          <w:rStyle w:val="FontStyle42"/>
          <w:bCs/>
          <w:sz w:val="28"/>
          <w:szCs w:val="28"/>
          <w:lang w:val="uk-UA"/>
        </w:rPr>
        <w:t xml:space="preserve"> </w:t>
      </w:r>
      <w:r w:rsidRPr="00BD0906">
        <w:rPr>
          <w:rStyle w:val="FontStyle42"/>
          <w:bCs/>
          <w:sz w:val="28"/>
          <w:szCs w:val="28"/>
          <w:lang w:val="en-US"/>
        </w:rPr>
        <w:t>V</w:t>
      </w:r>
      <w:r w:rsidRPr="00BD0906">
        <w:rPr>
          <w:rStyle w:val="FontStyle42"/>
          <w:bCs/>
          <w:sz w:val="28"/>
          <w:szCs w:val="28"/>
          <w:lang w:val="uk-UA"/>
        </w:rPr>
        <w:t xml:space="preserve"> </w:t>
      </w:r>
      <w:r w:rsidRPr="00BD0906">
        <w:rPr>
          <w:rStyle w:val="FontStyle42"/>
          <w:bCs/>
          <w:sz w:val="28"/>
          <w:szCs w:val="28"/>
          <w:lang w:val="en-US"/>
        </w:rPr>
        <w:t>International</w:t>
      </w:r>
      <w:r w:rsidRPr="00BD0906">
        <w:rPr>
          <w:rStyle w:val="FontStyle42"/>
          <w:bCs/>
          <w:sz w:val="28"/>
          <w:szCs w:val="28"/>
          <w:lang w:val="uk-UA"/>
        </w:rPr>
        <w:t xml:space="preserve"> </w:t>
      </w:r>
      <w:r w:rsidRPr="00BD0906">
        <w:rPr>
          <w:rStyle w:val="FontStyle42"/>
          <w:bCs/>
          <w:sz w:val="28"/>
          <w:szCs w:val="28"/>
          <w:lang w:val="en-US"/>
        </w:rPr>
        <w:t>Scientific</w:t>
      </w:r>
      <w:r w:rsidRPr="00BD0906">
        <w:rPr>
          <w:rStyle w:val="FontStyle42"/>
          <w:bCs/>
          <w:sz w:val="28"/>
          <w:szCs w:val="28"/>
          <w:lang w:val="uk-UA"/>
        </w:rPr>
        <w:t xml:space="preserve"> </w:t>
      </w:r>
      <w:r w:rsidRPr="00BD0906">
        <w:rPr>
          <w:rStyle w:val="FontStyle42"/>
          <w:bCs/>
          <w:sz w:val="28"/>
          <w:szCs w:val="28"/>
          <w:lang w:val="en-US"/>
        </w:rPr>
        <w:t>and</w:t>
      </w:r>
      <w:r w:rsidRPr="00BD0906">
        <w:rPr>
          <w:rStyle w:val="FontStyle42"/>
          <w:bCs/>
          <w:sz w:val="28"/>
          <w:szCs w:val="28"/>
          <w:lang w:val="uk-UA"/>
        </w:rPr>
        <w:t xml:space="preserve"> </w:t>
      </w:r>
      <w:r w:rsidRPr="00BD0906">
        <w:rPr>
          <w:rStyle w:val="FontStyle42"/>
          <w:bCs/>
          <w:sz w:val="28"/>
          <w:szCs w:val="28"/>
          <w:lang w:val="en-US"/>
        </w:rPr>
        <w:t>Practical</w:t>
      </w:r>
      <w:r w:rsidRPr="00BD0906">
        <w:rPr>
          <w:rStyle w:val="FontStyle42"/>
          <w:bCs/>
          <w:sz w:val="28"/>
          <w:szCs w:val="28"/>
          <w:lang w:val="uk-UA"/>
        </w:rPr>
        <w:t xml:space="preserve"> </w:t>
      </w:r>
      <w:r w:rsidRPr="00BD0906">
        <w:rPr>
          <w:rStyle w:val="FontStyle42"/>
          <w:bCs/>
          <w:sz w:val="28"/>
          <w:szCs w:val="28"/>
          <w:lang w:val="en-US"/>
        </w:rPr>
        <w:t>Conference</w:t>
      </w:r>
      <w:r w:rsidRPr="00BD0906">
        <w:rPr>
          <w:rStyle w:val="FontStyle42"/>
          <w:bCs/>
          <w:sz w:val="28"/>
          <w:szCs w:val="28"/>
          <w:lang w:val="uk-UA"/>
        </w:rPr>
        <w:t xml:space="preserve"> </w:t>
      </w:r>
      <w:r w:rsidRPr="00BD0906">
        <w:rPr>
          <w:rStyle w:val="FontStyle42"/>
          <w:bCs/>
          <w:sz w:val="28"/>
          <w:szCs w:val="28"/>
          <w:lang w:val="en-US"/>
        </w:rPr>
        <w:t>Science</w:t>
      </w:r>
      <w:r w:rsidRPr="00BD0906">
        <w:rPr>
          <w:rStyle w:val="FontStyle42"/>
          <w:bCs/>
          <w:sz w:val="28"/>
          <w:szCs w:val="28"/>
          <w:lang w:val="uk-UA"/>
        </w:rPr>
        <w:t xml:space="preserve"> </w:t>
      </w:r>
      <w:r w:rsidRPr="00BD0906">
        <w:rPr>
          <w:rStyle w:val="FontStyle42"/>
          <w:bCs/>
          <w:sz w:val="28"/>
          <w:szCs w:val="28"/>
          <w:lang w:val="en-US"/>
        </w:rPr>
        <w:t>and</w:t>
      </w:r>
      <w:r w:rsidRPr="00BD0906">
        <w:rPr>
          <w:rStyle w:val="FontStyle42"/>
          <w:bCs/>
          <w:sz w:val="28"/>
          <w:szCs w:val="28"/>
          <w:lang w:val="uk-UA"/>
        </w:rPr>
        <w:t xml:space="preserve"> </w:t>
      </w:r>
      <w:r w:rsidRPr="00BD0906">
        <w:rPr>
          <w:rStyle w:val="FontStyle42"/>
          <w:bCs/>
          <w:sz w:val="28"/>
          <w:szCs w:val="28"/>
          <w:lang w:val="en-US"/>
        </w:rPr>
        <w:t>education</w:t>
      </w:r>
      <w:r w:rsidRPr="00BD0906">
        <w:rPr>
          <w:rStyle w:val="FontStyle42"/>
          <w:bCs/>
          <w:sz w:val="28"/>
          <w:szCs w:val="28"/>
          <w:lang w:val="uk-UA"/>
        </w:rPr>
        <w:t xml:space="preserve">: </w:t>
      </w:r>
      <w:r w:rsidRPr="00BD0906">
        <w:rPr>
          <w:rStyle w:val="FontStyle42"/>
          <w:bCs/>
          <w:sz w:val="28"/>
          <w:szCs w:val="28"/>
          <w:lang w:val="en-US"/>
        </w:rPr>
        <w:t>problems</w:t>
      </w:r>
      <w:r w:rsidRPr="00BD0906">
        <w:rPr>
          <w:rStyle w:val="FontStyle42"/>
          <w:bCs/>
          <w:sz w:val="28"/>
          <w:szCs w:val="28"/>
          <w:lang w:val="uk-UA"/>
        </w:rPr>
        <w:t xml:space="preserve">, </w:t>
      </w:r>
      <w:r w:rsidRPr="00BD0906">
        <w:rPr>
          <w:rStyle w:val="FontStyle42"/>
          <w:bCs/>
          <w:sz w:val="28"/>
          <w:szCs w:val="28"/>
          <w:lang w:val="en-US"/>
        </w:rPr>
        <w:t>prospects</w:t>
      </w:r>
      <w:r w:rsidRPr="00BD0906">
        <w:rPr>
          <w:rStyle w:val="FontStyle42"/>
          <w:bCs/>
          <w:sz w:val="28"/>
          <w:szCs w:val="28"/>
          <w:lang w:val="uk-UA"/>
        </w:rPr>
        <w:t xml:space="preserve"> </w:t>
      </w:r>
      <w:r w:rsidRPr="00BD0906">
        <w:rPr>
          <w:rStyle w:val="FontStyle42"/>
          <w:bCs/>
          <w:sz w:val="28"/>
          <w:szCs w:val="28"/>
          <w:lang w:val="en-US"/>
        </w:rPr>
        <w:t>and</w:t>
      </w:r>
      <w:r w:rsidRPr="00BD0906">
        <w:rPr>
          <w:rStyle w:val="FontStyle42"/>
          <w:bCs/>
          <w:sz w:val="28"/>
          <w:szCs w:val="28"/>
          <w:lang w:val="uk-UA"/>
        </w:rPr>
        <w:t xml:space="preserve"> </w:t>
      </w:r>
      <w:r w:rsidRPr="00BD0906">
        <w:rPr>
          <w:rStyle w:val="FontStyle42"/>
          <w:bCs/>
          <w:sz w:val="28"/>
          <w:szCs w:val="28"/>
          <w:lang w:val="en-US"/>
        </w:rPr>
        <w:t>innovations</w:t>
      </w:r>
      <w:r w:rsidRPr="00BD0906">
        <w:rPr>
          <w:rStyle w:val="FontStyle42"/>
          <w:bCs/>
          <w:sz w:val="28"/>
          <w:szCs w:val="28"/>
          <w:lang w:val="uk-UA"/>
        </w:rPr>
        <w:t xml:space="preserve">, </w:t>
      </w:r>
      <w:r w:rsidRPr="00BD0906">
        <w:rPr>
          <w:rStyle w:val="FontStyle42"/>
          <w:bCs/>
          <w:sz w:val="28"/>
          <w:szCs w:val="28"/>
          <w:lang w:val="en-US"/>
        </w:rPr>
        <w:t>Kyoto</w:t>
      </w:r>
      <w:r w:rsidRPr="00BD0906">
        <w:rPr>
          <w:rStyle w:val="FontStyle42"/>
          <w:bCs/>
          <w:sz w:val="28"/>
          <w:szCs w:val="28"/>
          <w:lang w:val="uk-UA"/>
        </w:rPr>
        <w:t xml:space="preserve">, 4-6 </w:t>
      </w:r>
      <w:proofErr w:type="spellStart"/>
      <w:r w:rsidRPr="00BD0906">
        <w:rPr>
          <w:rStyle w:val="FontStyle42"/>
          <w:bCs/>
          <w:sz w:val="28"/>
          <w:szCs w:val="28"/>
          <w:lang w:val="en-US"/>
        </w:rPr>
        <w:t>february</w:t>
      </w:r>
      <w:proofErr w:type="spellEnd"/>
      <w:r w:rsidRPr="00BD0906">
        <w:rPr>
          <w:rStyle w:val="FontStyle42"/>
          <w:bCs/>
          <w:sz w:val="28"/>
          <w:szCs w:val="28"/>
          <w:lang w:val="uk-UA"/>
        </w:rPr>
        <w:t xml:space="preserve">, 2021. – </w:t>
      </w:r>
      <w:r w:rsidRPr="00BD0906">
        <w:rPr>
          <w:rStyle w:val="FontStyle42"/>
          <w:bCs/>
          <w:sz w:val="28"/>
          <w:szCs w:val="28"/>
          <w:lang w:val="en-US"/>
        </w:rPr>
        <w:t>P</w:t>
      </w:r>
      <w:r w:rsidRPr="00BD0906">
        <w:rPr>
          <w:rStyle w:val="FontStyle42"/>
          <w:bCs/>
          <w:sz w:val="28"/>
          <w:szCs w:val="28"/>
          <w:lang w:val="uk-UA"/>
        </w:rPr>
        <w:t>. 963-968.</w:t>
      </w:r>
      <w:r w:rsidR="007D5EBA" w:rsidRPr="00BD090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14:paraId="047DDBB4" w14:textId="77777777" w:rsidR="002011A5" w:rsidRPr="00BD0906" w:rsidRDefault="00BC38D2" w:rsidP="00BD0906">
      <w:pPr>
        <w:pStyle w:val="a6"/>
        <w:numPr>
          <w:ilvl w:val="0"/>
          <w:numId w:val="12"/>
        </w:numPr>
        <w:tabs>
          <w:tab w:val="left" w:pos="284"/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D090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Тимошенко Г.Ю. </w:t>
      </w:r>
      <w:r w:rsidR="006959ED" w:rsidRPr="00BD090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Функціональний стан </w:t>
      </w:r>
      <w:proofErr w:type="spellStart"/>
      <w:r w:rsidR="006959ED" w:rsidRPr="00BD0906">
        <w:rPr>
          <w:rFonts w:ascii="Times New Roman" w:hAnsi="Times New Roman" w:cs="Times New Roman"/>
          <w:bCs/>
          <w:sz w:val="28"/>
          <w:szCs w:val="28"/>
          <w:lang w:val="uk-UA"/>
        </w:rPr>
        <w:t>біліарної</w:t>
      </w:r>
      <w:proofErr w:type="spellEnd"/>
      <w:r w:rsidR="006959ED" w:rsidRPr="00BD090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системи у хворих на хронічний </w:t>
      </w:r>
      <w:proofErr w:type="spellStart"/>
      <w:r w:rsidR="006959ED" w:rsidRPr="00BD0906">
        <w:rPr>
          <w:rFonts w:ascii="Times New Roman" w:hAnsi="Times New Roman" w:cs="Times New Roman"/>
          <w:bCs/>
          <w:sz w:val="28"/>
          <w:szCs w:val="28"/>
          <w:lang w:val="uk-UA"/>
        </w:rPr>
        <w:t>некалькульозний</w:t>
      </w:r>
      <w:proofErr w:type="spellEnd"/>
      <w:r w:rsidR="006959ED" w:rsidRPr="00BD090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холецистит та цукровий діабет 2 типу на тлі комплексної терапії</w:t>
      </w:r>
      <w:r w:rsidRPr="00BD090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BD0906">
        <w:rPr>
          <w:rStyle w:val="FontStyle42"/>
          <w:bCs/>
          <w:sz w:val="28"/>
          <w:szCs w:val="28"/>
          <w:lang w:val="uk-UA"/>
        </w:rPr>
        <w:t xml:space="preserve">/ Г.Ю. Тимошенко // </w:t>
      </w:r>
      <w:r w:rsidRPr="00BD0906">
        <w:rPr>
          <w:rFonts w:ascii="Times New Roman" w:hAnsi="Times New Roman" w:cs="Times New Roman"/>
          <w:sz w:val="28"/>
          <w:szCs w:val="28"/>
          <w:lang w:val="uk-UA"/>
        </w:rPr>
        <w:t>Матеріали науково-практичної конференції з міжнародною участю «Досягнення та перспективи експериментальної і клінічної ендокринології (Двадцяті Данилевські читання)», Харків, 4-5 березня, 2021 р. – С. 167-168.</w:t>
      </w:r>
    </w:p>
    <w:p w14:paraId="6B624A66" w14:textId="77777777" w:rsidR="00376327" w:rsidRPr="005350D4" w:rsidRDefault="00376327" w:rsidP="00A8486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34CD2C3B" w14:textId="77777777" w:rsidR="0022605F" w:rsidRDefault="0022605F" w:rsidP="0022605F">
      <w:pPr>
        <w:pStyle w:val="a9"/>
        <w:tabs>
          <w:tab w:val="left" w:pos="426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АНОТАЦІЯ</w:t>
      </w:r>
    </w:p>
    <w:p w14:paraId="3E26B2F8" w14:textId="77777777" w:rsidR="0022605F" w:rsidRDefault="00CB4481" w:rsidP="00F152ED">
      <w:pPr>
        <w:pStyle w:val="a9"/>
        <w:tabs>
          <w:tab w:val="left" w:pos="-567"/>
        </w:tabs>
        <w:ind w:left="-567"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B448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Тимошенко Г.Ю. </w:t>
      </w:r>
      <w:r w:rsidRPr="00CB4481">
        <w:rPr>
          <w:rFonts w:ascii="Times New Roman" w:hAnsi="Times New Roman" w:cs="Times New Roman"/>
          <w:b/>
          <w:sz w:val="28"/>
          <w:szCs w:val="28"/>
          <w:lang w:val="uk-UA" w:eastAsia="uk-UA"/>
        </w:rPr>
        <w:t>Оптимізація діагностики, прогнозування перебігу та лікування хворих на хронічний холецистит та цукровий діабет 2 типу з урахуванням ролі фактору росту фібробластів</w:t>
      </w:r>
      <w:r w:rsidR="00842C9F">
        <w:rPr>
          <w:rFonts w:ascii="Times New Roman" w:hAnsi="Times New Roman" w:cs="Times New Roman"/>
          <w:b/>
          <w:sz w:val="28"/>
          <w:szCs w:val="28"/>
          <w:lang w:val="uk-UA" w:eastAsia="uk-UA"/>
        </w:rPr>
        <w:t>-</w:t>
      </w:r>
      <w:r w:rsidRPr="00CB4481">
        <w:rPr>
          <w:rFonts w:ascii="Times New Roman" w:hAnsi="Times New Roman" w:cs="Times New Roman"/>
          <w:b/>
          <w:sz w:val="28"/>
          <w:szCs w:val="28"/>
          <w:lang w:val="uk-UA" w:eastAsia="uk-UA"/>
        </w:rPr>
        <w:t>19</w:t>
      </w:r>
      <w:r w:rsidRPr="00CB448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2605F" w:rsidRPr="00CB4481">
        <w:rPr>
          <w:rFonts w:ascii="Times New Roman" w:hAnsi="Times New Roman" w:cs="Times New Roman"/>
          <w:b/>
          <w:sz w:val="28"/>
          <w:szCs w:val="28"/>
          <w:lang w:val="uk-UA"/>
        </w:rPr>
        <w:t>–</w:t>
      </w:r>
      <w:r w:rsidR="0022605F">
        <w:rPr>
          <w:rFonts w:ascii="Times New Roman" w:hAnsi="Times New Roman"/>
          <w:b/>
          <w:sz w:val="28"/>
          <w:szCs w:val="28"/>
          <w:lang w:val="uk-UA"/>
        </w:rPr>
        <w:t xml:space="preserve"> Кваліфікаційна наукова праця на правах рукопису.</w:t>
      </w:r>
    </w:p>
    <w:p w14:paraId="6DAC9E45" w14:textId="77777777" w:rsidR="00CB4481" w:rsidRDefault="0022605F" w:rsidP="00F152ED">
      <w:pPr>
        <w:pStyle w:val="a9"/>
        <w:tabs>
          <w:tab w:val="left" w:pos="426"/>
        </w:tabs>
        <w:ind w:left="-567"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Дисертація на здобуття наукового ступеня кандидата медичних наук за спеціальністю 14.01.02 – внутрішні хвороби. Харківський національний медичний університет МОЗ України, Харків, 2021.</w:t>
      </w:r>
    </w:p>
    <w:p w14:paraId="1240B687" w14:textId="77777777" w:rsidR="00CB4481" w:rsidRDefault="0022605F" w:rsidP="00F152ED">
      <w:pPr>
        <w:pStyle w:val="a9"/>
        <w:tabs>
          <w:tab w:val="left" w:pos="426"/>
        </w:tabs>
        <w:ind w:left="-567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2605F">
        <w:rPr>
          <w:rFonts w:ascii="Times New Roman" w:hAnsi="Times New Roman"/>
          <w:sz w:val="28"/>
          <w:szCs w:val="28"/>
          <w:lang w:val="uk-UA"/>
        </w:rPr>
        <w:t>Робота присвячена</w:t>
      </w:r>
      <w:r w:rsidR="00CB448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B4481">
        <w:rPr>
          <w:rFonts w:ascii="Times New Roman" w:hAnsi="Times New Roman" w:cs="Times New Roman"/>
          <w:sz w:val="28"/>
          <w:szCs w:val="28"/>
          <w:lang w:val="uk-UA"/>
        </w:rPr>
        <w:t xml:space="preserve">оптимізації діагностики, прогнозуванню перебігу та лікуванню хворих на </w:t>
      </w:r>
      <w:r w:rsidR="00024FA6">
        <w:rPr>
          <w:rFonts w:ascii="Times New Roman" w:hAnsi="Times New Roman" w:cs="Times New Roman"/>
          <w:sz w:val="28"/>
          <w:szCs w:val="28"/>
          <w:lang w:val="uk-UA"/>
        </w:rPr>
        <w:t>цукровий діабет</w:t>
      </w:r>
      <w:r w:rsidR="00CB4481">
        <w:rPr>
          <w:rFonts w:ascii="Times New Roman" w:hAnsi="Times New Roman" w:cs="Times New Roman"/>
          <w:sz w:val="28"/>
          <w:szCs w:val="28"/>
          <w:lang w:val="uk-UA"/>
        </w:rPr>
        <w:t xml:space="preserve"> 2 типу </w:t>
      </w:r>
      <w:r w:rsidR="00F152ED">
        <w:rPr>
          <w:rFonts w:ascii="Times New Roman" w:hAnsi="Times New Roman" w:cs="Times New Roman"/>
          <w:sz w:val="28"/>
          <w:szCs w:val="28"/>
          <w:lang w:val="uk-UA"/>
        </w:rPr>
        <w:t>в поєднанні з</w:t>
      </w:r>
      <w:r w:rsidR="00CB44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24FA6">
        <w:rPr>
          <w:rFonts w:ascii="Times New Roman" w:hAnsi="Times New Roman" w:cs="Times New Roman"/>
          <w:sz w:val="28"/>
          <w:szCs w:val="28"/>
          <w:lang w:val="uk-UA"/>
        </w:rPr>
        <w:t xml:space="preserve">хронічним </w:t>
      </w:r>
      <w:proofErr w:type="spellStart"/>
      <w:r w:rsidR="00024FA6">
        <w:rPr>
          <w:rFonts w:ascii="Times New Roman" w:hAnsi="Times New Roman" w:cs="Times New Roman"/>
          <w:sz w:val="28"/>
          <w:szCs w:val="28"/>
          <w:lang w:val="uk-UA"/>
        </w:rPr>
        <w:t>безкам’яним</w:t>
      </w:r>
      <w:proofErr w:type="spellEnd"/>
      <w:r w:rsidR="00024FA6">
        <w:rPr>
          <w:rFonts w:ascii="Times New Roman" w:hAnsi="Times New Roman" w:cs="Times New Roman"/>
          <w:sz w:val="28"/>
          <w:szCs w:val="28"/>
          <w:lang w:val="uk-UA"/>
        </w:rPr>
        <w:t xml:space="preserve"> холециститом</w:t>
      </w:r>
      <w:r w:rsidR="00CB4481">
        <w:rPr>
          <w:rFonts w:ascii="Times New Roman" w:hAnsi="Times New Roman" w:cs="Times New Roman"/>
          <w:sz w:val="28"/>
          <w:szCs w:val="28"/>
          <w:lang w:val="uk-UA"/>
        </w:rPr>
        <w:t xml:space="preserve"> на підставі визначення рівнів </w:t>
      </w:r>
      <w:r w:rsidR="00024FA6">
        <w:rPr>
          <w:rFonts w:ascii="Times New Roman" w:hAnsi="Times New Roman" w:cs="Times New Roman"/>
          <w:sz w:val="28"/>
          <w:szCs w:val="28"/>
          <w:lang w:val="uk-UA"/>
        </w:rPr>
        <w:t>фактору росту фібробластів</w:t>
      </w:r>
      <w:r w:rsidR="00CB4481">
        <w:rPr>
          <w:rFonts w:ascii="Times New Roman" w:hAnsi="Times New Roman" w:cs="Times New Roman"/>
          <w:sz w:val="28"/>
          <w:szCs w:val="28"/>
          <w:lang w:val="uk-UA"/>
        </w:rPr>
        <w:t xml:space="preserve">-19 та </w:t>
      </w:r>
      <w:r w:rsidR="00024FA6">
        <w:rPr>
          <w:rFonts w:ascii="Times New Roman" w:hAnsi="Times New Roman" w:cs="Times New Roman"/>
          <w:sz w:val="28"/>
          <w:szCs w:val="28"/>
          <w:lang w:val="uk-UA"/>
        </w:rPr>
        <w:t>жовчних кислот</w:t>
      </w:r>
      <w:r w:rsidR="00CB4481">
        <w:rPr>
          <w:rFonts w:ascii="Times New Roman" w:hAnsi="Times New Roman" w:cs="Times New Roman"/>
          <w:sz w:val="28"/>
          <w:szCs w:val="28"/>
          <w:lang w:val="uk-UA"/>
        </w:rPr>
        <w:t xml:space="preserve"> у сироватці крові та корекці</w:t>
      </w:r>
      <w:r w:rsidR="00F152ED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CB4481">
        <w:rPr>
          <w:rFonts w:ascii="Times New Roman" w:hAnsi="Times New Roman" w:cs="Times New Roman"/>
          <w:sz w:val="28"/>
          <w:szCs w:val="28"/>
          <w:lang w:val="uk-UA"/>
        </w:rPr>
        <w:t xml:space="preserve"> метаболічних порушень</w:t>
      </w:r>
      <w:r w:rsidRPr="0022605F">
        <w:rPr>
          <w:rFonts w:ascii="Times New Roman" w:hAnsi="Times New Roman"/>
          <w:sz w:val="28"/>
          <w:szCs w:val="28"/>
          <w:lang w:val="uk-UA"/>
        </w:rPr>
        <w:t>.</w:t>
      </w:r>
    </w:p>
    <w:p w14:paraId="57A71D74" w14:textId="77777777" w:rsidR="00CB4481" w:rsidRPr="00CB4481" w:rsidRDefault="0022605F" w:rsidP="007965D7">
      <w:pPr>
        <w:pStyle w:val="a9"/>
        <w:tabs>
          <w:tab w:val="left" w:pos="426"/>
        </w:tabs>
        <w:ind w:left="-567"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2605F">
        <w:rPr>
          <w:rFonts w:ascii="Times New Roman" w:hAnsi="Times New Roman"/>
          <w:sz w:val="28"/>
          <w:szCs w:val="28"/>
          <w:lang w:val="uk-UA"/>
        </w:rPr>
        <w:t>Проведене дослідження демонструє, що</w:t>
      </w:r>
      <w:r w:rsidR="00CB448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поєднаний перебіг </w:t>
      </w:r>
      <w:r w:rsidR="00024FA6">
        <w:rPr>
          <w:rFonts w:ascii="Times New Roman" w:hAnsi="Times New Roman" w:cs="Times New Roman"/>
          <w:sz w:val="28"/>
          <w:szCs w:val="28"/>
          <w:lang w:val="uk-UA"/>
        </w:rPr>
        <w:t>цукрового діабету</w:t>
      </w:r>
      <w:r w:rsidR="00CB448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2 типу та </w:t>
      </w:r>
      <w:r w:rsidR="00024FA6">
        <w:rPr>
          <w:rFonts w:ascii="Times New Roman" w:hAnsi="Times New Roman" w:cs="Times New Roman"/>
          <w:sz w:val="28"/>
          <w:szCs w:val="28"/>
          <w:lang w:val="uk-UA"/>
        </w:rPr>
        <w:t xml:space="preserve">хронічного </w:t>
      </w:r>
      <w:proofErr w:type="spellStart"/>
      <w:r w:rsidR="00024FA6">
        <w:rPr>
          <w:rFonts w:ascii="Times New Roman" w:hAnsi="Times New Roman" w:cs="Times New Roman"/>
          <w:sz w:val="28"/>
          <w:szCs w:val="28"/>
          <w:lang w:val="uk-UA"/>
        </w:rPr>
        <w:t>безкам’яного</w:t>
      </w:r>
      <w:proofErr w:type="spellEnd"/>
      <w:r w:rsidR="00024FA6">
        <w:rPr>
          <w:rFonts w:ascii="Times New Roman" w:hAnsi="Times New Roman" w:cs="Times New Roman"/>
          <w:sz w:val="28"/>
          <w:szCs w:val="28"/>
          <w:lang w:val="uk-UA"/>
        </w:rPr>
        <w:t xml:space="preserve"> холециститу</w:t>
      </w:r>
      <w:r w:rsidR="00077D2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CB448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супроводжується зниженням активності </w:t>
      </w:r>
      <w:r w:rsidR="00BD5257">
        <w:rPr>
          <w:rFonts w:ascii="Times New Roman" w:hAnsi="Times New Roman" w:cs="Times New Roman"/>
          <w:sz w:val="28"/>
          <w:szCs w:val="28"/>
          <w:lang w:val="uk-UA"/>
        </w:rPr>
        <w:t xml:space="preserve">фактору росту фібробластів-19 </w:t>
      </w:r>
      <w:r w:rsidR="00CB448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порівняно з ізольованим </w:t>
      </w:r>
      <w:r w:rsidR="00BD5257">
        <w:rPr>
          <w:rFonts w:ascii="Times New Roman" w:hAnsi="Times New Roman" w:cs="Times New Roman"/>
          <w:sz w:val="28"/>
          <w:szCs w:val="28"/>
          <w:lang w:val="uk-UA"/>
        </w:rPr>
        <w:t>цукровим діабетом</w:t>
      </w:r>
      <w:r w:rsidR="00CB448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2</w:t>
      </w:r>
      <w:r w:rsidR="00BD525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типу</w:t>
      </w:r>
      <w:r w:rsidR="00CB448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або ізольованим </w:t>
      </w:r>
      <w:r w:rsidR="00BD5257">
        <w:rPr>
          <w:rFonts w:ascii="Times New Roman" w:hAnsi="Times New Roman" w:cs="Times New Roman"/>
          <w:sz w:val="28"/>
          <w:szCs w:val="28"/>
          <w:lang w:val="uk-UA"/>
        </w:rPr>
        <w:t xml:space="preserve">хронічним </w:t>
      </w:r>
      <w:proofErr w:type="spellStart"/>
      <w:r w:rsidR="00BD5257">
        <w:rPr>
          <w:rFonts w:ascii="Times New Roman" w:hAnsi="Times New Roman" w:cs="Times New Roman"/>
          <w:sz w:val="28"/>
          <w:szCs w:val="28"/>
          <w:lang w:val="uk-UA"/>
        </w:rPr>
        <w:t>безкам’яним</w:t>
      </w:r>
      <w:proofErr w:type="spellEnd"/>
      <w:r w:rsidR="00BD5257">
        <w:rPr>
          <w:rFonts w:ascii="Times New Roman" w:hAnsi="Times New Roman" w:cs="Times New Roman"/>
          <w:sz w:val="28"/>
          <w:szCs w:val="28"/>
          <w:lang w:val="uk-UA"/>
        </w:rPr>
        <w:t xml:space="preserve"> холециститом</w:t>
      </w:r>
      <w:r w:rsidR="00CB448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у 1,2 та 1,7 рази відповідно, є залежним від тривалості метаболічних порушень та віку хворих. У хворих з поєднанням </w:t>
      </w:r>
      <w:r w:rsidR="00024FA6">
        <w:rPr>
          <w:rFonts w:ascii="Times New Roman" w:hAnsi="Times New Roman" w:cs="Times New Roman"/>
          <w:sz w:val="28"/>
          <w:szCs w:val="28"/>
          <w:lang w:val="uk-UA"/>
        </w:rPr>
        <w:t>цукрового діабету</w:t>
      </w:r>
      <w:r w:rsidR="00CB448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2 типу та </w:t>
      </w:r>
      <w:r w:rsidR="00BD5257">
        <w:rPr>
          <w:rFonts w:ascii="Times New Roman" w:hAnsi="Times New Roman" w:cs="Times New Roman"/>
          <w:sz w:val="28"/>
          <w:szCs w:val="28"/>
          <w:lang w:val="uk-UA"/>
        </w:rPr>
        <w:t xml:space="preserve">хронічного </w:t>
      </w:r>
      <w:proofErr w:type="spellStart"/>
      <w:r w:rsidR="00BD5257">
        <w:rPr>
          <w:rFonts w:ascii="Times New Roman" w:hAnsi="Times New Roman" w:cs="Times New Roman"/>
          <w:sz w:val="28"/>
          <w:szCs w:val="28"/>
          <w:lang w:val="uk-UA"/>
        </w:rPr>
        <w:t>безкам’яного</w:t>
      </w:r>
      <w:proofErr w:type="spellEnd"/>
      <w:r w:rsidR="00BD5257">
        <w:rPr>
          <w:rFonts w:ascii="Times New Roman" w:hAnsi="Times New Roman" w:cs="Times New Roman"/>
          <w:sz w:val="28"/>
          <w:szCs w:val="28"/>
          <w:lang w:val="uk-UA"/>
        </w:rPr>
        <w:t xml:space="preserve"> холециститу</w:t>
      </w:r>
      <w:r w:rsidR="00CB448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спостерігається зростання </w:t>
      </w:r>
      <w:proofErr w:type="spellStart"/>
      <w:r w:rsidR="00CB4481">
        <w:rPr>
          <w:rFonts w:ascii="Times New Roman" w:hAnsi="Times New Roman" w:cs="Times New Roman"/>
          <w:sz w:val="28"/>
          <w:szCs w:val="28"/>
          <w:lang w:val="uk-UA" w:eastAsia="ru-RU"/>
        </w:rPr>
        <w:t>атерогенних</w:t>
      </w:r>
      <w:proofErr w:type="spellEnd"/>
      <w:r w:rsidR="00CB448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фракцій </w:t>
      </w:r>
      <w:proofErr w:type="spellStart"/>
      <w:r w:rsidR="00CB4481">
        <w:rPr>
          <w:rFonts w:ascii="Times New Roman" w:hAnsi="Times New Roman" w:cs="Times New Roman"/>
          <w:sz w:val="28"/>
          <w:szCs w:val="28"/>
          <w:lang w:val="uk-UA" w:eastAsia="ru-RU"/>
        </w:rPr>
        <w:t>ліпідограми</w:t>
      </w:r>
      <w:proofErr w:type="spellEnd"/>
      <w:r w:rsidR="00CB448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– </w:t>
      </w:r>
      <w:r w:rsidR="00BD5257">
        <w:rPr>
          <w:rFonts w:ascii="Times New Roman" w:hAnsi="Times New Roman" w:cs="Times New Roman"/>
          <w:sz w:val="28"/>
          <w:szCs w:val="28"/>
          <w:lang w:val="uk-UA" w:eastAsia="ru-RU"/>
        </w:rPr>
        <w:t>загального холестерину</w:t>
      </w:r>
      <w:r w:rsidR="007965D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="00BD5257">
        <w:rPr>
          <w:rFonts w:ascii="Times New Roman" w:hAnsi="Times New Roman" w:cs="Times New Roman"/>
          <w:sz w:val="28"/>
          <w:szCs w:val="28"/>
          <w:lang w:val="uk-UA" w:eastAsia="ru-RU"/>
        </w:rPr>
        <w:t>тригліцеридів</w:t>
      </w:r>
      <w:proofErr w:type="spellEnd"/>
      <w:r w:rsidR="007965D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та </w:t>
      </w:r>
      <w:r w:rsidR="00BD5257">
        <w:rPr>
          <w:rFonts w:ascii="Times New Roman" w:hAnsi="Times New Roman" w:cs="Times New Roman"/>
          <w:sz w:val="28"/>
          <w:szCs w:val="28"/>
          <w:lang w:val="uk-UA" w:eastAsia="ru-RU"/>
        </w:rPr>
        <w:t>холестерину ліпопротеїдів низької щільності</w:t>
      </w:r>
      <w:r w:rsidR="00CB448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разом з </w:t>
      </w:r>
      <w:proofErr w:type="spellStart"/>
      <w:r w:rsidR="00CB4481">
        <w:rPr>
          <w:rFonts w:ascii="Times New Roman" w:hAnsi="Times New Roman" w:cs="Times New Roman"/>
          <w:sz w:val="28"/>
          <w:szCs w:val="28"/>
          <w:lang w:val="uk-UA" w:eastAsia="ru-RU"/>
        </w:rPr>
        <w:t>гіперінсулінемією</w:t>
      </w:r>
      <w:proofErr w:type="spellEnd"/>
      <w:r w:rsidR="00CB448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та </w:t>
      </w:r>
      <w:proofErr w:type="spellStart"/>
      <w:r w:rsidR="00BD5257" w:rsidRPr="0073231D">
        <w:rPr>
          <w:rFonts w:ascii="Times New Roman" w:hAnsi="Times New Roman" w:cs="Times New Roman"/>
          <w:bCs/>
          <w:sz w:val="28"/>
          <w:szCs w:val="28"/>
          <w:lang w:val="uk-UA" w:eastAsia="ru-RU"/>
        </w:rPr>
        <w:t>інсулінорезистентніст</w:t>
      </w:r>
      <w:r w:rsidR="00BD5257">
        <w:rPr>
          <w:rFonts w:ascii="Times New Roman" w:hAnsi="Times New Roman" w:cs="Times New Roman"/>
          <w:bCs/>
          <w:sz w:val="28"/>
          <w:szCs w:val="28"/>
          <w:lang w:val="uk-UA" w:eastAsia="ru-RU"/>
        </w:rPr>
        <w:t>ю</w:t>
      </w:r>
      <w:proofErr w:type="spellEnd"/>
      <w:r w:rsidR="007965D7">
        <w:rPr>
          <w:rFonts w:ascii="Times New Roman" w:hAnsi="Times New Roman" w:cs="Times New Roman"/>
          <w:sz w:val="28"/>
          <w:szCs w:val="28"/>
          <w:lang w:val="uk-UA" w:eastAsia="ru-RU"/>
        </w:rPr>
        <w:t>,</w:t>
      </w:r>
      <w:r w:rsidR="00CB448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виразність яких збільшується у 1-му </w:t>
      </w:r>
      <w:proofErr w:type="spellStart"/>
      <w:r w:rsidR="00CB4481">
        <w:rPr>
          <w:rFonts w:ascii="Times New Roman" w:hAnsi="Times New Roman" w:cs="Times New Roman"/>
          <w:sz w:val="28"/>
          <w:szCs w:val="28"/>
          <w:lang w:val="uk-UA" w:eastAsia="ru-RU"/>
        </w:rPr>
        <w:t>квартілі</w:t>
      </w:r>
      <w:proofErr w:type="spellEnd"/>
      <w:r w:rsidR="00CB448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рівнів </w:t>
      </w:r>
      <w:r w:rsidR="00BD5257">
        <w:rPr>
          <w:rFonts w:ascii="Times New Roman" w:hAnsi="Times New Roman" w:cs="Times New Roman"/>
          <w:sz w:val="28"/>
          <w:szCs w:val="28"/>
          <w:lang w:val="uk-UA"/>
        </w:rPr>
        <w:t>фактору росту фібробластів-19</w:t>
      </w:r>
      <w:r w:rsidR="00CB448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(у межах 51,64-62,58 пг/мл). У хворих з поєднанням </w:t>
      </w:r>
      <w:r w:rsidR="00024FA6">
        <w:rPr>
          <w:rFonts w:ascii="Times New Roman" w:hAnsi="Times New Roman" w:cs="Times New Roman"/>
          <w:sz w:val="28"/>
          <w:szCs w:val="28"/>
          <w:lang w:val="uk-UA"/>
        </w:rPr>
        <w:t>цукрового діабету</w:t>
      </w:r>
      <w:r w:rsidR="00CB448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2 типу та </w:t>
      </w:r>
      <w:r w:rsidR="00BD5257">
        <w:rPr>
          <w:rFonts w:ascii="Times New Roman" w:hAnsi="Times New Roman" w:cs="Times New Roman"/>
          <w:sz w:val="28"/>
          <w:szCs w:val="28"/>
          <w:lang w:val="uk-UA"/>
        </w:rPr>
        <w:t xml:space="preserve">хронічного </w:t>
      </w:r>
      <w:proofErr w:type="spellStart"/>
      <w:r w:rsidR="00BD5257">
        <w:rPr>
          <w:rFonts w:ascii="Times New Roman" w:hAnsi="Times New Roman" w:cs="Times New Roman"/>
          <w:sz w:val="28"/>
          <w:szCs w:val="28"/>
          <w:lang w:val="uk-UA"/>
        </w:rPr>
        <w:t>безкам’яного</w:t>
      </w:r>
      <w:proofErr w:type="spellEnd"/>
      <w:r w:rsidR="00BD5257">
        <w:rPr>
          <w:rFonts w:ascii="Times New Roman" w:hAnsi="Times New Roman" w:cs="Times New Roman"/>
          <w:sz w:val="28"/>
          <w:szCs w:val="28"/>
          <w:lang w:val="uk-UA"/>
        </w:rPr>
        <w:t xml:space="preserve"> холециститу</w:t>
      </w:r>
      <w:r w:rsidR="00CB448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7C72E6">
        <w:rPr>
          <w:rFonts w:ascii="Times New Roman" w:hAnsi="Times New Roman" w:cs="Times New Roman"/>
          <w:sz w:val="28"/>
          <w:szCs w:val="28"/>
          <w:lang w:val="uk-UA" w:eastAsia="ru-RU"/>
        </w:rPr>
        <w:t>відбувається</w:t>
      </w:r>
      <w:r w:rsidR="00CB448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з</w:t>
      </w:r>
      <w:r w:rsidR="007C72E6">
        <w:rPr>
          <w:rFonts w:ascii="Times New Roman" w:hAnsi="Times New Roman" w:cs="Times New Roman"/>
          <w:sz w:val="28"/>
          <w:szCs w:val="28"/>
          <w:lang w:val="uk-UA" w:eastAsia="ru-RU"/>
        </w:rPr>
        <w:t>більшення вмісту</w:t>
      </w:r>
      <w:r w:rsidR="00CB448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рівнів </w:t>
      </w:r>
      <w:r w:rsidR="00BD5257">
        <w:rPr>
          <w:rFonts w:ascii="Times New Roman" w:hAnsi="Times New Roman" w:cs="Times New Roman"/>
          <w:sz w:val="28"/>
          <w:szCs w:val="28"/>
          <w:lang w:val="uk-UA" w:eastAsia="ru-RU"/>
        </w:rPr>
        <w:t>жовчних кислот</w:t>
      </w:r>
      <w:r w:rsidR="00CB448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CB4481">
        <w:rPr>
          <w:rFonts w:ascii="Times New Roman" w:hAnsi="Times New Roman" w:cs="Times New Roman"/>
          <w:sz w:val="28"/>
          <w:szCs w:val="28"/>
          <w:lang w:val="uk-UA" w:eastAsia="ru-RU"/>
        </w:rPr>
        <w:lastRenderedPageBreak/>
        <w:t>сироватки крові</w:t>
      </w:r>
      <w:r w:rsidR="007C72E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та</w:t>
      </w:r>
      <w:r w:rsidR="00CB448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значень параметра </w:t>
      </w:r>
      <w:proofErr w:type="spellStart"/>
      <w:r w:rsidR="00CB4481">
        <w:rPr>
          <w:rFonts w:ascii="Times New Roman" w:hAnsi="Times New Roman" w:cs="Times New Roman"/>
          <w:sz w:val="28"/>
          <w:szCs w:val="28"/>
          <w:lang w:val="uk-UA" w:eastAsia="ru-RU"/>
        </w:rPr>
        <w:t>імунозапалення</w:t>
      </w:r>
      <w:proofErr w:type="spellEnd"/>
      <w:r w:rsidR="007C72E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–</w:t>
      </w:r>
      <w:r w:rsidR="00CB448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С</w:t>
      </w:r>
      <w:r w:rsidR="00BD5257">
        <w:rPr>
          <w:rFonts w:ascii="Times New Roman" w:hAnsi="Times New Roman" w:cs="Times New Roman"/>
          <w:sz w:val="28"/>
          <w:szCs w:val="28"/>
          <w:lang w:val="uk-UA" w:eastAsia="ru-RU"/>
        </w:rPr>
        <w:t>-реактивного протеїну</w:t>
      </w:r>
      <w:r w:rsidR="007C72E6">
        <w:rPr>
          <w:rFonts w:ascii="Times New Roman" w:hAnsi="Times New Roman" w:cs="Times New Roman"/>
          <w:sz w:val="28"/>
          <w:szCs w:val="28"/>
          <w:lang w:val="uk-UA" w:eastAsia="ru-RU"/>
        </w:rPr>
        <w:t>. Одночасно виникають</w:t>
      </w:r>
      <w:r w:rsidR="00CB448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порушення моторно-</w:t>
      </w:r>
      <w:proofErr w:type="spellStart"/>
      <w:r w:rsidR="00CB4481">
        <w:rPr>
          <w:rFonts w:ascii="Times New Roman" w:hAnsi="Times New Roman" w:cs="Times New Roman"/>
          <w:sz w:val="28"/>
          <w:szCs w:val="28"/>
          <w:lang w:val="uk-UA" w:eastAsia="ru-RU"/>
        </w:rPr>
        <w:t>евакуаторної</w:t>
      </w:r>
      <w:proofErr w:type="spellEnd"/>
      <w:r w:rsidR="00CB448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функції </w:t>
      </w:r>
      <w:r w:rsidR="00BD5257">
        <w:rPr>
          <w:rFonts w:ascii="Times New Roman" w:hAnsi="Times New Roman" w:cs="Times New Roman"/>
          <w:sz w:val="28"/>
          <w:szCs w:val="28"/>
          <w:lang w:val="uk-UA" w:eastAsia="ru-RU"/>
        </w:rPr>
        <w:t>жовчного міхура</w:t>
      </w:r>
      <w:r w:rsidR="00CB448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за рахунок зростання часу латентного періоду, об’єму порожнини </w:t>
      </w:r>
      <w:r w:rsidR="00BD5257">
        <w:rPr>
          <w:rFonts w:ascii="Times New Roman" w:hAnsi="Times New Roman" w:cs="Times New Roman"/>
          <w:sz w:val="28"/>
          <w:szCs w:val="28"/>
          <w:lang w:val="uk-UA" w:eastAsia="ru-RU"/>
        </w:rPr>
        <w:t>жовчного міхура</w:t>
      </w:r>
      <w:r w:rsidR="00CB448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коефіцієнтів випорожнення в динаміці та зниження індексу скорочення </w:t>
      </w:r>
      <w:r w:rsidR="00BD5257">
        <w:rPr>
          <w:rFonts w:ascii="Times New Roman" w:hAnsi="Times New Roman" w:cs="Times New Roman"/>
          <w:sz w:val="28"/>
          <w:szCs w:val="28"/>
          <w:lang w:val="uk-UA" w:eastAsia="ru-RU"/>
        </w:rPr>
        <w:t>жовчного міхура</w:t>
      </w:r>
      <w:r w:rsidR="00CB448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. Зниження сироваткового рівня </w:t>
      </w:r>
      <w:r w:rsidR="00BD5257">
        <w:rPr>
          <w:rFonts w:ascii="Times New Roman" w:hAnsi="Times New Roman" w:cs="Times New Roman"/>
          <w:sz w:val="28"/>
          <w:szCs w:val="28"/>
          <w:lang w:val="uk-UA"/>
        </w:rPr>
        <w:t>фактору росту фібробластів-19</w:t>
      </w:r>
      <w:r w:rsidR="00CB448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у хворих з поєднаним перебігом </w:t>
      </w:r>
      <w:r w:rsidR="00BD5257">
        <w:rPr>
          <w:rFonts w:ascii="Times New Roman" w:hAnsi="Times New Roman" w:cs="Times New Roman"/>
          <w:sz w:val="28"/>
          <w:szCs w:val="28"/>
          <w:lang w:val="uk-UA"/>
        </w:rPr>
        <w:t>цукрового діабету</w:t>
      </w:r>
      <w:r w:rsidR="00CB448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CB4481" w:rsidRPr="00B85E5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2 типу та </w:t>
      </w:r>
      <w:r w:rsidR="00BD5257" w:rsidRPr="00011063">
        <w:rPr>
          <w:rFonts w:ascii="Times New Roman" w:hAnsi="Times New Roman" w:cs="Times New Roman"/>
          <w:sz w:val="28"/>
          <w:szCs w:val="28"/>
          <w:lang w:val="uk-UA"/>
        </w:rPr>
        <w:t xml:space="preserve">хронічного </w:t>
      </w:r>
      <w:proofErr w:type="spellStart"/>
      <w:r w:rsidR="00BD5257" w:rsidRPr="00011063">
        <w:rPr>
          <w:rFonts w:ascii="Times New Roman" w:hAnsi="Times New Roman" w:cs="Times New Roman"/>
          <w:sz w:val="28"/>
          <w:szCs w:val="28"/>
          <w:lang w:val="uk-UA"/>
        </w:rPr>
        <w:t>безкам’яного</w:t>
      </w:r>
      <w:proofErr w:type="spellEnd"/>
      <w:r w:rsidR="00BD5257" w:rsidRPr="00011063">
        <w:rPr>
          <w:rFonts w:ascii="Times New Roman" w:hAnsi="Times New Roman" w:cs="Times New Roman"/>
          <w:sz w:val="28"/>
          <w:szCs w:val="28"/>
          <w:lang w:val="uk-UA"/>
        </w:rPr>
        <w:t xml:space="preserve"> холециститу</w:t>
      </w:r>
      <w:r w:rsidR="00CB4481" w:rsidRPr="00B85E5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супроводжується </w:t>
      </w:r>
      <w:r w:rsidR="007C72E6">
        <w:rPr>
          <w:rFonts w:ascii="Times New Roman" w:hAnsi="Times New Roman" w:cs="Times New Roman"/>
          <w:sz w:val="28"/>
          <w:szCs w:val="28"/>
          <w:lang w:val="uk-UA" w:eastAsia="ru-RU"/>
        </w:rPr>
        <w:t>підвищенням</w:t>
      </w:r>
      <w:r w:rsidR="00CB4481" w:rsidRPr="00B85E5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рівнів </w:t>
      </w:r>
      <w:r w:rsidR="00BD5257">
        <w:rPr>
          <w:rFonts w:ascii="Times New Roman" w:hAnsi="Times New Roman" w:cs="Times New Roman"/>
          <w:sz w:val="28"/>
          <w:szCs w:val="28"/>
          <w:lang w:val="uk-UA" w:eastAsia="ru-RU"/>
        </w:rPr>
        <w:t>жовчних кислот</w:t>
      </w:r>
      <w:r w:rsidR="00CB4481" w:rsidRPr="00B85E5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сироватки крові (</w:t>
      </w:r>
      <w:r w:rsidR="00CB4481" w:rsidRPr="00B85E50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F125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B4481" w:rsidRPr="00B85E50">
        <w:rPr>
          <w:rFonts w:ascii="Times New Roman" w:hAnsi="Times New Roman" w:cs="Times New Roman"/>
          <w:sz w:val="28"/>
          <w:szCs w:val="28"/>
          <w:lang w:val="uk-UA"/>
        </w:rPr>
        <w:t>= -0,78, р&lt;0,05</w:t>
      </w:r>
      <w:r w:rsidR="00CB4481" w:rsidRPr="00B85E5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), що свідчить про </w:t>
      </w:r>
      <w:proofErr w:type="spellStart"/>
      <w:r w:rsidR="00CB4481" w:rsidRPr="00B85E50">
        <w:rPr>
          <w:rFonts w:ascii="Times New Roman" w:hAnsi="Times New Roman" w:cs="Times New Roman"/>
          <w:sz w:val="28"/>
          <w:szCs w:val="28"/>
          <w:lang w:val="uk-UA" w:eastAsia="ru-RU"/>
        </w:rPr>
        <w:t>дизрегуляцію</w:t>
      </w:r>
      <w:proofErr w:type="spellEnd"/>
      <w:r w:rsidR="00CB4481" w:rsidRPr="00B85E5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метаболізм</w:t>
      </w:r>
      <w:r w:rsidR="007C72E6">
        <w:rPr>
          <w:rFonts w:ascii="Times New Roman" w:hAnsi="Times New Roman" w:cs="Times New Roman"/>
          <w:sz w:val="28"/>
          <w:szCs w:val="28"/>
          <w:lang w:val="uk-UA" w:eastAsia="ru-RU"/>
        </w:rPr>
        <w:t>у</w:t>
      </w:r>
      <w:r w:rsidR="00CB4481" w:rsidRPr="00B85E5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BD5257">
        <w:rPr>
          <w:rFonts w:ascii="Times New Roman" w:hAnsi="Times New Roman" w:cs="Times New Roman"/>
          <w:sz w:val="28"/>
          <w:szCs w:val="28"/>
          <w:lang w:val="uk-UA" w:eastAsia="ru-RU"/>
        </w:rPr>
        <w:t>жовчних кислот</w:t>
      </w:r>
      <w:r w:rsidR="00CB4481" w:rsidRPr="00B85E5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разом із зниженням коефіцієнтів випорожнення </w:t>
      </w:r>
      <w:r w:rsidR="00BD5257">
        <w:rPr>
          <w:rFonts w:ascii="Times New Roman" w:hAnsi="Times New Roman" w:cs="Times New Roman"/>
          <w:sz w:val="28"/>
          <w:szCs w:val="28"/>
          <w:lang w:val="uk-UA" w:eastAsia="ru-RU"/>
        </w:rPr>
        <w:t>жовчного міхура</w:t>
      </w:r>
      <w:r w:rsidR="00CB4481" w:rsidRPr="00B85E50">
        <w:rPr>
          <w:rFonts w:ascii="Times New Roman" w:hAnsi="Times New Roman" w:cs="Times New Roman"/>
          <w:sz w:val="28"/>
          <w:szCs w:val="28"/>
          <w:lang w:val="uk-UA" w:eastAsia="ru-RU"/>
        </w:rPr>
        <w:t>, індекс</w:t>
      </w:r>
      <w:r w:rsidR="007C72E6">
        <w:rPr>
          <w:rFonts w:ascii="Times New Roman" w:hAnsi="Times New Roman" w:cs="Times New Roman"/>
          <w:sz w:val="28"/>
          <w:szCs w:val="28"/>
          <w:lang w:val="uk-UA" w:eastAsia="ru-RU"/>
        </w:rPr>
        <w:t>ом</w:t>
      </w:r>
      <w:r w:rsidR="00CB4481" w:rsidRPr="00B85E5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його скорочення (</w:t>
      </w:r>
      <w:r w:rsidR="00CB4481" w:rsidRPr="00B85E50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F125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B4481" w:rsidRPr="00B85E50">
        <w:rPr>
          <w:rFonts w:ascii="Times New Roman" w:hAnsi="Times New Roman" w:cs="Times New Roman"/>
          <w:sz w:val="28"/>
          <w:szCs w:val="28"/>
          <w:lang w:val="uk-UA"/>
        </w:rPr>
        <w:t>= 0,78, р&lt;0,05</w:t>
      </w:r>
      <w:r w:rsidR="00CB4481" w:rsidRPr="00B85E5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) та збільшенням проявів </w:t>
      </w:r>
      <w:proofErr w:type="spellStart"/>
      <w:r w:rsidR="00BD5257" w:rsidRPr="0073231D">
        <w:rPr>
          <w:rFonts w:ascii="Times New Roman" w:hAnsi="Times New Roman" w:cs="Times New Roman"/>
          <w:bCs/>
          <w:sz w:val="28"/>
          <w:szCs w:val="28"/>
          <w:lang w:val="uk-UA" w:eastAsia="ru-RU"/>
        </w:rPr>
        <w:t>інсулінорезистентн</w:t>
      </w:r>
      <w:r w:rsidR="00BD5257">
        <w:rPr>
          <w:rFonts w:ascii="Times New Roman" w:hAnsi="Times New Roman" w:cs="Times New Roman"/>
          <w:bCs/>
          <w:sz w:val="28"/>
          <w:szCs w:val="28"/>
          <w:lang w:val="uk-UA" w:eastAsia="ru-RU"/>
        </w:rPr>
        <w:t>о</w:t>
      </w:r>
      <w:r w:rsidR="00BD5257" w:rsidRPr="0073231D">
        <w:rPr>
          <w:rFonts w:ascii="Times New Roman" w:hAnsi="Times New Roman" w:cs="Times New Roman"/>
          <w:bCs/>
          <w:sz w:val="28"/>
          <w:szCs w:val="28"/>
          <w:lang w:val="uk-UA" w:eastAsia="ru-RU"/>
        </w:rPr>
        <w:t>ст</w:t>
      </w:r>
      <w:r w:rsidR="00BD5257">
        <w:rPr>
          <w:rFonts w:ascii="Times New Roman" w:hAnsi="Times New Roman" w:cs="Times New Roman"/>
          <w:bCs/>
          <w:sz w:val="28"/>
          <w:szCs w:val="28"/>
          <w:lang w:val="uk-UA" w:eastAsia="ru-RU"/>
        </w:rPr>
        <w:t>і</w:t>
      </w:r>
      <w:proofErr w:type="spellEnd"/>
      <w:r w:rsidR="00CB4481" w:rsidRPr="00B85E5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(</w:t>
      </w:r>
      <w:r w:rsidR="00CB4481" w:rsidRPr="00B85E50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F125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B4481" w:rsidRPr="00B85E50">
        <w:rPr>
          <w:rFonts w:ascii="Times New Roman" w:hAnsi="Times New Roman" w:cs="Times New Roman"/>
          <w:sz w:val="28"/>
          <w:szCs w:val="28"/>
          <w:lang w:val="uk-UA"/>
        </w:rPr>
        <w:t>= -0,74, р&lt;0,05</w:t>
      </w:r>
      <w:r w:rsidR="00CB4481" w:rsidRPr="00B85E5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) й рівнів </w:t>
      </w:r>
      <w:r w:rsidR="00BD5257">
        <w:rPr>
          <w:rFonts w:ascii="Times New Roman" w:hAnsi="Times New Roman" w:cs="Times New Roman"/>
          <w:sz w:val="28"/>
          <w:szCs w:val="28"/>
          <w:lang w:val="uk-UA" w:eastAsia="ru-RU"/>
        </w:rPr>
        <w:t>холестерину ліпопротеїдів низької щільності</w:t>
      </w:r>
      <w:r w:rsidR="00CB4481" w:rsidRPr="00B85E5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(</w:t>
      </w:r>
      <w:r w:rsidR="00CB4481" w:rsidRPr="00B85E50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F125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B4481" w:rsidRPr="00B85E50">
        <w:rPr>
          <w:rFonts w:ascii="Times New Roman" w:hAnsi="Times New Roman" w:cs="Times New Roman"/>
          <w:sz w:val="28"/>
          <w:szCs w:val="28"/>
          <w:lang w:val="uk-UA"/>
        </w:rPr>
        <w:t>= -0,38, р&lt;0,05</w:t>
      </w:r>
      <w:r w:rsidR="00CB4481" w:rsidRPr="00B85E50">
        <w:rPr>
          <w:rFonts w:ascii="Times New Roman" w:hAnsi="Times New Roman" w:cs="Times New Roman"/>
          <w:sz w:val="28"/>
          <w:szCs w:val="28"/>
          <w:lang w:val="uk-UA" w:eastAsia="ru-RU"/>
        </w:rPr>
        <w:t>).</w:t>
      </w:r>
      <w:r w:rsidR="00CB448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Застосування препаратів </w:t>
      </w:r>
      <w:proofErr w:type="spellStart"/>
      <w:r w:rsidR="007C72E6">
        <w:rPr>
          <w:rFonts w:ascii="Times New Roman" w:hAnsi="Times New Roman" w:cs="Times New Roman"/>
          <w:sz w:val="28"/>
          <w:szCs w:val="28"/>
          <w:lang w:val="uk-UA" w:eastAsia="ru-RU"/>
        </w:rPr>
        <w:t>урсодезоксихолевої</w:t>
      </w:r>
      <w:proofErr w:type="spellEnd"/>
      <w:r w:rsidR="00CB448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та альфа-</w:t>
      </w:r>
      <w:proofErr w:type="spellStart"/>
      <w:r w:rsidR="00CB4481">
        <w:rPr>
          <w:rFonts w:ascii="Times New Roman" w:hAnsi="Times New Roman" w:cs="Times New Roman"/>
          <w:sz w:val="28"/>
          <w:szCs w:val="28"/>
          <w:lang w:val="uk-UA" w:eastAsia="ru-RU"/>
        </w:rPr>
        <w:t>ліпоєвої</w:t>
      </w:r>
      <w:proofErr w:type="spellEnd"/>
      <w:r w:rsidR="00CB448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кислот у складі комплексної терапії </w:t>
      </w:r>
      <w:r w:rsidR="00024FA6">
        <w:rPr>
          <w:rFonts w:ascii="Times New Roman" w:hAnsi="Times New Roman" w:cs="Times New Roman"/>
          <w:sz w:val="28"/>
          <w:szCs w:val="28"/>
          <w:lang w:val="uk-UA"/>
        </w:rPr>
        <w:t>цукрового діабету</w:t>
      </w:r>
      <w:r w:rsidR="00CB448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2 типу та </w:t>
      </w:r>
      <w:r w:rsidR="00BD5257">
        <w:rPr>
          <w:rFonts w:ascii="Times New Roman" w:hAnsi="Times New Roman" w:cs="Times New Roman"/>
          <w:sz w:val="28"/>
          <w:szCs w:val="28"/>
          <w:lang w:val="uk-UA"/>
        </w:rPr>
        <w:t xml:space="preserve">хронічного </w:t>
      </w:r>
      <w:proofErr w:type="spellStart"/>
      <w:r w:rsidR="00BD5257">
        <w:rPr>
          <w:rFonts w:ascii="Times New Roman" w:hAnsi="Times New Roman" w:cs="Times New Roman"/>
          <w:sz w:val="28"/>
          <w:szCs w:val="28"/>
          <w:lang w:val="uk-UA"/>
        </w:rPr>
        <w:t>безкам’яного</w:t>
      </w:r>
      <w:proofErr w:type="spellEnd"/>
      <w:r w:rsidR="00BD5257">
        <w:rPr>
          <w:rFonts w:ascii="Times New Roman" w:hAnsi="Times New Roman" w:cs="Times New Roman"/>
          <w:sz w:val="28"/>
          <w:szCs w:val="28"/>
          <w:lang w:val="uk-UA"/>
        </w:rPr>
        <w:t xml:space="preserve"> холециститу</w:t>
      </w:r>
      <w:r w:rsidR="00CB448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супроводжувалось позитивними ефектами у вигляді зниження рівнів </w:t>
      </w:r>
      <w:r w:rsidR="00BD5257">
        <w:rPr>
          <w:rFonts w:ascii="Times New Roman" w:hAnsi="Times New Roman" w:cs="Times New Roman"/>
          <w:sz w:val="28"/>
          <w:szCs w:val="28"/>
          <w:lang w:val="uk-UA" w:eastAsia="ru-RU"/>
        </w:rPr>
        <w:t>жовчних кислот</w:t>
      </w:r>
      <w:r w:rsidR="00CB448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зростання вмісту </w:t>
      </w:r>
      <w:r w:rsidR="00BD5257">
        <w:rPr>
          <w:rFonts w:ascii="Times New Roman" w:hAnsi="Times New Roman" w:cs="Times New Roman"/>
          <w:sz w:val="28"/>
          <w:szCs w:val="28"/>
          <w:lang w:val="uk-UA"/>
        </w:rPr>
        <w:t>фактору росту фібробластів-19</w:t>
      </w:r>
      <w:r w:rsidR="00CB448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зниження </w:t>
      </w:r>
      <w:r w:rsidR="007C72E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показника </w:t>
      </w:r>
      <w:r w:rsidR="00BD5257">
        <w:rPr>
          <w:rFonts w:ascii="Times New Roman" w:hAnsi="Times New Roman" w:cs="Times New Roman"/>
          <w:sz w:val="28"/>
          <w:szCs w:val="28"/>
          <w:lang w:val="uk-UA" w:eastAsia="ru-RU"/>
        </w:rPr>
        <w:t>холестерину ліпопротеїдів низької щільності</w:t>
      </w:r>
      <w:r w:rsidR="00CB448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та покращання скорочувальної здатності </w:t>
      </w:r>
      <w:r w:rsidR="00BD5257">
        <w:rPr>
          <w:rFonts w:ascii="Times New Roman" w:hAnsi="Times New Roman" w:cs="Times New Roman"/>
          <w:sz w:val="28"/>
          <w:szCs w:val="28"/>
          <w:lang w:val="uk-UA" w:eastAsia="ru-RU"/>
        </w:rPr>
        <w:t>жовчного міхура</w:t>
      </w:r>
      <w:r w:rsidR="00CB4481">
        <w:rPr>
          <w:rFonts w:ascii="Times New Roman" w:hAnsi="Times New Roman" w:cs="Times New Roman"/>
          <w:sz w:val="28"/>
          <w:szCs w:val="28"/>
          <w:lang w:val="uk-UA" w:eastAsia="ru-RU"/>
        </w:rPr>
        <w:t>, що забезпечувало покращання моторно-</w:t>
      </w:r>
      <w:proofErr w:type="spellStart"/>
      <w:r w:rsidR="00CB4481">
        <w:rPr>
          <w:rFonts w:ascii="Times New Roman" w:hAnsi="Times New Roman" w:cs="Times New Roman"/>
          <w:sz w:val="28"/>
          <w:szCs w:val="28"/>
          <w:lang w:val="uk-UA" w:eastAsia="ru-RU"/>
        </w:rPr>
        <w:t>евакуаторної</w:t>
      </w:r>
      <w:proofErr w:type="spellEnd"/>
      <w:r w:rsidR="00CB448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="00CB4481">
        <w:rPr>
          <w:rFonts w:ascii="Times New Roman" w:hAnsi="Times New Roman" w:cs="Times New Roman"/>
          <w:sz w:val="28"/>
          <w:szCs w:val="28"/>
          <w:lang w:val="uk-UA" w:eastAsia="ru-RU"/>
        </w:rPr>
        <w:t>холесекреторної</w:t>
      </w:r>
      <w:proofErr w:type="spellEnd"/>
      <w:r w:rsidR="00CB448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функцій </w:t>
      </w:r>
      <w:r w:rsidR="00BD5257">
        <w:rPr>
          <w:rFonts w:ascii="Times New Roman" w:hAnsi="Times New Roman" w:cs="Times New Roman"/>
          <w:sz w:val="28"/>
          <w:szCs w:val="28"/>
          <w:lang w:val="uk-UA" w:eastAsia="ru-RU"/>
        </w:rPr>
        <w:t>жовчного міхура</w:t>
      </w:r>
      <w:r w:rsidR="00CB448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та клінічного стану хворих. </w:t>
      </w:r>
      <w:r w:rsidR="00BD5257">
        <w:rPr>
          <w:rFonts w:ascii="Times New Roman" w:hAnsi="Times New Roman" w:cs="Times New Roman"/>
          <w:sz w:val="28"/>
          <w:szCs w:val="28"/>
          <w:lang w:val="uk-UA"/>
        </w:rPr>
        <w:t>Фактор росту фібробластів-19</w:t>
      </w:r>
      <w:r w:rsidR="00CB448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можливо розглядати як маркера прогнозу розвитку порушень обміну </w:t>
      </w:r>
      <w:r w:rsidR="00BD5257">
        <w:rPr>
          <w:rFonts w:ascii="Times New Roman" w:hAnsi="Times New Roman" w:cs="Times New Roman"/>
          <w:sz w:val="28"/>
          <w:szCs w:val="28"/>
          <w:lang w:val="uk-UA" w:eastAsia="ru-RU"/>
        </w:rPr>
        <w:t>жовчних кислот</w:t>
      </w:r>
      <w:r w:rsidR="00CB448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(при рівні </w:t>
      </w:r>
      <w:r w:rsidR="00CB4481" w:rsidRPr="00B85E50">
        <w:rPr>
          <w:rFonts w:ascii="Times New Roman" w:hAnsi="Times New Roman" w:cs="Times New Roman"/>
          <w:sz w:val="28"/>
          <w:szCs w:val="28"/>
          <w:lang w:val="uk-UA"/>
        </w:rPr>
        <w:t>&lt;</w:t>
      </w:r>
      <w:r w:rsidR="00CB4481">
        <w:rPr>
          <w:rFonts w:ascii="Times New Roman" w:hAnsi="Times New Roman" w:cs="Times New Roman"/>
          <w:sz w:val="28"/>
          <w:szCs w:val="28"/>
          <w:lang w:val="uk-UA"/>
        </w:rPr>
        <w:t xml:space="preserve">98,33 </w:t>
      </w:r>
      <w:proofErr w:type="spellStart"/>
      <w:r w:rsidR="00CB4481">
        <w:rPr>
          <w:rFonts w:ascii="Times New Roman" w:hAnsi="Times New Roman" w:cs="Times New Roman"/>
          <w:sz w:val="28"/>
          <w:szCs w:val="28"/>
          <w:lang w:val="uk-UA"/>
        </w:rPr>
        <w:t>пг</w:t>
      </w:r>
      <w:proofErr w:type="spellEnd"/>
      <w:r w:rsidR="00CB4481">
        <w:rPr>
          <w:rFonts w:ascii="Times New Roman" w:hAnsi="Times New Roman" w:cs="Times New Roman"/>
          <w:sz w:val="28"/>
          <w:szCs w:val="28"/>
          <w:lang w:val="uk-UA"/>
        </w:rPr>
        <w:t>/мл</w:t>
      </w:r>
      <w:r w:rsidR="00CB4481">
        <w:rPr>
          <w:rFonts w:ascii="Times New Roman" w:hAnsi="Times New Roman" w:cs="Times New Roman"/>
          <w:sz w:val="28"/>
          <w:szCs w:val="28"/>
          <w:lang w:val="uk-UA" w:eastAsia="ru-RU"/>
        </w:rPr>
        <w:t>), порушень моторно-</w:t>
      </w:r>
      <w:proofErr w:type="spellStart"/>
      <w:r w:rsidR="00CB4481">
        <w:rPr>
          <w:rFonts w:ascii="Times New Roman" w:hAnsi="Times New Roman" w:cs="Times New Roman"/>
          <w:sz w:val="28"/>
          <w:szCs w:val="28"/>
          <w:lang w:val="uk-UA" w:eastAsia="ru-RU"/>
        </w:rPr>
        <w:t>евакуаторної</w:t>
      </w:r>
      <w:proofErr w:type="spellEnd"/>
      <w:r w:rsidR="00CB448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функції </w:t>
      </w:r>
      <w:r w:rsidR="00BD5257">
        <w:rPr>
          <w:rFonts w:ascii="Times New Roman" w:hAnsi="Times New Roman" w:cs="Times New Roman"/>
          <w:sz w:val="28"/>
          <w:szCs w:val="28"/>
          <w:lang w:val="uk-UA" w:eastAsia="ru-RU"/>
        </w:rPr>
        <w:t>жовчного міхура</w:t>
      </w:r>
      <w:r w:rsidR="00CB448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(при рівні </w:t>
      </w:r>
      <w:r w:rsidR="00CB4481" w:rsidRPr="00B85E50">
        <w:rPr>
          <w:rFonts w:ascii="Times New Roman" w:hAnsi="Times New Roman" w:cs="Times New Roman"/>
          <w:sz w:val="28"/>
          <w:szCs w:val="28"/>
          <w:lang w:val="uk-UA"/>
        </w:rPr>
        <w:t>&lt;</w:t>
      </w:r>
      <w:r w:rsidR="00CB4481">
        <w:rPr>
          <w:rFonts w:ascii="Times New Roman" w:hAnsi="Times New Roman" w:cs="Times New Roman"/>
          <w:sz w:val="28"/>
          <w:szCs w:val="28"/>
          <w:lang w:val="uk-UA"/>
        </w:rPr>
        <w:t>96,23 пг/мл</w:t>
      </w:r>
      <w:r w:rsidR="00CB448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), порушень вуглеводного та ліпідного обмінів (при рівні </w:t>
      </w:r>
      <w:r w:rsidR="00CB4481" w:rsidRPr="00B85E50">
        <w:rPr>
          <w:rFonts w:ascii="Times New Roman" w:hAnsi="Times New Roman" w:cs="Times New Roman"/>
          <w:sz w:val="28"/>
          <w:szCs w:val="28"/>
          <w:lang w:val="uk-UA"/>
        </w:rPr>
        <w:t>&lt;</w:t>
      </w:r>
      <w:r w:rsidR="00CB4481">
        <w:rPr>
          <w:rFonts w:ascii="Times New Roman" w:hAnsi="Times New Roman" w:cs="Times New Roman"/>
          <w:sz w:val="28"/>
          <w:szCs w:val="28"/>
          <w:lang w:val="uk-UA"/>
        </w:rPr>
        <w:t xml:space="preserve">113,5 пг/мл та </w:t>
      </w:r>
      <w:r w:rsidR="00CB4481" w:rsidRPr="00B85E50">
        <w:rPr>
          <w:rFonts w:ascii="Times New Roman" w:hAnsi="Times New Roman" w:cs="Times New Roman"/>
          <w:sz w:val="28"/>
          <w:szCs w:val="28"/>
          <w:lang w:val="uk-UA"/>
        </w:rPr>
        <w:t>&lt;</w:t>
      </w:r>
      <w:r w:rsidR="00CB4481">
        <w:rPr>
          <w:rFonts w:ascii="Times New Roman" w:hAnsi="Times New Roman" w:cs="Times New Roman"/>
          <w:sz w:val="28"/>
          <w:szCs w:val="28"/>
          <w:lang w:val="uk-UA"/>
        </w:rPr>
        <w:t>95,25 пг/мл відповідно</w:t>
      </w:r>
      <w:r w:rsidR="00CB448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). </w:t>
      </w:r>
      <w:r w:rsidR="007C72E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Розроблена модель прогнозування порушень метаболізму жовчних кислот із залученням рівнів </w:t>
      </w:r>
      <w:r w:rsidR="00BD5257">
        <w:rPr>
          <w:rFonts w:ascii="Times New Roman" w:hAnsi="Times New Roman" w:cs="Times New Roman"/>
          <w:sz w:val="28"/>
          <w:szCs w:val="28"/>
          <w:lang w:val="uk-UA"/>
        </w:rPr>
        <w:t>фактору росту фібробластів-19</w:t>
      </w:r>
      <w:r w:rsidR="007C72E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</w:t>
      </w:r>
      <w:r w:rsidR="004545D8">
        <w:rPr>
          <w:rFonts w:ascii="Times New Roman" w:hAnsi="Times New Roman" w:cs="Times New Roman"/>
          <w:sz w:val="28"/>
          <w:szCs w:val="28"/>
          <w:lang w:val="uk-UA" w:eastAsia="ru-RU"/>
        </w:rPr>
        <w:t>холестерину ліпопротеїдів низької щільності</w:t>
      </w:r>
      <w:r w:rsidR="007C72E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загального білка сироватки  крові та індексу скорочення </w:t>
      </w:r>
      <w:r w:rsidR="00BD5257">
        <w:rPr>
          <w:rFonts w:ascii="Times New Roman" w:hAnsi="Times New Roman" w:cs="Times New Roman"/>
          <w:sz w:val="28"/>
          <w:szCs w:val="28"/>
          <w:lang w:val="uk-UA" w:eastAsia="ru-RU"/>
        </w:rPr>
        <w:t>жовчного міхура</w:t>
      </w:r>
      <w:r w:rsidR="007C72E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та доведена її висока надійність (96,4%), що</w:t>
      </w:r>
      <w:r w:rsidR="00CB448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дає можливість використовувати її у клінічній практиці.</w:t>
      </w:r>
    </w:p>
    <w:p w14:paraId="4121BEC3" w14:textId="77777777" w:rsidR="0022605F" w:rsidRPr="0022605F" w:rsidRDefault="0022605F" w:rsidP="007C72E6">
      <w:pPr>
        <w:spacing w:after="0" w:line="240" w:lineRule="auto"/>
        <w:ind w:left="-567" w:firstLine="425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22605F">
        <w:rPr>
          <w:rFonts w:ascii="Times New Roman" w:hAnsi="Times New Roman"/>
          <w:b/>
          <w:sz w:val="28"/>
          <w:szCs w:val="28"/>
          <w:lang w:val="uk-UA" w:eastAsia="uk-UA"/>
        </w:rPr>
        <w:t xml:space="preserve">Ключові слова: </w:t>
      </w:r>
      <w:r>
        <w:rPr>
          <w:rFonts w:ascii="Times New Roman" w:hAnsi="Times New Roman"/>
          <w:sz w:val="28"/>
          <w:szCs w:val="28"/>
          <w:lang w:val="uk-UA" w:eastAsia="uk-UA"/>
        </w:rPr>
        <w:t>цукровий діабет 2 типу</w:t>
      </w:r>
      <w:r w:rsidRPr="0022605F"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uk-UA"/>
        </w:rPr>
        <w:t>хронічний безкам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`</w:t>
      </w:r>
      <w:r>
        <w:rPr>
          <w:rFonts w:ascii="Times New Roman" w:hAnsi="Times New Roman"/>
          <w:sz w:val="28"/>
          <w:szCs w:val="28"/>
          <w:lang w:val="uk-UA" w:eastAsia="uk-UA"/>
        </w:rPr>
        <w:t>яний холецистит</w:t>
      </w:r>
      <w:r w:rsidRPr="0022605F"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uk-UA"/>
        </w:rPr>
        <w:t>фактор росту фібробластів-19</w:t>
      </w:r>
      <w:r w:rsidRPr="0022605F"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uk-UA"/>
        </w:rPr>
        <w:t>жовчні кислоти</w:t>
      </w:r>
      <w:r w:rsidRPr="0022605F">
        <w:rPr>
          <w:rFonts w:ascii="Times New Roman" w:hAnsi="Times New Roman"/>
          <w:sz w:val="28"/>
          <w:szCs w:val="28"/>
          <w:lang w:val="uk-UA" w:eastAsia="uk-UA"/>
        </w:rPr>
        <w:t>, прогноз</w:t>
      </w:r>
      <w:r>
        <w:rPr>
          <w:rFonts w:ascii="Times New Roman" w:hAnsi="Times New Roman"/>
          <w:sz w:val="28"/>
          <w:szCs w:val="28"/>
          <w:lang w:val="uk-UA" w:eastAsia="uk-UA"/>
        </w:rPr>
        <w:t>, лікування</w:t>
      </w:r>
      <w:r w:rsidRPr="0022605F">
        <w:rPr>
          <w:rFonts w:ascii="Times New Roman" w:hAnsi="Times New Roman"/>
          <w:sz w:val="28"/>
          <w:szCs w:val="28"/>
          <w:lang w:val="uk-UA" w:eastAsia="uk-UA"/>
        </w:rPr>
        <w:t xml:space="preserve">. </w:t>
      </w:r>
    </w:p>
    <w:p w14:paraId="46A00D97" w14:textId="77777777" w:rsidR="00BE33DE" w:rsidRDefault="00BE33DE" w:rsidP="0057628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</w:p>
    <w:p w14:paraId="05363007" w14:textId="77777777" w:rsidR="00397CEB" w:rsidRPr="00397CEB" w:rsidRDefault="00397CEB" w:rsidP="007474B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  <w:r w:rsidRPr="00397CEB">
        <w:rPr>
          <w:rFonts w:ascii="Times New Roman" w:hAnsi="Times New Roman" w:cs="Times New Roman"/>
          <w:b/>
          <w:sz w:val="28"/>
          <w:szCs w:val="28"/>
          <w:lang w:val="uk-UA" w:eastAsia="uk-UA"/>
        </w:rPr>
        <w:t>АННОТАЦИЯ</w:t>
      </w:r>
    </w:p>
    <w:p w14:paraId="0ADD2BAD" w14:textId="77777777" w:rsidR="00397CEB" w:rsidRPr="00397CEB" w:rsidRDefault="00397CEB" w:rsidP="007474B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  <w:r w:rsidRPr="00397CEB">
        <w:rPr>
          <w:rFonts w:ascii="Times New Roman" w:hAnsi="Times New Roman" w:cs="Times New Roman"/>
          <w:b/>
          <w:sz w:val="28"/>
          <w:szCs w:val="28"/>
          <w:lang w:val="uk-UA"/>
        </w:rPr>
        <w:t>Тимошенко Г.Ю. «</w:t>
      </w:r>
      <w:proofErr w:type="spellStart"/>
      <w:r w:rsidRPr="00397CEB">
        <w:rPr>
          <w:rFonts w:ascii="Times New Roman" w:hAnsi="Times New Roman" w:cs="Times New Roman"/>
          <w:b/>
          <w:sz w:val="28"/>
          <w:szCs w:val="28"/>
          <w:lang w:val="uk-UA" w:eastAsia="uk-UA"/>
        </w:rPr>
        <w:t>Оптимизация</w:t>
      </w:r>
      <w:proofErr w:type="spellEnd"/>
      <w:r w:rsidRPr="00397CEB">
        <w:rPr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 </w:t>
      </w:r>
      <w:proofErr w:type="spellStart"/>
      <w:r w:rsidRPr="00397CEB">
        <w:rPr>
          <w:rFonts w:ascii="Times New Roman" w:hAnsi="Times New Roman" w:cs="Times New Roman"/>
          <w:b/>
          <w:sz w:val="28"/>
          <w:szCs w:val="28"/>
          <w:lang w:val="uk-UA" w:eastAsia="uk-UA"/>
        </w:rPr>
        <w:t>диагностики</w:t>
      </w:r>
      <w:proofErr w:type="spellEnd"/>
      <w:r w:rsidRPr="00397CEB">
        <w:rPr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, </w:t>
      </w:r>
      <w:proofErr w:type="spellStart"/>
      <w:r w:rsidRPr="00397CEB">
        <w:rPr>
          <w:rFonts w:ascii="Times New Roman" w:hAnsi="Times New Roman" w:cs="Times New Roman"/>
          <w:b/>
          <w:sz w:val="28"/>
          <w:szCs w:val="28"/>
          <w:lang w:val="uk-UA" w:eastAsia="uk-UA"/>
        </w:rPr>
        <w:t>прогнозирование</w:t>
      </w:r>
      <w:proofErr w:type="spellEnd"/>
      <w:r w:rsidRPr="00397CEB">
        <w:rPr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 </w:t>
      </w:r>
      <w:proofErr w:type="spellStart"/>
      <w:r w:rsidRPr="00397CEB">
        <w:rPr>
          <w:rFonts w:ascii="Times New Roman" w:hAnsi="Times New Roman" w:cs="Times New Roman"/>
          <w:b/>
          <w:sz w:val="28"/>
          <w:szCs w:val="28"/>
          <w:lang w:val="uk-UA" w:eastAsia="uk-UA"/>
        </w:rPr>
        <w:t>течения</w:t>
      </w:r>
      <w:proofErr w:type="spellEnd"/>
      <w:r w:rsidRPr="00397CEB">
        <w:rPr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 и </w:t>
      </w:r>
      <w:proofErr w:type="spellStart"/>
      <w:r w:rsidRPr="00397CEB">
        <w:rPr>
          <w:rFonts w:ascii="Times New Roman" w:hAnsi="Times New Roman" w:cs="Times New Roman"/>
          <w:b/>
          <w:sz w:val="28"/>
          <w:szCs w:val="28"/>
          <w:lang w:val="uk-UA" w:eastAsia="uk-UA"/>
        </w:rPr>
        <w:t>лечения</w:t>
      </w:r>
      <w:proofErr w:type="spellEnd"/>
      <w:r w:rsidRPr="00397CEB">
        <w:rPr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 </w:t>
      </w:r>
      <w:proofErr w:type="spellStart"/>
      <w:r w:rsidRPr="00397CEB">
        <w:rPr>
          <w:rFonts w:ascii="Times New Roman" w:hAnsi="Times New Roman" w:cs="Times New Roman"/>
          <w:b/>
          <w:sz w:val="28"/>
          <w:szCs w:val="28"/>
          <w:lang w:val="uk-UA" w:eastAsia="uk-UA"/>
        </w:rPr>
        <w:t>больных</w:t>
      </w:r>
      <w:proofErr w:type="spellEnd"/>
      <w:r w:rsidRPr="00397CEB">
        <w:rPr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 с </w:t>
      </w:r>
      <w:proofErr w:type="spellStart"/>
      <w:r w:rsidRPr="00397CEB">
        <w:rPr>
          <w:rFonts w:ascii="Times New Roman" w:hAnsi="Times New Roman" w:cs="Times New Roman"/>
          <w:b/>
          <w:sz w:val="28"/>
          <w:szCs w:val="28"/>
          <w:lang w:val="uk-UA" w:eastAsia="uk-UA"/>
        </w:rPr>
        <w:t>хроническим</w:t>
      </w:r>
      <w:proofErr w:type="spellEnd"/>
      <w:r w:rsidRPr="00397CEB">
        <w:rPr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 </w:t>
      </w:r>
      <w:proofErr w:type="spellStart"/>
      <w:r w:rsidRPr="00397CEB">
        <w:rPr>
          <w:rFonts w:ascii="Times New Roman" w:hAnsi="Times New Roman" w:cs="Times New Roman"/>
          <w:b/>
          <w:sz w:val="28"/>
          <w:szCs w:val="28"/>
          <w:lang w:val="uk-UA" w:eastAsia="uk-UA"/>
        </w:rPr>
        <w:t>бескаменным</w:t>
      </w:r>
      <w:proofErr w:type="spellEnd"/>
      <w:r w:rsidRPr="00397CEB">
        <w:rPr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 холециститом и </w:t>
      </w:r>
      <w:proofErr w:type="spellStart"/>
      <w:r w:rsidRPr="00397CEB">
        <w:rPr>
          <w:rFonts w:ascii="Times New Roman" w:hAnsi="Times New Roman" w:cs="Times New Roman"/>
          <w:b/>
          <w:sz w:val="28"/>
          <w:szCs w:val="28"/>
          <w:lang w:val="uk-UA" w:eastAsia="uk-UA"/>
        </w:rPr>
        <w:t>сахарным</w:t>
      </w:r>
      <w:proofErr w:type="spellEnd"/>
      <w:r w:rsidRPr="00397CEB">
        <w:rPr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 </w:t>
      </w:r>
      <w:proofErr w:type="spellStart"/>
      <w:r w:rsidRPr="00397CEB">
        <w:rPr>
          <w:rFonts w:ascii="Times New Roman" w:hAnsi="Times New Roman" w:cs="Times New Roman"/>
          <w:b/>
          <w:sz w:val="28"/>
          <w:szCs w:val="28"/>
          <w:lang w:val="uk-UA" w:eastAsia="uk-UA"/>
        </w:rPr>
        <w:t>диабетом</w:t>
      </w:r>
      <w:proofErr w:type="spellEnd"/>
      <w:r w:rsidRPr="00397CEB">
        <w:rPr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 2 </w:t>
      </w:r>
      <w:proofErr w:type="spellStart"/>
      <w:r w:rsidRPr="00397CEB">
        <w:rPr>
          <w:rFonts w:ascii="Times New Roman" w:hAnsi="Times New Roman" w:cs="Times New Roman"/>
          <w:b/>
          <w:sz w:val="28"/>
          <w:szCs w:val="28"/>
          <w:lang w:val="uk-UA" w:eastAsia="uk-UA"/>
        </w:rPr>
        <w:t>типа</w:t>
      </w:r>
      <w:proofErr w:type="spellEnd"/>
      <w:r w:rsidRPr="00397CEB">
        <w:rPr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 с </w:t>
      </w:r>
      <w:proofErr w:type="spellStart"/>
      <w:r w:rsidRPr="00397CEB">
        <w:rPr>
          <w:rFonts w:ascii="Times New Roman" w:hAnsi="Times New Roman" w:cs="Times New Roman"/>
          <w:b/>
          <w:sz w:val="28"/>
          <w:szCs w:val="28"/>
          <w:lang w:val="uk-UA" w:eastAsia="uk-UA"/>
        </w:rPr>
        <w:t>учетом</w:t>
      </w:r>
      <w:proofErr w:type="spellEnd"/>
      <w:r w:rsidRPr="00397CEB">
        <w:rPr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 роли </w:t>
      </w:r>
      <w:proofErr w:type="spellStart"/>
      <w:r w:rsidRPr="00397CEB">
        <w:rPr>
          <w:rFonts w:ascii="Times New Roman" w:hAnsi="Times New Roman" w:cs="Times New Roman"/>
          <w:b/>
          <w:sz w:val="28"/>
          <w:szCs w:val="28"/>
          <w:lang w:val="uk-UA" w:eastAsia="uk-UA"/>
        </w:rPr>
        <w:t>фактора</w:t>
      </w:r>
      <w:proofErr w:type="spellEnd"/>
      <w:r w:rsidRPr="00397CEB">
        <w:rPr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 роста фибробластов-19. </w:t>
      </w:r>
      <w:r w:rsidRPr="00397CEB">
        <w:rPr>
          <w:rFonts w:ascii="Times New Roman" w:hAnsi="Times New Roman" w:cs="Times New Roman"/>
          <w:b/>
          <w:sz w:val="28"/>
          <w:szCs w:val="28"/>
          <w:lang w:val="uk-UA"/>
        </w:rPr>
        <w:t>–</w:t>
      </w:r>
      <w:r w:rsidRPr="00397CEB">
        <w:rPr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 </w:t>
      </w:r>
      <w:proofErr w:type="spellStart"/>
      <w:r w:rsidRPr="00397CEB">
        <w:rPr>
          <w:rFonts w:ascii="Times New Roman" w:hAnsi="Times New Roman" w:cs="Times New Roman"/>
          <w:b/>
          <w:sz w:val="28"/>
          <w:szCs w:val="28"/>
          <w:lang w:val="uk-UA" w:eastAsia="uk-UA"/>
        </w:rPr>
        <w:t>Квалификационная</w:t>
      </w:r>
      <w:proofErr w:type="spellEnd"/>
      <w:r w:rsidRPr="00397CEB">
        <w:rPr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 </w:t>
      </w:r>
      <w:proofErr w:type="spellStart"/>
      <w:r w:rsidRPr="00397CEB">
        <w:rPr>
          <w:rFonts w:ascii="Times New Roman" w:hAnsi="Times New Roman" w:cs="Times New Roman"/>
          <w:b/>
          <w:sz w:val="28"/>
          <w:szCs w:val="28"/>
          <w:lang w:val="uk-UA" w:eastAsia="uk-UA"/>
        </w:rPr>
        <w:t>научная</w:t>
      </w:r>
      <w:proofErr w:type="spellEnd"/>
      <w:r w:rsidRPr="00397CEB">
        <w:rPr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 </w:t>
      </w:r>
      <w:proofErr w:type="spellStart"/>
      <w:r w:rsidRPr="00397CEB">
        <w:rPr>
          <w:rFonts w:ascii="Times New Roman" w:hAnsi="Times New Roman" w:cs="Times New Roman"/>
          <w:b/>
          <w:sz w:val="28"/>
          <w:szCs w:val="28"/>
          <w:lang w:val="uk-UA" w:eastAsia="uk-UA"/>
        </w:rPr>
        <w:t>работа</w:t>
      </w:r>
      <w:proofErr w:type="spellEnd"/>
      <w:r w:rsidRPr="00397CEB">
        <w:rPr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 на правах рукописи.</w:t>
      </w:r>
    </w:p>
    <w:p w14:paraId="61E148FD" w14:textId="77777777" w:rsidR="00233687" w:rsidRPr="00397CEB" w:rsidRDefault="00233687" w:rsidP="0023368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shd w:val="clear" w:color="auto" w:fill="F8F9FA"/>
        </w:rPr>
      </w:pPr>
      <w:r w:rsidRPr="00397CEB">
        <w:rPr>
          <w:rFonts w:ascii="Times New Roman" w:hAnsi="Times New Roman" w:cs="Times New Roman"/>
          <w:sz w:val="28"/>
          <w:szCs w:val="28"/>
        </w:rPr>
        <w:t>Диссертация на соискание ученой степени кандидата медицинских наук по специальности</w:t>
      </w:r>
      <w:r w:rsidRPr="00397CEB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 </w:t>
      </w:r>
      <w:r w:rsidRPr="00397CEB">
        <w:rPr>
          <w:rFonts w:ascii="Times New Roman" w:hAnsi="Times New Roman" w:cs="Times New Roman"/>
          <w:sz w:val="28"/>
          <w:szCs w:val="28"/>
        </w:rPr>
        <w:t>14.01.02 - внутренние болезни.</w:t>
      </w:r>
      <w:r w:rsidRPr="00397CEB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 </w:t>
      </w:r>
      <w:r w:rsidRPr="00397CEB">
        <w:rPr>
          <w:rFonts w:ascii="Times New Roman" w:hAnsi="Times New Roman" w:cs="Times New Roman"/>
          <w:color w:val="000000" w:themeColor="text1"/>
          <w:sz w:val="28"/>
          <w:szCs w:val="28"/>
        </w:rPr>
        <w:t>Харьковский национальный медицинский университет МЗ Украины, Харьков, 2021.</w:t>
      </w:r>
    </w:p>
    <w:p w14:paraId="1AB9F425" w14:textId="77777777" w:rsidR="00233687" w:rsidRPr="00397CEB" w:rsidRDefault="00233687" w:rsidP="0023368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202124"/>
          <w:sz w:val="28"/>
          <w:szCs w:val="28"/>
        </w:rPr>
      </w:pPr>
      <w:r w:rsidRPr="00397CEB">
        <w:rPr>
          <w:rFonts w:ascii="Times New Roman" w:hAnsi="Times New Roman" w:cs="Times New Roman"/>
          <w:color w:val="202124"/>
          <w:sz w:val="28"/>
          <w:szCs w:val="28"/>
        </w:rPr>
        <w:t xml:space="preserve">Работа посвящена оптимизации диагностики, прогнозированию течения и лечению больных сахарным диабетом 2 типа в сочетании с хроническим </w:t>
      </w:r>
      <w:proofErr w:type="spellStart"/>
      <w:r w:rsidRPr="00397CEB">
        <w:rPr>
          <w:rFonts w:ascii="Times New Roman" w:hAnsi="Times New Roman" w:cs="Times New Roman"/>
          <w:color w:val="202124"/>
          <w:sz w:val="28"/>
          <w:szCs w:val="28"/>
        </w:rPr>
        <w:t>бескаменным</w:t>
      </w:r>
      <w:proofErr w:type="spellEnd"/>
      <w:r w:rsidRPr="00397CEB">
        <w:rPr>
          <w:rFonts w:ascii="Times New Roman" w:hAnsi="Times New Roman" w:cs="Times New Roman"/>
          <w:color w:val="202124"/>
          <w:sz w:val="28"/>
          <w:szCs w:val="28"/>
        </w:rPr>
        <w:t xml:space="preserve"> холециститом на основании определения уровней фактора роста фибробластов-19 и желчных кисло</w:t>
      </w:r>
      <w:r>
        <w:rPr>
          <w:rFonts w:ascii="Times New Roman" w:hAnsi="Times New Roman" w:cs="Times New Roman"/>
          <w:color w:val="202124"/>
          <w:sz w:val="28"/>
          <w:szCs w:val="28"/>
        </w:rPr>
        <w:t>т</w:t>
      </w:r>
      <w:r w:rsidRPr="00397CEB">
        <w:rPr>
          <w:rFonts w:ascii="Times New Roman" w:hAnsi="Times New Roman" w:cs="Times New Roman"/>
          <w:color w:val="202124"/>
          <w:sz w:val="28"/>
          <w:szCs w:val="28"/>
        </w:rPr>
        <w:t xml:space="preserve"> в сыворотке крови и коррекции метаболических нарушений.</w:t>
      </w:r>
    </w:p>
    <w:p w14:paraId="6AD7E7EF" w14:textId="77777777" w:rsidR="00233687" w:rsidRPr="00397CEB" w:rsidRDefault="00233687" w:rsidP="0023368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202124"/>
          <w:sz w:val="28"/>
          <w:szCs w:val="28"/>
        </w:rPr>
      </w:pPr>
      <w:r w:rsidRPr="00397CEB">
        <w:rPr>
          <w:rFonts w:ascii="Times New Roman" w:hAnsi="Times New Roman" w:cs="Times New Roman"/>
          <w:color w:val="202124"/>
          <w:sz w:val="28"/>
          <w:szCs w:val="28"/>
        </w:rPr>
        <w:t xml:space="preserve">Проведенное исследование показывает, что </w:t>
      </w:r>
      <w:proofErr w:type="spellStart"/>
      <w:r w:rsidR="00011063">
        <w:rPr>
          <w:rFonts w:ascii="Times New Roman" w:hAnsi="Times New Roman" w:cs="Times New Roman"/>
          <w:color w:val="202124"/>
          <w:sz w:val="28"/>
          <w:szCs w:val="28"/>
          <w:lang w:val="uk-UA"/>
        </w:rPr>
        <w:t>со</w:t>
      </w:r>
      <w:r w:rsidR="00011063">
        <w:rPr>
          <w:rFonts w:ascii="Times New Roman" w:hAnsi="Times New Roman" w:cs="Times New Roman"/>
          <w:color w:val="202124"/>
          <w:sz w:val="28"/>
          <w:szCs w:val="28"/>
        </w:rPr>
        <w:t>четанное</w:t>
      </w:r>
      <w:proofErr w:type="spellEnd"/>
      <w:r w:rsidRPr="00397CEB">
        <w:rPr>
          <w:rFonts w:ascii="Times New Roman" w:hAnsi="Times New Roman" w:cs="Times New Roman"/>
          <w:color w:val="202124"/>
          <w:sz w:val="28"/>
          <w:szCs w:val="28"/>
        </w:rPr>
        <w:t xml:space="preserve"> течение </w:t>
      </w:r>
      <w:r>
        <w:rPr>
          <w:rFonts w:ascii="Times New Roman" w:hAnsi="Times New Roman" w:cs="Times New Roman"/>
          <w:color w:val="202124"/>
          <w:sz w:val="28"/>
          <w:szCs w:val="28"/>
        </w:rPr>
        <w:t>сахарного диабета</w:t>
      </w:r>
      <w:r w:rsidRPr="00397CEB">
        <w:rPr>
          <w:rFonts w:ascii="Times New Roman" w:hAnsi="Times New Roman" w:cs="Times New Roman"/>
          <w:color w:val="202124"/>
          <w:sz w:val="28"/>
          <w:szCs w:val="28"/>
        </w:rPr>
        <w:t xml:space="preserve"> 2 типа и хроническ</w:t>
      </w:r>
      <w:r>
        <w:rPr>
          <w:rFonts w:ascii="Times New Roman" w:hAnsi="Times New Roman" w:cs="Times New Roman"/>
          <w:color w:val="202124"/>
          <w:sz w:val="28"/>
          <w:szCs w:val="28"/>
        </w:rPr>
        <w:t>ого</w:t>
      </w:r>
      <w:r w:rsidRPr="00397CEB">
        <w:rPr>
          <w:rFonts w:ascii="Times New Roman" w:hAnsi="Times New Roman" w:cs="Times New Roman"/>
          <w:color w:val="202124"/>
          <w:sz w:val="28"/>
          <w:szCs w:val="28"/>
        </w:rPr>
        <w:t xml:space="preserve"> </w:t>
      </w:r>
      <w:proofErr w:type="spellStart"/>
      <w:r w:rsidRPr="00397CEB">
        <w:rPr>
          <w:rFonts w:ascii="Times New Roman" w:hAnsi="Times New Roman" w:cs="Times New Roman"/>
          <w:color w:val="202124"/>
          <w:sz w:val="28"/>
          <w:szCs w:val="28"/>
        </w:rPr>
        <w:t>бескаменн</w:t>
      </w:r>
      <w:r>
        <w:rPr>
          <w:rFonts w:ascii="Times New Roman" w:hAnsi="Times New Roman" w:cs="Times New Roman"/>
          <w:color w:val="202124"/>
          <w:sz w:val="28"/>
          <w:szCs w:val="28"/>
        </w:rPr>
        <w:t>ого</w:t>
      </w:r>
      <w:proofErr w:type="spellEnd"/>
      <w:r w:rsidRPr="00397CEB">
        <w:rPr>
          <w:rFonts w:ascii="Times New Roman" w:hAnsi="Times New Roman" w:cs="Times New Roman"/>
          <w:color w:val="202124"/>
          <w:sz w:val="28"/>
          <w:szCs w:val="28"/>
        </w:rPr>
        <w:t xml:space="preserve"> холецистит</w:t>
      </w:r>
      <w:r>
        <w:rPr>
          <w:rFonts w:ascii="Times New Roman" w:hAnsi="Times New Roman" w:cs="Times New Roman"/>
          <w:color w:val="202124"/>
          <w:sz w:val="28"/>
          <w:szCs w:val="28"/>
        </w:rPr>
        <w:t>а</w:t>
      </w:r>
      <w:r w:rsidRPr="00397CEB">
        <w:rPr>
          <w:rFonts w:ascii="Times New Roman" w:hAnsi="Times New Roman" w:cs="Times New Roman"/>
          <w:color w:val="202124"/>
          <w:sz w:val="28"/>
          <w:szCs w:val="28"/>
        </w:rPr>
        <w:t xml:space="preserve"> сопровождается </w:t>
      </w:r>
      <w:r w:rsidRPr="00397CEB">
        <w:rPr>
          <w:rFonts w:ascii="Times New Roman" w:hAnsi="Times New Roman" w:cs="Times New Roman"/>
          <w:color w:val="202124"/>
          <w:sz w:val="28"/>
          <w:szCs w:val="28"/>
        </w:rPr>
        <w:lastRenderedPageBreak/>
        <w:t xml:space="preserve">снижением активности фактора роста фибробластов-19 по сравнению с изолированным </w:t>
      </w:r>
      <w:r>
        <w:rPr>
          <w:rFonts w:ascii="Times New Roman" w:hAnsi="Times New Roman" w:cs="Times New Roman"/>
          <w:color w:val="202124"/>
          <w:sz w:val="28"/>
          <w:szCs w:val="28"/>
        </w:rPr>
        <w:t>сахарным диабетом</w:t>
      </w:r>
      <w:r w:rsidRPr="00397CEB">
        <w:rPr>
          <w:rFonts w:ascii="Times New Roman" w:hAnsi="Times New Roman" w:cs="Times New Roman"/>
          <w:color w:val="202124"/>
          <w:sz w:val="28"/>
          <w:szCs w:val="28"/>
        </w:rPr>
        <w:t xml:space="preserve"> 2 или изолированным хроническим </w:t>
      </w:r>
      <w:proofErr w:type="spellStart"/>
      <w:r w:rsidRPr="00397CEB">
        <w:rPr>
          <w:rFonts w:ascii="Times New Roman" w:hAnsi="Times New Roman" w:cs="Times New Roman"/>
          <w:color w:val="202124"/>
          <w:sz w:val="28"/>
          <w:szCs w:val="28"/>
        </w:rPr>
        <w:t>бескаменным</w:t>
      </w:r>
      <w:proofErr w:type="spellEnd"/>
      <w:r w:rsidRPr="00397CEB">
        <w:rPr>
          <w:rFonts w:ascii="Times New Roman" w:hAnsi="Times New Roman" w:cs="Times New Roman"/>
          <w:color w:val="202124"/>
          <w:sz w:val="28"/>
          <w:szCs w:val="28"/>
        </w:rPr>
        <w:t xml:space="preserve"> холециститом в 1,2 и 1,7 раза соответственно, находится в зависимости от продолжительности метаболических нарушений и возраста больных. У больных </w:t>
      </w:r>
      <w:r w:rsidR="00011063">
        <w:rPr>
          <w:rFonts w:ascii="Times New Roman" w:hAnsi="Times New Roman" w:cs="Times New Roman"/>
          <w:color w:val="202124"/>
          <w:sz w:val="28"/>
          <w:szCs w:val="28"/>
        </w:rPr>
        <w:t>при сочетании</w:t>
      </w:r>
      <w:r w:rsidRPr="00397CEB">
        <w:rPr>
          <w:rFonts w:ascii="Times New Roman" w:hAnsi="Times New Roman" w:cs="Times New Roman"/>
          <w:color w:val="20212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02124"/>
          <w:sz w:val="28"/>
          <w:szCs w:val="28"/>
        </w:rPr>
        <w:t>сахарного диабета</w:t>
      </w:r>
      <w:r w:rsidRPr="00397CEB">
        <w:rPr>
          <w:rFonts w:ascii="Times New Roman" w:hAnsi="Times New Roman" w:cs="Times New Roman"/>
          <w:color w:val="202124"/>
          <w:sz w:val="28"/>
          <w:szCs w:val="28"/>
        </w:rPr>
        <w:t xml:space="preserve"> 2 типа и хроническ</w:t>
      </w:r>
      <w:r>
        <w:rPr>
          <w:rFonts w:ascii="Times New Roman" w:hAnsi="Times New Roman" w:cs="Times New Roman"/>
          <w:color w:val="202124"/>
          <w:sz w:val="28"/>
          <w:szCs w:val="28"/>
        </w:rPr>
        <w:t>ого</w:t>
      </w:r>
      <w:r w:rsidRPr="00397CEB">
        <w:rPr>
          <w:rFonts w:ascii="Times New Roman" w:hAnsi="Times New Roman" w:cs="Times New Roman"/>
          <w:color w:val="202124"/>
          <w:sz w:val="28"/>
          <w:szCs w:val="28"/>
        </w:rPr>
        <w:t xml:space="preserve"> </w:t>
      </w:r>
      <w:proofErr w:type="spellStart"/>
      <w:r w:rsidRPr="00397CEB">
        <w:rPr>
          <w:rFonts w:ascii="Times New Roman" w:hAnsi="Times New Roman" w:cs="Times New Roman"/>
          <w:color w:val="202124"/>
          <w:sz w:val="28"/>
          <w:szCs w:val="28"/>
        </w:rPr>
        <w:t>бескаменн</w:t>
      </w:r>
      <w:r>
        <w:rPr>
          <w:rFonts w:ascii="Times New Roman" w:hAnsi="Times New Roman" w:cs="Times New Roman"/>
          <w:color w:val="202124"/>
          <w:sz w:val="28"/>
          <w:szCs w:val="28"/>
        </w:rPr>
        <w:t>ого</w:t>
      </w:r>
      <w:proofErr w:type="spellEnd"/>
      <w:r w:rsidRPr="00397CEB">
        <w:rPr>
          <w:rFonts w:ascii="Times New Roman" w:hAnsi="Times New Roman" w:cs="Times New Roman"/>
          <w:color w:val="202124"/>
          <w:sz w:val="28"/>
          <w:szCs w:val="28"/>
        </w:rPr>
        <w:t xml:space="preserve"> холецистит</w:t>
      </w:r>
      <w:r>
        <w:rPr>
          <w:rFonts w:ascii="Times New Roman" w:hAnsi="Times New Roman" w:cs="Times New Roman"/>
          <w:color w:val="202124"/>
          <w:sz w:val="28"/>
          <w:szCs w:val="28"/>
        </w:rPr>
        <w:t>а</w:t>
      </w:r>
      <w:r w:rsidRPr="00397CEB">
        <w:rPr>
          <w:rFonts w:ascii="Times New Roman" w:hAnsi="Times New Roman" w:cs="Times New Roman"/>
          <w:color w:val="202124"/>
          <w:sz w:val="28"/>
          <w:szCs w:val="28"/>
        </w:rPr>
        <w:t xml:space="preserve"> наблюдается рост атерогенных фракций </w:t>
      </w:r>
      <w:proofErr w:type="spellStart"/>
      <w:r w:rsidRPr="00397CEB">
        <w:rPr>
          <w:rFonts w:ascii="Times New Roman" w:hAnsi="Times New Roman" w:cs="Times New Roman"/>
          <w:color w:val="202124"/>
          <w:sz w:val="28"/>
          <w:szCs w:val="28"/>
        </w:rPr>
        <w:t>липидограммы</w:t>
      </w:r>
      <w:proofErr w:type="spellEnd"/>
      <w:r w:rsidRPr="00397CEB">
        <w:rPr>
          <w:rFonts w:ascii="Times New Roman" w:hAnsi="Times New Roman" w:cs="Times New Roman"/>
          <w:color w:val="20212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02124"/>
          <w:sz w:val="28"/>
          <w:szCs w:val="28"/>
        </w:rPr>
        <w:t>–</w:t>
      </w:r>
      <w:r w:rsidRPr="00397CEB">
        <w:rPr>
          <w:rFonts w:ascii="Times New Roman" w:hAnsi="Times New Roman" w:cs="Times New Roman"/>
          <w:color w:val="202124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202124"/>
          <w:sz w:val="28"/>
          <w:szCs w:val="28"/>
          <w:lang w:val="uk-UA"/>
        </w:rPr>
        <w:t>общего</w:t>
      </w:r>
      <w:proofErr w:type="spellEnd"/>
      <w:r>
        <w:rPr>
          <w:rFonts w:ascii="Times New Roman" w:hAnsi="Times New Roman" w:cs="Times New Roman"/>
          <w:color w:val="202124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202124"/>
          <w:sz w:val="28"/>
          <w:szCs w:val="28"/>
          <w:lang w:val="uk-UA"/>
        </w:rPr>
        <w:t>холестерина</w:t>
      </w:r>
      <w:proofErr w:type="spellEnd"/>
      <w:r w:rsidRPr="00397CEB">
        <w:rPr>
          <w:rFonts w:ascii="Times New Roman" w:hAnsi="Times New Roman" w:cs="Times New Roman"/>
          <w:color w:val="202124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202124"/>
          <w:sz w:val="28"/>
          <w:szCs w:val="28"/>
          <w:lang w:val="uk-UA"/>
        </w:rPr>
        <w:t>триглицери</w:t>
      </w:r>
      <w:r>
        <w:rPr>
          <w:rFonts w:ascii="Times New Roman" w:hAnsi="Times New Roman" w:cs="Times New Roman"/>
          <w:color w:val="202124"/>
          <w:sz w:val="28"/>
          <w:szCs w:val="28"/>
        </w:rPr>
        <w:t>дов</w:t>
      </w:r>
      <w:proofErr w:type="spellEnd"/>
      <w:r w:rsidRPr="00397CEB">
        <w:rPr>
          <w:rFonts w:ascii="Times New Roman" w:hAnsi="Times New Roman" w:cs="Times New Roman"/>
          <w:color w:val="202124"/>
          <w:sz w:val="28"/>
          <w:szCs w:val="28"/>
        </w:rPr>
        <w:t xml:space="preserve"> и </w:t>
      </w:r>
      <w:r>
        <w:rPr>
          <w:rFonts w:ascii="Times New Roman" w:hAnsi="Times New Roman" w:cs="Times New Roman"/>
          <w:color w:val="202124"/>
          <w:sz w:val="28"/>
          <w:szCs w:val="28"/>
        </w:rPr>
        <w:t xml:space="preserve">липопротеидов низкой плотности </w:t>
      </w:r>
      <w:r w:rsidRPr="00397CEB">
        <w:rPr>
          <w:rFonts w:ascii="Times New Roman" w:hAnsi="Times New Roman" w:cs="Times New Roman"/>
          <w:color w:val="202124"/>
          <w:sz w:val="28"/>
          <w:szCs w:val="28"/>
        </w:rPr>
        <w:t xml:space="preserve">вместе с </w:t>
      </w:r>
      <w:proofErr w:type="spellStart"/>
      <w:r w:rsidRPr="00397CEB">
        <w:rPr>
          <w:rFonts w:ascii="Times New Roman" w:hAnsi="Times New Roman" w:cs="Times New Roman"/>
          <w:color w:val="202124"/>
          <w:sz w:val="28"/>
          <w:szCs w:val="28"/>
        </w:rPr>
        <w:t>гиперинсулинемией</w:t>
      </w:r>
      <w:proofErr w:type="spellEnd"/>
      <w:r w:rsidRPr="00397CEB">
        <w:rPr>
          <w:rFonts w:ascii="Times New Roman" w:hAnsi="Times New Roman" w:cs="Times New Roman"/>
          <w:color w:val="202124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color w:val="202124"/>
          <w:sz w:val="28"/>
          <w:szCs w:val="28"/>
        </w:rPr>
        <w:t>инсулинорезистентностью</w:t>
      </w:r>
      <w:proofErr w:type="spellEnd"/>
      <w:r w:rsidRPr="00397CEB">
        <w:rPr>
          <w:rFonts w:ascii="Times New Roman" w:hAnsi="Times New Roman" w:cs="Times New Roman"/>
          <w:color w:val="202124"/>
          <w:sz w:val="28"/>
          <w:szCs w:val="28"/>
        </w:rPr>
        <w:t>, выраженность которых увеличивается в 1-м квартил</w:t>
      </w:r>
      <w:r>
        <w:rPr>
          <w:rFonts w:ascii="Times New Roman" w:hAnsi="Times New Roman" w:cs="Times New Roman"/>
          <w:color w:val="202124"/>
          <w:sz w:val="28"/>
          <w:szCs w:val="28"/>
        </w:rPr>
        <w:t>е</w:t>
      </w:r>
      <w:r w:rsidRPr="00397CEB">
        <w:rPr>
          <w:rFonts w:ascii="Times New Roman" w:hAnsi="Times New Roman" w:cs="Times New Roman"/>
          <w:color w:val="202124"/>
          <w:sz w:val="28"/>
          <w:szCs w:val="28"/>
        </w:rPr>
        <w:t xml:space="preserve"> уровней фактора роста фибробластов-19 (в пределах 51,64-62,58 </w:t>
      </w:r>
      <w:proofErr w:type="spellStart"/>
      <w:r w:rsidRPr="00397CEB">
        <w:rPr>
          <w:rFonts w:ascii="Times New Roman" w:hAnsi="Times New Roman" w:cs="Times New Roman"/>
          <w:color w:val="202124"/>
          <w:sz w:val="28"/>
          <w:szCs w:val="28"/>
        </w:rPr>
        <w:t>пг</w:t>
      </w:r>
      <w:proofErr w:type="spellEnd"/>
      <w:r w:rsidRPr="00397CEB">
        <w:rPr>
          <w:rFonts w:ascii="Times New Roman" w:hAnsi="Times New Roman" w:cs="Times New Roman"/>
          <w:color w:val="202124"/>
          <w:sz w:val="28"/>
          <w:szCs w:val="28"/>
        </w:rPr>
        <w:t xml:space="preserve">/мл). У больных </w:t>
      </w:r>
      <w:proofErr w:type="gramStart"/>
      <w:r w:rsidR="00011063">
        <w:rPr>
          <w:rFonts w:ascii="Times New Roman" w:hAnsi="Times New Roman" w:cs="Times New Roman"/>
          <w:color w:val="202124"/>
          <w:sz w:val="28"/>
          <w:szCs w:val="28"/>
        </w:rPr>
        <w:t>при</w:t>
      </w:r>
      <w:r w:rsidRPr="00397CEB">
        <w:rPr>
          <w:rFonts w:ascii="Times New Roman" w:hAnsi="Times New Roman" w:cs="Times New Roman"/>
          <w:color w:val="202124"/>
          <w:sz w:val="28"/>
          <w:szCs w:val="28"/>
        </w:rPr>
        <w:t xml:space="preserve"> сочетанием</w:t>
      </w:r>
      <w:proofErr w:type="gramEnd"/>
      <w:r w:rsidRPr="00397CEB">
        <w:rPr>
          <w:rFonts w:ascii="Times New Roman" w:hAnsi="Times New Roman" w:cs="Times New Roman"/>
          <w:color w:val="20212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02124"/>
          <w:sz w:val="28"/>
          <w:szCs w:val="28"/>
        </w:rPr>
        <w:t>сахарного диабета</w:t>
      </w:r>
      <w:r w:rsidRPr="00397CEB">
        <w:rPr>
          <w:rFonts w:ascii="Times New Roman" w:hAnsi="Times New Roman" w:cs="Times New Roman"/>
          <w:color w:val="202124"/>
          <w:sz w:val="28"/>
          <w:szCs w:val="28"/>
        </w:rPr>
        <w:t xml:space="preserve"> 2 типа и хроническ</w:t>
      </w:r>
      <w:r>
        <w:rPr>
          <w:rFonts w:ascii="Times New Roman" w:hAnsi="Times New Roman" w:cs="Times New Roman"/>
          <w:color w:val="202124"/>
          <w:sz w:val="28"/>
          <w:szCs w:val="28"/>
        </w:rPr>
        <w:t>ого</w:t>
      </w:r>
      <w:r w:rsidRPr="00397CEB">
        <w:rPr>
          <w:rFonts w:ascii="Times New Roman" w:hAnsi="Times New Roman" w:cs="Times New Roman"/>
          <w:color w:val="202124"/>
          <w:sz w:val="28"/>
          <w:szCs w:val="28"/>
        </w:rPr>
        <w:t xml:space="preserve"> </w:t>
      </w:r>
      <w:proofErr w:type="spellStart"/>
      <w:r w:rsidRPr="00397CEB">
        <w:rPr>
          <w:rFonts w:ascii="Times New Roman" w:hAnsi="Times New Roman" w:cs="Times New Roman"/>
          <w:color w:val="202124"/>
          <w:sz w:val="28"/>
          <w:szCs w:val="28"/>
        </w:rPr>
        <w:t>бескаменн</w:t>
      </w:r>
      <w:r>
        <w:rPr>
          <w:rFonts w:ascii="Times New Roman" w:hAnsi="Times New Roman" w:cs="Times New Roman"/>
          <w:color w:val="202124"/>
          <w:sz w:val="28"/>
          <w:szCs w:val="28"/>
        </w:rPr>
        <w:t>ого</w:t>
      </w:r>
      <w:proofErr w:type="spellEnd"/>
      <w:r w:rsidRPr="00397CEB">
        <w:rPr>
          <w:rFonts w:ascii="Times New Roman" w:hAnsi="Times New Roman" w:cs="Times New Roman"/>
          <w:color w:val="202124"/>
          <w:sz w:val="28"/>
          <w:szCs w:val="28"/>
        </w:rPr>
        <w:t xml:space="preserve"> холецистит</w:t>
      </w:r>
      <w:r>
        <w:rPr>
          <w:rFonts w:ascii="Times New Roman" w:hAnsi="Times New Roman" w:cs="Times New Roman"/>
          <w:color w:val="202124"/>
          <w:sz w:val="28"/>
          <w:szCs w:val="28"/>
        </w:rPr>
        <w:t>а</w:t>
      </w:r>
      <w:r w:rsidRPr="00397CEB">
        <w:rPr>
          <w:rFonts w:ascii="Times New Roman" w:hAnsi="Times New Roman" w:cs="Times New Roman"/>
          <w:color w:val="202124"/>
          <w:sz w:val="28"/>
          <w:szCs w:val="28"/>
        </w:rPr>
        <w:t xml:space="preserve"> происходит увеличение содержания уровней </w:t>
      </w:r>
      <w:r>
        <w:rPr>
          <w:rFonts w:ascii="Times New Roman" w:hAnsi="Times New Roman" w:cs="Times New Roman"/>
          <w:color w:val="202124"/>
          <w:sz w:val="28"/>
          <w:szCs w:val="28"/>
        </w:rPr>
        <w:t>желчных кислот</w:t>
      </w:r>
      <w:r w:rsidRPr="00397CEB">
        <w:rPr>
          <w:rFonts w:ascii="Times New Roman" w:hAnsi="Times New Roman" w:cs="Times New Roman"/>
          <w:color w:val="202124"/>
          <w:sz w:val="28"/>
          <w:szCs w:val="28"/>
        </w:rPr>
        <w:t xml:space="preserve"> сыворотки крови и значений параметра </w:t>
      </w:r>
      <w:proofErr w:type="spellStart"/>
      <w:r w:rsidRPr="00397CEB">
        <w:rPr>
          <w:rFonts w:ascii="Times New Roman" w:hAnsi="Times New Roman" w:cs="Times New Roman"/>
          <w:color w:val="202124"/>
          <w:sz w:val="28"/>
          <w:szCs w:val="28"/>
        </w:rPr>
        <w:t>им</w:t>
      </w:r>
      <w:r>
        <w:rPr>
          <w:rFonts w:ascii="Times New Roman" w:hAnsi="Times New Roman" w:cs="Times New Roman"/>
          <w:color w:val="202124"/>
          <w:sz w:val="28"/>
          <w:szCs w:val="28"/>
        </w:rPr>
        <w:t>м</w:t>
      </w:r>
      <w:r w:rsidRPr="00397CEB">
        <w:rPr>
          <w:rFonts w:ascii="Times New Roman" w:hAnsi="Times New Roman" w:cs="Times New Roman"/>
          <w:color w:val="202124"/>
          <w:sz w:val="28"/>
          <w:szCs w:val="28"/>
        </w:rPr>
        <w:t>уно</w:t>
      </w:r>
      <w:r>
        <w:rPr>
          <w:rFonts w:ascii="Times New Roman" w:hAnsi="Times New Roman" w:cs="Times New Roman"/>
          <w:color w:val="202124"/>
          <w:sz w:val="28"/>
          <w:szCs w:val="28"/>
        </w:rPr>
        <w:t>воспаления</w:t>
      </w:r>
      <w:proofErr w:type="spellEnd"/>
      <w:r w:rsidRPr="00397CEB">
        <w:rPr>
          <w:rFonts w:ascii="Times New Roman" w:hAnsi="Times New Roman" w:cs="Times New Roman"/>
          <w:color w:val="20212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02124"/>
          <w:sz w:val="28"/>
          <w:szCs w:val="28"/>
        </w:rPr>
        <w:t>–</w:t>
      </w:r>
      <w:r w:rsidRPr="00397CEB">
        <w:rPr>
          <w:rFonts w:ascii="Times New Roman" w:hAnsi="Times New Roman" w:cs="Times New Roman"/>
          <w:color w:val="202124"/>
          <w:sz w:val="28"/>
          <w:szCs w:val="28"/>
        </w:rPr>
        <w:t xml:space="preserve"> С</w:t>
      </w:r>
      <w:r>
        <w:rPr>
          <w:rFonts w:ascii="Times New Roman" w:hAnsi="Times New Roman" w:cs="Times New Roman"/>
          <w:color w:val="202124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color w:val="202124"/>
          <w:sz w:val="28"/>
          <w:szCs w:val="28"/>
        </w:rPr>
        <w:t>реактивн</w:t>
      </w:r>
      <w:proofErr w:type="spellEnd"/>
      <w:r w:rsidR="00BD5257">
        <w:rPr>
          <w:rFonts w:ascii="Times New Roman" w:hAnsi="Times New Roman" w:cs="Times New Roman"/>
          <w:color w:val="202124"/>
          <w:sz w:val="28"/>
          <w:szCs w:val="28"/>
          <w:lang w:val="uk-UA"/>
        </w:rPr>
        <w:t>ого</w:t>
      </w:r>
      <w:r>
        <w:rPr>
          <w:rFonts w:ascii="Times New Roman" w:hAnsi="Times New Roman" w:cs="Times New Roman"/>
          <w:color w:val="202124"/>
          <w:sz w:val="28"/>
          <w:szCs w:val="28"/>
        </w:rPr>
        <w:t xml:space="preserve"> протеин</w:t>
      </w:r>
      <w:r w:rsidR="00BD5257">
        <w:rPr>
          <w:rFonts w:ascii="Times New Roman" w:hAnsi="Times New Roman" w:cs="Times New Roman"/>
          <w:color w:val="202124"/>
          <w:sz w:val="28"/>
          <w:szCs w:val="28"/>
          <w:lang w:val="uk-UA"/>
        </w:rPr>
        <w:t>а</w:t>
      </w:r>
      <w:r w:rsidRPr="00397CEB">
        <w:rPr>
          <w:rFonts w:ascii="Times New Roman" w:hAnsi="Times New Roman" w:cs="Times New Roman"/>
          <w:color w:val="202124"/>
          <w:sz w:val="28"/>
          <w:szCs w:val="28"/>
        </w:rPr>
        <w:t xml:space="preserve">. Одновременно возникают нарушения моторно-эвакуаторной функции желчного пузыря за счет увеличения времени латентного периода, объема полости </w:t>
      </w:r>
      <w:r w:rsidR="00C60E4D" w:rsidRPr="00397CEB">
        <w:rPr>
          <w:rFonts w:ascii="Times New Roman" w:hAnsi="Times New Roman" w:cs="Times New Roman"/>
          <w:color w:val="202124"/>
          <w:sz w:val="28"/>
          <w:szCs w:val="28"/>
        </w:rPr>
        <w:t>желчного пузыря</w:t>
      </w:r>
      <w:r w:rsidRPr="00397CEB">
        <w:rPr>
          <w:rFonts w:ascii="Times New Roman" w:hAnsi="Times New Roman" w:cs="Times New Roman"/>
          <w:color w:val="202124"/>
          <w:sz w:val="28"/>
          <w:szCs w:val="28"/>
        </w:rPr>
        <w:t xml:space="preserve">, коэффициентов </w:t>
      </w:r>
      <w:proofErr w:type="spellStart"/>
      <w:r w:rsidR="00C60E4D">
        <w:rPr>
          <w:rFonts w:ascii="Times New Roman" w:hAnsi="Times New Roman" w:cs="Times New Roman"/>
          <w:color w:val="202124"/>
          <w:sz w:val="28"/>
          <w:szCs w:val="28"/>
          <w:lang w:val="uk-UA"/>
        </w:rPr>
        <w:t>опорожнения</w:t>
      </w:r>
      <w:proofErr w:type="spellEnd"/>
      <w:r w:rsidRPr="00397CEB">
        <w:rPr>
          <w:rFonts w:ascii="Times New Roman" w:hAnsi="Times New Roman" w:cs="Times New Roman"/>
          <w:color w:val="202124"/>
          <w:sz w:val="28"/>
          <w:szCs w:val="28"/>
        </w:rPr>
        <w:t xml:space="preserve"> в динамике и снижение индекса сокращени</w:t>
      </w:r>
      <w:r w:rsidR="00C60E4D">
        <w:rPr>
          <w:rFonts w:ascii="Times New Roman" w:hAnsi="Times New Roman" w:cs="Times New Roman"/>
          <w:color w:val="202124"/>
          <w:sz w:val="28"/>
          <w:szCs w:val="28"/>
        </w:rPr>
        <w:t>я</w:t>
      </w:r>
      <w:r w:rsidRPr="00397CEB">
        <w:rPr>
          <w:rFonts w:ascii="Times New Roman" w:hAnsi="Times New Roman" w:cs="Times New Roman"/>
          <w:color w:val="202124"/>
          <w:sz w:val="28"/>
          <w:szCs w:val="28"/>
        </w:rPr>
        <w:t xml:space="preserve"> </w:t>
      </w:r>
      <w:r w:rsidR="00C60E4D" w:rsidRPr="00397CEB">
        <w:rPr>
          <w:rFonts w:ascii="Times New Roman" w:hAnsi="Times New Roman" w:cs="Times New Roman"/>
          <w:color w:val="202124"/>
          <w:sz w:val="28"/>
          <w:szCs w:val="28"/>
        </w:rPr>
        <w:t>желчного пузыря</w:t>
      </w:r>
      <w:r w:rsidRPr="00397CEB">
        <w:rPr>
          <w:rFonts w:ascii="Times New Roman" w:hAnsi="Times New Roman" w:cs="Times New Roman"/>
          <w:color w:val="202124"/>
          <w:sz w:val="28"/>
          <w:szCs w:val="28"/>
        </w:rPr>
        <w:t xml:space="preserve">. Снижение сывороточного уровня фактора роста фибробластов-19 у больных с сочетанным течением </w:t>
      </w:r>
      <w:r>
        <w:rPr>
          <w:rFonts w:ascii="Times New Roman" w:hAnsi="Times New Roman" w:cs="Times New Roman"/>
          <w:color w:val="202124"/>
          <w:sz w:val="28"/>
          <w:szCs w:val="28"/>
        </w:rPr>
        <w:t>сахарного диабета</w:t>
      </w:r>
      <w:r w:rsidRPr="00397CEB">
        <w:rPr>
          <w:rFonts w:ascii="Times New Roman" w:hAnsi="Times New Roman" w:cs="Times New Roman"/>
          <w:color w:val="202124"/>
          <w:sz w:val="28"/>
          <w:szCs w:val="28"/>
        </w:rPr>
        <w:t xml:space="preserve"> 2 типа и хроническ</w:t>
      </w:r>
      <w:r>
        <w:rPr>
          <w:rFonts w:ascii="Times New Roman" w:hAnsi="Times New Roman" w:cs="Times New Roman"/>
          <w:color w:val="202124"/>
          <w:sz w:val="28"/>
          <w:szCs w:val="28"/>
        </w:rPr>
        <w:t>ого</w:t>
      </w:r>
      <w:r w:rsidRPr="00397CEB">
        <w:rPr>
          <w:rFonts w:ascii="Times New Roman" w:hAnsi="Times New Roman" w:cs="Times New Roman"/>
          <w:color w:val="202124"/>
          <w:sz w:val="28"/>
          <w:szCs w:val="28"/>
        </w:rPr>
        <w:t xml:space="preserve"> </w:t>
      </w:r>
      <w:proofErr w:type="spellStart"/>
      <w:r w:rsidRPr="00397CEB">
        <w:rPr>
          <w:rFonts w:ascii="Times New Roman" w:hAnsi="Times New Roman" w:cs="Times New Roman"/>
          <w:color w:val="202124"/>
          <w:sz w:val="28"/>
          <w:szCs w:val="28"/>
        </w:rPr>
        <w:t>бескаменн</w:t>
      </w:r>
      <w:r>
        <w:rPr>
          <w:rFonts w:ascii="Times New Roman" w:hAnsi="Times New Roman" w:cs="Times New Roman"/>
          <w:color w:val="202124"/>
          <w:sz w:val="28"/>
          <w:szCs w:val="28"/>
        </w:rPr>
        <w:t>ого</w:t>
      </w:r>
      <w:proofErr w:type="spellEnd"/>
      <w:r w:rsidRPr="00397CEB">
        <w:rPr>
          <w:rFonts w:ascii="Times New Roman" w:hAnsi="Times New Roman" w:cs="Times New Roman"/>
          <w:color w:val="202124"/>
          <w:sz w:val="28"/>
          <w:szCs w:val="28"/>
        </w:rPr>
        <w:t xml:space="preserve"> холецистит</w:t>
      </w:r>
      <w:r>
        <w:rPr>
          <w:rFonts w:ascii="Times New Roman" w:hAnsi="Times New Roman" w:cs="Times New Roman"/>
          <w:color w:val="202124"/>
          <w:sz w:val="28"/>
          <w:szCs w:val="28"/>
        </w:rPr>
        <w:t>а</w:t>
      </w:r>
      <w:r w:rsidRPr="00397CEB">
        <w:rPr>
          <w:rFonts w:ascii="Times New Roman" w:hAnsi="Times New Roman" w:cs="Times New Roman"/>
          <w:color w:val="202124"/>
          <w:sz w:val="28"/>
          <w:szCs w:val="28"/>
        </w:rPr>
        <w:t xml:space="preserve"> сопровождается повышением уровней </w:t>
      </w:r>
      <w:r>
        <w:rPr>
          <w:rFonts w:ascii="Times New Roman" w:hAnsi="Times New Roman" w:cs="Times New Roman"/>
          <w:color w:val="202124"/>
          <w:sz w:val="28"/>
          <w:szCs w:val="28"/>
        </w:rPr>
        <w:t>желчных кислот</w:t>
      </w:r>
      <w:r w:rsidRPr="00397CEB">
        <w:rPr>
          <w:rFonts w:ascii="Times New Roman" w:hAnsi="Times New Roman" w:cs="Times New Roman"/>
          <w:color w:val="202124"/>
          <w:sz w:val="28"/>
          <w:szCs w:val="28"/>
        </w:rPr>
        <w:t xml:space="preserve"> сыворотки крови (R = -0,78, р&lt;0,05), что свидетельствует о </w:t>
      </w:r>
      <w:proofErr w:type="spellStart"/>
      <w:r w:rsidRPr="00397CEB">
        <w:rPr>
          <w:rFonts w:ascii="Times New Roman" w:hAnsi="Times New Roman" w:cs="Times New Roman"/>
          <w:color w:val="202124"/>
          <w:sz w:val="28"/>
          <w:szCs w:val="28"/>
        </w:rPr>
        <w:t>дизрегуляции</w:t>
      </w:r>
      <w:proofErr w:type="spellEnd"/>
      <w:r w:rsidRPr="00397CEB">
        <w:rPr>
          <w:rFonts w:ascii="Times New Roman" w:hAnsi="Times New Roman" w:cs="Times New Roman"/>
          <w:color w:val="202124"/>
          <w:sz w:val="28"/>
          <w:szCs w:val="28"/>
        </w:rPr>
        <w:t xml:space="preserve"> метаболизма </w:t>
      </w:r>
      <w:r>
        <w:rPr>
          <w:rFonts w:ascii="Times New Roman" w:hAnsi="Times New Roman" w:cs="Times New Roman"/>
          <w:color w:val="202124"/>
          <w:sz w:val="28"/>
          <w:szCs w:val="28"/>
        </w:rPr>
        <w:t>желчных кислот</w:t>
      </w:r>
      <w:r w:rsidRPr="00397CEB">
        <w:rPr>
          <w:rFonts w:ascii="Times New Roman" w:hAnsi="Times New Roman" w:cs="Times New Roman"/>
          <w:color w:val="202124"/>
          <w:sz w:val="28"/>
          <w:szCs w:val="28"/>
        </w:rPr>
        <w:t xml:space="preserve"> вместе со снижением коэффициентов </w:t>
      </w:r>
      <w:r>
        <w:rPr>
          <w:rFonts w:ascii="Times New Roman" w:hAnsi="Times New Roman" w:cs="Times New Roman"/>
          <w:color w:val="202124"/>
          <w:sz w:val="28"/>
          <w:szCs w:val="28"/>
        </w:rPr>
        <w:t>опорожнения</w:t>
      </w:r>
      <w:r w:rsidRPr="00397CEB">
        <w:rPr>
          <w:rFonts w:ascii="Times New Roman" w:hAnsi="Times New Roman" w:cs="Times New Roman"/>
          <w:color w:val="202124"/>
          <w:sz w:val="28"/>
          <w:szCs w:val="28"/>
        </w:rPr>
        <w:t xml:space="preserve"> </w:t>
      </w:r>
      <w:r w:rsidR="00024FA6" w:rsidRPr="00397CEB">
        <w:rPr>
          <w:rFonts w:ascii="Times New Roman" w:hAnsi="Times New Roman" w:cs="Times New Roman"/>
          <w:color w:val="202124"/>
          <w:sz w:val="28"/>
          <w:szCs w:val="28"/>
        </w:rPr>
        <w:t>желчного пузыря</w:t>
      </w:r>
      <w:r w:rsidRPr="00397CEB">
        <w:rPr>
          <w:rFonts w:ascii="Times New Roman" w:hAnsi="Times New Roman" w:cs="Times New Roman"/>
          <w:color w:val="202124"/>
          <w:sz w:val="28"/>
          <w:szCs w:val="28"/>
        </w:rPr>
        <w:t xml:space="preserve">, индексом его сокращение (R = 0,78, р&lt;0,05) и увеличением проявлений </w:t>
      </w:r>
      <w:proofErr w:type="spellStart"/>
      <w:r w:rsidR="00011063">
        <w:rPr>
          <w:rFonts w:ascii="Times New Roman" w:hAnsi="Times New Roman" w:cs="Times New Roman"/>
          <w:color w:val="202124"/>
          <w:sz w:val="28"/>
          <w:szCs w:val="28"/>
        </w:rPr>
        <w:t>инсулинорезистентности</w:t>
      </w:r>
      <w:proofErr w:type="spellEnd"/>
      <w:r w:rsidRPr="00397CEB">
        <w:rPr>
          <w:rFonts w:ascii="Times New Roman" w:hAnsi="Times New Roman" w:cs="Times New Roman"/>
          <w:color w:val="202124"/>
          <w:sz w:val="28"/>
          <w:szCs w:val="28"/>
        </w:rPr>
        <w:t xml:space="preserve"> (R = -0,74, р&lt;0,05) и уровней </w:t>
      </w:r>
      <w:r>
        <w:rPr>
          <w:rFonts w:ascii="Times New Roman" w:hAnsi="Times New Roman" w:cs="Times New Roman"/>
          <w:color w:val="202124"/>
          <w:sz w:val="28"/>
          <w:szCs w:val="28"/>
        </w:rPr>
        <w:t>липопротеидов низкой плотности</w:t>
      </w:r>
      <w:r w:rsidRPr="00397CEB">
        <w:rPr>
          <w:rFonts w:ascii="Times New Roman" w:hAnsi="Times New Roman" w:cs="Times New Roman"/>
          <w:color w:val="202124"/>
          <w:sz w:val="28"/>
          <w:szCs w:val="28"/>
        </w:rPr>
        <w:t xml:space="preserve"> (R = -0,38, р&lt;0,05). Применение препаратов </w:t>
      </w:r>
      <w:proofErr w:type="spellStart"/>
      <w:r>
        <w:rPr>
          <w:rFonts w:ascii="Times New Roman" w:hAnsi="Times New Roman" w:cs="Times New Roman"/>
          <w:color w:val="202124"/>
          <w:sz w:val="28"/>
          <w:szCs w:val="28"/>
        </w:rPr>
        <w:t>урсодезоксихолевой</w:t>
      </w:r>
      <w:proofErr w:type="spellEnd"/>
      <w:r w:rsidRPr="00397CEB">
        <w:rPr>
          <w:rFonts w:ascii="Times New Roman" w:hAnsi="Times New Roman" w:cs="Times New Roman"/>
          <w:color w:val="202124"/>
          <w:sz w:val="28"/>
          <w:szCs w:val="28"/>
        </w:rPr>
        <w:t xml:space="preserve"> и альфа-</w:t>
      </w:r>
      <w:proofErr w:type="spellStart"/>
      <w:r w:rsidRPr="00397CEB">
        <w:rPr>
          <w:rFonts w:ascii="Times New Roman" w:hAnsi="Times New Roman" w:cs="Times New Roman"/>
          <w:color w:val="202124"/>
          <w:sz w:val="28"/>
          <w:szCs w:val="28"/>
        </w:rPr>
        <w:t>липоев</w:t>
      </w:r>
      <w:r>
        <w:rPr>
          <w:rFonts w:ascii="Times New Roman" w:hAnsi="Times New Roman" w:cs="Times New Roman"/>
          <w:color w:val="202124"/>
          <w:sz w:val="28"/>
          <w:szCs w:val="28"/>
        </w:rPr>
        <w:t>ой</w:t>
      </w:r>
      <w:proofErr w:type="spellEnd"/>
      <w:r w:rsidRPr="00397CEB">
        <w:rPr>
          <w:rFonts w:ascii="Times New Roman" w:hAnsi="Times New Roman" w:cs="Times New Roman"/>
          <w:color w:val="202124"/>
          <w:sz w:val="28"/>
          <w:szCs w:val="28"/>
        </w:rPr>
        <w:t xml:space="preserve"> кислот</w:t>
      </w:r>
      <w:r>
        <w:rPr>
          <w:rFonts w:ascii="Times New Roman" w:hAnsi="Times New Roman" w:cs="Times New Roman"/>
          <w:color w:val="202124"/>
          <w:sz w:val="28"/>
          <w:szCs w:val="28"/>
        </w:rPr>
        <w:t>ы</w:t>
      </w:r>
      <w:r w:rsidRPr="00397CEB">
        <w:rPr>
          <w:rFonts w:ascii="Times New Roman" w:hAnsi="Times New Roman" w:cs="Times New Roman"/>
          <w:color w:val="202124"/>
          <w:sz w:val="28"/>
          <w:szCs w:val="28"/>
        </w:rPr>
        <w:t xml:space="preserve"> в составе комплексной терапии </w:t>
      </w:r>
      <w:r>
        <w:rPr>
          <w:rFonts w:ascii="Times New Roman" w:hAnsi="Times New Roman" w:cs="Times New Roman"/>
          <w:color w:val="202124"/>
          <w:sz w:val="28"/>
          <w:szCs w:val="28"/>
        </w:rPr>
        <w:t>сахарного диабета</w:t>
      </w:r>
      <w:r w:rsidRPr="00397CEB">
        <w:rPr>
          <w:rFonts w:ascii="Times New Roman" w:hAnsi="Times New Roman" w:cs="Times New Roman"/>
          <w:color w:val="202124"/>
          <w:sz w:val="28"/>
          <w:szCs w:val="28"/>
        </w:rPr>
        <w:t xml:space="preserve"> 2 типа и хроническ</w:t>
      </w:r>
      <w:r>
        <w:rPr>
          <w:rFonts w:ascii="Times New Roman" w:hAnsi="Times New Roman" w:cs="Times New Roman"/>
          <w:color w:val="202124"/>
          <w:sz w:val="28"/>
          <w:szCs w:val="28"/>
        </w:rPr>
        <w:t>ого</w:t>
      </w:r>
      <w:r w:rsidRPr="00397CEB">
        <w:rPr>
          <w:rFonts w:ascii="Times New Roman" w:hAnsi="Times New Roman" w:cs="Times New Roman"/>
          <w:color w:val="202124"/>
          <w:sz w:val="28"/>
          <w:szCs w:val="28"/>
        </w:rPr>
        <w:t xml:space="preserve"> </w:t>
      </w:r>
      <w:proofErr w:type="spellStart"/>
      <w:r w:rsidRPr="00397CEB">
        <w:rPr>
          <w:rFonts w:ascii="Times New Roman" w:hAnsi="Times New Roman" w:cs="Times New Roman"/>
          <w:color w:val="202124"/>
          <w:sz w:val="28"/>
          <w:szCs w:val="28"/>
        </w:rPr>
        <w:t>бескаменн</w:t>
      </w:r>
      <w:r>
        <w:rPr>
          <w:rFonts w:ascii="Times New Roman" w:hAnsi="Times New Roman" w:cs="Times New Roman"/>
          <w:color w:val="202124"/>
          <w:sz w:val="28"/>
          <w:szCs w:val="28"/>
        </w:rPr>
        <w:t>ого</w:t>
      </w:r>
      <w:proofErr w:type="spellEnd"/>
      <w:r w:rsidRPr="00397CEB">
        <w:rPr>
          <w:rFonts w:ascii="Times New Roman" w:hAnsi="Times New Roman" w:cs="Times New Roman"/>
          <w:color w:val="202124"/>
          <w:sz w:val="28"/>
          <w:szCs w:val="28"/>
        </w:rPr>
        <w:t xml:space="preserve"> холецистит</w:t>
      </w:r>
      <w:r>
        <w:rPr>
          <w:rFonts w:ascii="Times New Roman" w:hAnsi="Times New Roman" w:cs="Times New Roman"/>
          <w:color w:val="202124"/>
          <w:sz w:val="28"/>
          <w:szCs w:val="28"/>
        </w:rPr>
        <w:t>а</w:t>
      </w:r>
      <w:r w:rsidRPr="00397CEB">
        <w:rPr>
          <w:rFonts w:ascii="Times New Roman" w:hAnsi="Times New Roman" w:cs="Times New Roman"/>
          <w:color w:val="202124"/>
          <w:sz w:val="28"/>
          <w:szCs w:val="28"/>
        </w:rPr>
        <w:t xml:space="preserve"> сопровождалось положительными эффектами в виде снижения уровней </w:t>
      </w:r>
      <w:r>
        <w:rPr>
          <w:rFonts w:ascii="Times New Roman" w:hAnsi="Times New Roman" w:cs="Times New Roman"/>
          <w:color w:val="202124"/>
          <w:sz w:val="28"/>
          <w:szCs w:val="28"/>
        </w:rPr>
        <w:t>желчных кислот</w:t>
      </w:r>
      <w:r w:rsidRPr="00397CEB">
        <w:rPr>
          <w:rFonts w:ascii="Times New Roman" w:hAnsi="Times New Roman" w:cs="Times New Roman"/>
          <w:color w:val="202124"/>
          <w:sz w:val="28"/>
          <w:szCs w:val="28"/>
        </w:rPr>
        <w:t xml:space="preserve">, рост содержания фактора роста фибробластов-19, снижение показателя </w:t>
      </w:r>
      <w:r>
        <w:rPr>
          <w:rFonts w:ascii="Times New Roman" w:hAnsi="Times New Roman" w:cs="Times New Roman"/>
          <w:color w:val="202124"/>
          <w:sz w:val="28"/>
          <w:szCs w:val="28"/>
        </w:rPr>
        <w:t>липопротеидов низкой плотности</w:t>
      </w:r>
      <w:r w:rsidRPr="00397CEB">
        <w:rPr>
          <w:rFonts w:ascii="Times New Roman" w:hAnsi="Times New Roman" w:cs="Times New Roman"/>
          <w:color w:val="202124"/>
          <w:sz w:val="28"/>
          <w:szCs w:val="28"/>
        </w:rPr>
        <w:t xml:space="preserve"> и улучшение сократительной способности </w:t>
      </w:r>
      <w:r w:rsidR="00C60E4D" w:rsidRPr="00397CEB">
        <w:rPr>
          <w:rFonts w:ascii="Times New Roman" w:hAnsi="Times New Roman" w:cs="Times New Roman"/>
          <w:color w:val="202124"/>
          <w:sz w:val="28"/>
          <w:szCs w:val="28"/>
        </w:rPr>
        <w:t>желчного пузыря</w:t>
      </w:r>
      <w:r w:rsidRPr="00397CEB">
        <w:rPr>
          <w:rFonts w:ascii="Times New Roman" w:hAnsi="Times New Roman" w:cs="Times New Roman"/>
          <w:color w:val="202124"/>
          <w:sz w:val="28"/>
          <w:szCs w:val="28"/>
        </w:rPr>
        <w:t xml:space="preserve">, что обеспечивало улучшение моторной, </w:t>
      </w:r>
      <w:proofErr w:type="spellStart"/>
      <w:r w:rsidRPr="00397CEB">
        <w:rPr>
          <w:rFonts w:ascii="Times New Roman" w:hAnsi="Times New Roman" w:cs="Times New Roman"/>
          <w:color w:val="202124"/>
          <w:sz w:val="28"/>
          <w:szCs w:val="28"/>
        </w:rPr>
        <w:t>холесекреторной</w:t>
      </w:r>
      <w:proofErr w:type="spellEnd"/>
      <w:r w:rsidRPr="00397CEB">
        <w:rPr>
          <w:rFonts w:ascii="Times New Roman" w:hAnsi="Times New Roman" w:cs="Times New Roman"/>
          <w:color w:val="202124"/>
          <w:sz w:val="28"/>
          <w:szCs w:val="28"/>
        </w:rPr>
        <w:t xml:space="preserve"> функций </w:t>
      </w:r>
      <w:r w:rsidR="00C60E4D" w:rsidRPr="00397CEB">
        <w:rPr>
          <w:rFonts w:ascii="Times New Roman" w:hAnsi="Times New Roman" w:cs="Times New Roman"/>
          <w:color w:val="202124"/>
          <w:sz w:val="28"/>
          <w:szCs w:val="28"/>
        </w:rPr>
        <w:t>желчного пузыря</w:t>
      </w:r>
      <w:r w:rsidRPr="00397CEB">
        <w:rPr>
          <w:rFonts w:ascii="Times New Roman" w:hAnsi="Times New Roman" w:cs="Times New Roman"/>
          <w:color w:val="202124"/>
          <w:sz w:val="28"/>
          <w:szCs w:val="28"/>
        </w:rPr>
        <w:t xml:space="preserve"> и клинического состояния больных. </w:t>
      </w:r>
      <w:r>
        <w:rPr>
          <w:rFonts w:ascii="Times New Roman" w:hAnsi="Times New Roman" w:cs="Times New Roman"/>
          <w:color w:val="202124"/>
          <w:sz w:val="28"/>
          <w:szCs w:val="28"/>
        </w:rPr>
        <w:t>Ф</w:t>
      </w:r>
      <w:r w:rsidRPr="00397CEB">
        <w:rPr>
          <w:rFonts w:ascii="Times New Roman" w:hAnsi="Times New Roman" w:cs="Times New Roman"/>
          <w:color w:val="202124"/>
          <w:sz w:val="28"/>
          <w:szCs w:val="28"/>
        </w:rPr>
        <w:t>актор роста фибробластов</w:t>
      </w:r>
      <w:r w:rsidRPr="00397CEB">
        <w:rPr>
          <w:rFonts w:ascii="Times New Roman" w:hAnsi="Times New Roman" w:cs="Times New Roman"/>
          <w:sz w:val="28"/>
          <w:szCs w:val="28"/>
        </w:rPr>
        <w:t xml:space="preserve">-19 можно рассматривать как маркера прогноза развития нарушений обмена </w:t>
      </w:r>
      <w:r>
        <w:rPr>
          <w:rFonts w:ascii="Times New Roman" w:hAnsi="Times New Roman" w:cs="Times New Roman"/>
          <w:color w:val="202124"/>
          <w:sz w:val="28"/>
          <w:szCs w:val="28"/>
        </w:rPr>
        <w:t>желчных кислот</w:t>
      </w:r>
      <w:r w:rsidRPr="00397CEB">
        <w:rPr>
          <w:rFonts w:ascii="Times New Roman" w:hAnsi="Times New Roman" w:cs="Times New Roman"/>
          <w:sz w:val="28"/>
          <w:szCs w:val="28"/>
        </w:rPr>
        <w:t xml:space="preserve"> (при уровне &lt;98,33 </w:t>
      </w:r>
      <w:proofErr w:type="spellStart"/>
      <w:r w:rsidRPr="00397CEB">
        <w:rPr>
          <w:rFonts w:ascii="Times New Roman" w:hAnsi="Times New Roman" w:cs="Times New Roman"/>
          <w:sz w:val="28"/>
          <w:szCs w:val="28"/>
        </w:rPr>
        <w:t>пг</w:t>
      </w:r>
      <w:proofErr w:type="spellEnd"/>
      <w:r w:rsidRPr="00397CEB">
        <w:rPr>
          <w:rFonts w:ascii="Times New Roman" w:hAnsi="Times New Roman" w:cs="Times New Roman"/>
          <w:sz w:val="28"/>
          <w:szCs w:val="28"/>
        </w:rPr>
        <w:t xml:space="preserve">/мл), нарушений моторно-эвакуаторной функции </w:t>
      </w:r>
      <w:r w:rsidR="00C60E4D" w:rsidRPr="00397CEB">
        <w:rPr>
          <w:rFonts w:ascii="Times New Roman" w:hAnsi="Times New Roman" w:cs="Times New Roman"/>
          <w:color w:val="202124"/>
          <w:sz w:val="28"/>
          <w:szCs w:val="28"/>
        </w:rPr>
        <w:t>желчного пузыря</w:t>
      </w:r>
      <w:r w:rsidRPr="00397CEB">
        <w:rPr>
          <w:rFonts w:ascii="Times New Roman" w:hAnsi="Times New Roman" w:cs="Times New Roman"/>
          <w:sz w:val="28"/>
          <w:szCs w:val="28"/>
        </w:rPr>
        <w:t xml:space="preserve"> (при уровне &lt;96,23 </w:t>
      </w:r>
      <w:proofErr w:type="spellStart"/>
      <w:r w:rsidRPr="00397CEB">
        <w:rPr>
          <w:rFonts w:ascii="Times New Roman" w:hAnsi="Times New Roman" w:cs="Times New Roman"/>
          <w:sz w:val="28"/>
          <w:szCs w:val="28"/>
        </w:rPr>
        <w:t>пг</w:t>
      </w:r>
      <w:proofErr w:type="spellEnd"/>
      <w:r w:rsidRPr="00397CEB">
        <w:rPr>
          <w:rFonts w:ascii="Times New Roman" w:hAnsi="Times New Roman" w:cs="Times New Roman"/>
          <w:sz w:val="28"/>
          <w:szCs w:val="28"/>
        </w:rPr>
        <w:t xml:space="preserve">/мл), нарушений углеводного и липидного обменов (при уровне &lt;113,5 </w:t>
      </w:r>
      <w:proofErr w:type="spellStart"/>
      <w:r w:rsidRPr="00397CEB">
        <w:rPr>
          <w:rFonts w:ascii="Times New Roman" w:hAnsi="Times New Roman" w:cs="Times New Roman"/>
          <w:sz w:val="28"/>
          <w:szCs w:val="28"/>
        </w:rPr>
        <w:t>пг</w:t>
      </w:r>
      <w:proofErr w:type="spellEnd"/>
      <w:r w:rsidRPr="00397CEB">
        <w:rPr>
          <w:rFonts w:ascii="Times New Roman" w:hAnsi="Times New Roman" w:cs="Times New Roman"/>
          <w:sz w:val="28"/>
          <w:szCs w:val="28"/>
        </w:rPr>
        <w:t xml:space="preserve">/мл и &lt;95,25 </w:t>
      </w:r>
      <w:proofErr w:type="spellStart"/>
      <w:r w:rsidRPr="00397CEB">
        <w:rPr>
          <w:rFonts w:ascii="Times New Roman" w:hAnsi="Times New Roman" w:cs="Times New Roman"/>
          <w:sz w:val="28"/>
          <w:szCs w:val="28"/>
        </w:rPr>
        <w:t>пг</w:t>
      </w:r>
      <w:proofErr w:type="spellEnd"/>
      <w:r w:rsidRPr="00397CEB">
        <w:rPr>
          <w:rFonts w:ascii="Times New Roman" w:hAnsi="Times New Roman" w:cs="Times New Roman"/>
          <w:sz w:val="28"/>
          <w:szCs w:val="28"/>
        </w:rPr>
        <w:t xml:space="preserve">/мл соответственно). Разработана модель прогнозирования нарушений метаболизма </w:t>
      </w:r>
      <w:r>
        <w:rPr>
          <w:rFonts w:ascii="Times New Roman" w:hAnsi="Times New Roman" w:cs="Times New Roman"/>
          <w:color w:val="202124"/>
          <w:sz w:val="28"/>
          <w:szCs w:val="28"/>
        </w:rPr>
        <w:t>желчных кислот</w:t>
      </w:r>
      <w:r w:rsidRPr="00397CEB">
        <w:rPr>
          <w:rFonts w:ascii="Times New Roman" w:hAnsi="Times New Roman" w:cs="Times New Roman"/>
          <w:sz w:val="28"/>
          <w:szCs w:val="28"/>
        </w:rPr>
        <w:t xml:space="preserve"> с привлечением уровней </w:t>
      </w:r>
      <w:r w:rsidRPr="00397CEB">
        <w:rPr>
          <w:rFonts w:ascii="Times New Roman" w:hAnsi="Times New Roman" w:cs="Times New Roman"/>
          <w:color w:val="202124"/>
          <w:sz w:val="28"/>
          <w:szCs w:val="28"/>
        </w:rPr>
        <w:t>фактора роста фибробластов</w:t>
      </w:r>
      <w:r w:rsidRPr="00397CEB">
        <w:rPr>
          <w:rFonts w:ascii="Times New Roman" w:hAnsi="Times New Roman" w:cs="Times New Roman"/>
          <w:sz w:val="28"/>
          <w:szCs w:val="28"/>
        </w:rPr>
        <w:t xml:space="preserve">-19, </w:t>
      </w:r>
      <w:r>
        <w:rPr>
          <w:rFonts w:ascii="Times New Roman" w:hAnsi="Times New Roman" w:cs="Times New Roman"/>
          <w:color w:val="202124"/>
          <w:sz w:val="28"/>
          <w:szCs w:val="28"/>
        </w:rPr>
        <w:t>липопротеидов низкой плотности</w:t>
      </w:r>
      <w:r w:rsidRPr="00397CEB">
        <w:rPr>
          <w:rFonts w:ascii="Times New Roman" w:hAnsi="Times New Roman" w:cs="Times New Roman"/>
          <w:sz w:val="28"/>
          <w:szCs w:val="28"/>
        </w:rPr>
        <w:t>, общего белка сыворотки крови и индекса сокращени</w:t>
      </w:r>
      <w:r w:rsidR="00C60E4D">
        <w:rPr>
          <w:rFonts w:ascii="Times New Roman" w:hAnsi="Times New Roman" w:cs="Times New Roman"/>
          <w:sz w:val="28"/>
          <w:szCs w:val="28"/>
        </w:rPr>
        <w:t>я</w:t>
      </w:r>
      <w:r w:rsidRPr="00397CEB">
        <w:rPr>
          <w:rFonts w:ascii="Times New Roman" w:hAnsi="Times New Roman" w:cs="Times New Roman"/>
          <w:sz w:val="28"/>
          <w:szCs w:val="28"/>
        </w:rPr>
        <w:t xml:space="preserve"> </w:t>
      </w:r>
      <w:r w:rsidR="00C60E4D" w:rsidRPr="00397CEB">
        <w:rPr>
          <w:rFonts w:ascii="Times New Roman" w:hAnsi="Times New Roman" w:cs="Times New Roman"/>
          <w:color w:val="202124"/>
          <w:sz w:val="28"/>
          <w:szCs w:val="28"/>
        </w:rPr>
        <w:t>желчного пузыря</w:t>
      </w:r>
      <w:r w:rsidRPr="00397CEB">
        <w:rPr>
          <w:rFonts w:ascii="Times New Roman" w:hAnsi="Times New Roman" w:cs="Times New Roman"/>
          <w:sz w:val="28"/>
          <w:szCs w:val="28"/>
        </w:rPr>
        <w:t xml:space="preserve"> и доказана ее высокая надежность (96,4%), что дает возможность использовать ее в клинической практике.</w:t>
      </w:r>
    </w:p>
    <w:p w14:paraId="77E9BA60" w14:textId="77777777" w:rsidR="00233687" w:rsidRPr="00397CEB" w:rsidRDefault="00233687" w:rsidP="0023368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7CEB">
        <w:rPr>
          <w:rFonts w:ascii="Times New Roman" w:hAnsi="Times New Roman" w:cs="Times New Roman"/>
          <w:b/>
          <w:bCs/>
          <w:sz w:val="28"/>
          <w:szCs w:val="28"/>
        </w:rPr>
        <w:t>Ключевые слова:</w:t>
      </w:r>
      <w:r w:rsidRPr="00397CEB">
        <w:rPr>
          <w:rFonts w:ascii="Times New Roman" w:hAnsi="Times New Roman" w:cs="Times New Roman"/>
          <w:sz w:val="28"/>
          <w:szCs w:val="28"/>
        </w:rPr>
        <w:t xml:space="preserve"> сахарный диабет 2 типа, хронический </w:t>
      </w:r>
      <w:proofErr w:type="spellStart"/>
      <w:r w:rsidRPr="00397CEB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ес</w:t>
      </w:r>
      <w:r w:rsidRPr="00397CEB">
        <w:rPr>
          <w:rFonts w:ascii="Times New Roman" w:hAnsi="Times New Roman" w:cs="Times New Roman"/>
          <w:sz w:val="28"/>
          <w:szCs w:val="28"/>
        </w:rPr>
        <w:t>кам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97CEB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</w:t>
      </w:r>
      <w:r w:rsidRPr="00397CEB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397CEB">
        <w:rPr>
          <w:rFonts w:ascii="Times New Roman" w:hAnsi="Times New Roman" w:cs="Times New Roman"/>
          <w:sz w:val="28"/>
          <w:szCs w:val="28"/>
        </w:rPr>
        <w:t xml:space="preserve"> холецистит,</w:t>
      </w:r>
      <w:r w:rsidRPr="00397CEB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 </w:t>
      </w:r>
      <w:r w:rsidRPr="00397CEB">
        <w:rPr>
          <w:rFonts w:ascii="Times New Roman" w:hAnsi="Times New Roman" w:cs="Times New Roman"/>
          <w:sz w:val="28"/>
          <w:szCs w:val="28"/>
        </w:rPr>
        <w:t xml:space="preserve">фактор роста фибробластов-19, желчные кислоты, прогноз, лечение. </w:t>
      </w:r>
    </w:p>
    <w:p w14:paraId="5C9FED22" w14:textId="77777777" w:rsidR="00397CEB" w:rsidRPr="00233687" w:rsidRDefault="00397CEB" w:rsidP="007474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uk-UA"/>
        </w:rPr>
      </w:pPr>
    </w:p>
    <w:p w14:paraId="7E591FB8" w14:textId="77777777" w:rsidR="00397CEB" w:rsidRPr="00397CEB" w:rsidRDefault="00397CEB" w:rsidP="007474B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en-US" w:eastAsia="uk-UA"/>
        </w:rPr>
      </w:pPr>
      <w:r w:rsidRPr="00397CEB">
        <w:rPr>
          <w:rFonts w:ascii="Times New Roman" w:hAnsi="Times New Roman" w:cs="Times New Roman"/>
          <w:b/>
          <w:sz w:val="28"/>
          <w:szCs w:val="28"/>
          <w:lang w:val="en-US" w:eastAsia="uk-UA"/>
        </w:rPr>
        <w:t>SUMMARY</w:t>
      </w:r>
    </w:p>
    <w:p w14:paraId="3C22C50A" w14:textId="77777777" w:rsidR="00397CEB" w:rsidRPr="00397CEB" w:rsidRDefault="00397CEB" w:rsidP="007474B7">
      <w:pPr>
        <w:pStyle w:val="a9"/>
        <w:tabs>
          <w:tab w:val="left" w:pos="426"/>
        </w:tabs>
        <w:ind w:left="-567" w:firstLine="567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397CEB">
        <w:rPr>
          <w:rFonts w:ascii="Times New Roman" w:hAnsi="Times New Roman" w:cs="Times New Roman"/>
          <w:b/>
          <w:sz w:val="28"/>
          <w:szCs w:val="28"/>
          <w:lang w:val="en-US"/>
        </w:rPr>
        <w:t>Tymoshenko</w:t>
      </w:r>
      <w:proofErr w:type="spellEnd"/>
      <w:r w:rsidRPr="00397CE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G. Optimization of diagnostics, course prognosis and treatment of patients with chronic cholecystitis and type 2 diabetes mellitus, taking into </w:t>
      </w:r>
      <w:r w:rsidRPr="00397CEB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account the role of fibroblast</w:t>
      </w:r>
      <w:r w:rsidR="007474B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397CEB">
        <w:rPr>
          <w:rFonts w:ascii="Times New Roman" w:hAnsi="Times New Roman" w:cs="Times New Roman"/>
          <w:b/>
          <w:sz w:val="28"/>
          <w:szCs w:val="28"/>
          <w:lang w:val="en-US"/>
        </w:rPr>
        <w:t>growth factor</w:t>
      </w:r>
      <w:r w:rsidR="00842C9F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="007474B7">
        <w:rPr>
          <w:rFonts w:ascii="Times New Roman" w:hAnsi="Times New Roman" w:cs="Times New Roman"/>
          <w:b/>
          <w:sz w:val="28"/>
          <w:szCs w:val="28"/>
          <w:lang w:val="en-US"/>
        </w:rPr>
        <w:t>19</w:t>
      </w:r>
      <w:r w:rsidRPr="00397CEB">
        <w:rPr>
          <w:rFonts w:ascii="Times New Roman" w:hAnsi="Times New Roman" w:cs="Times New Roman"/>
          <w:b/>
          <w:sz w:val="28"/>
          <w:szCs w:val="28"/>
          <w:lang w:val="en-US"/>
        </w:rPr>
        <w:t>. - Qualifying scientific work as a manuscript.</w:t>
      </w:r>
    </w:p>
    <w:p w14:paraId="1CEDD964" w14:textId="77777777" w:rsidR="00397CEB" w:rsidRPr="00BA3550" w:rsidRDefault="00397CEB" w:rsidP="007474B7">
      <w:pPr>
        <w:pStyle w:val="a9"/>
        <w:tabs>
          <w:tab w:val="left" w:pos="426"/>
        </w:tabs>
        <w:ind w:left="-567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A3550">
        <w:rPr>
          <w:rFonts w:ascii="Times New Roman" w:hAnsi="Times New Roman" w:cs="Times New Roman"/>
          <w:sz w:val="28"/>
          <w:szCs w:val="28"/>
          <w:lang w:val="en-US"/>
        </w:rPr>
        <w:t xml:space="preserve">Dissertation for the Candidate Degree in Medical Sciences in specialty 14.01.02 - internal diseases. </w:t>
      </w:r>
      <w:proofErr w:type="spellStart"/>
      <w:r w:rsidRPr="00BA3550">
        <w:rPr>
          <w:rFonts w:ascii="Times New Roman" w:hAnsi="Times New Roman" w:cs="Times New Roman"/>
          <w:sz w:val="28"/>
          <w:szCs w:val="28"/>
          <w:lang w:val="en-US"/>
        </w:rPr>
        <w:t>Kharkiv</w:t>
      </w:r>
      <w:proofErr w:type="spellEnd"/>
      <w:r w:rsidRPr="00BA3550">
        <w:rPr>
          <w:rFonts w:ascii="Times New Roman" w:hAnsi="Times New Roman" w:cs="Times New Roman"/>
          <w:sz w:val="28"/>
          <w:szCs w:val="28"/>
          <w:lang w:val="en-US"/>
        </w:rPr>
        <w:t xml:space="preserve"> National Medical University, Ministry of Health of Ukraine, </w:t>
      </w:r>
      <w:proofErr w:type="spellStart"/>
      <w:r w:rsidRPr="00BA3550">
        <w:rPr>
          <w:rFonts w:ascii="Times New Roman" w:hAnsi="Times New Roman" w:cs="Times New Roman"/>
          <w:sz w:val="28"/>
          <w:szCs w:val="28"/>
          <w:lang w:val="en-US"/>
        </w:rPr>
        <w:t>Kharkiv</w:t>
      </w:r>
      <w:proofErr w:type="spellEnd"/>
      <w:r w:rsidRPr="00BA3550">
        <w:rPr>
          <w:rFonts w:ascii="Times New Roman" w:hAnsi="Times New Roman" w:cs="Times New Roman"/>
          <w:sz w:val="28"/>
          <w:szCs w:val="28"/>
          <w:lang w:val="en-US"/>
        </w:rPr>
        <w:t>, 2021.</w:t>
      </w:r>
    </w:p>
    <w:p w14:paraId="6BB9931D" w14:textId="77777777" w:rsidR="00397CEB" w:rsidRPr="00BA3550" w:rsidRDefault="00397CEB" w:rsidP="007474B7">
      <w:pPr>
        <w:pStyle w:val="a9"/>
        <w:tabs>
          <w:tab w:val="left" w:pos="426"/>
        </w:tabs>
        <w:ind w:left="-567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A3550">
        <w:rPr>
          <w:rFonts w:ascii="Times New Roman" w:hAnsi="Times New Roman" w:cs="Times New Roman"/>
          <w:sz w:val="28"/>
          <w:szCs w:val="28"/>
          <w:lang w:val="en-US"/>
        </w:rPr>
        <w:t xml:space="preserve">The work is devoted to the optimization of diagnostics, course prognosis and treatment of patients with type 2 diabetes mellitus combined with chronic </w:t>
      </w:r>
      <w:proofErr w:type="spellStart"/>
      <w:r w:rsidRPr="00BA3550">
        <w:rPr>
          <w:rFonts w:ascii="Times New Roman" w:hAnsi="Times New Roman" w:cs="Times New Roman"/>
          <w:sz w:val="28"/>
          <w:szCs w:val="28"/>
          <w:lang w:val="en-US"/>
        </w:rPr>
        <w:t>noncalcu</w:t>
      </w:r>
      <w:r>
        <w:rPr>
          <w:rFonts w:ascii="Times New Roman" w:hAnsi="Times New Roman" w:cs="Times New Roman"/>
          <w:sz w:val="28"/>
          <w:szCs w:val="28"/>
          <w:lang w:val="en-US"/>
        </w:rPr>
        <w:t>lou</w:t>
      </w:r>
      <w:r w:rsidRPr="00BA3550"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spellEnd"/>
      <w:r w:rsidRPr="00BA355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A3550">
        <w:rPr>
          <w:rFonts w:ascii="Times New Roman" w:hAnsi="Times New Roman" w:cs="Times New Roman"/>
          <w:sz w:val="28"/>
          <w:szCs w:val="28"/>
          <w:lang w:val="en-US"/>
        </w:rPr>
        <w:t>cholecystitis</w:t>
      </w:r>
      <w:proofErr w:type="spellEnd"/>
      <w:r w:rsidRPr="00BA3550">
        <w:rPr>
          <w:rFonts w:ascii="Times New Roman" w:hAnsi="Times New Roman" w:cs="Times New Roman"/>
          <w:sz w:val="28"/>
          <w:szCs w:val="28"/>
          <w:lang w:val="en-US"/>
        </w:rPr>
        <w:t xml:space="preserve"> based on the determination of the levels of fibroblast growth factor</w:t>
      </w:r>
      <w:r w:rsidR="00842C9F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7474B7">
        <w:rPr>
          <w:rFonts w:ascii="Times New Roman" w:hAnsi="Times New Roman" w:cs="Times New Roman"/>
          <w:sz w:val="28"/>
          <w:szCs w:val="28"/>
          <w:lang w:val="uk-UA"/>
        </w:rPr>
        <w:t>19</w:t>
      </w:r>
      <w:r w:rsidRPr="00BA3550">
        <w:rPr>
          <w:rFonts w:ascii="Times New Roman" w:hAnsi="Times New Roman" w:cs="Times New Roman"/>
          <w:sz w:val="28"/>
          <w:szCs w:val="28"/>
          <w:lang w:val="en-US"/>
        </w:rPr>
        <w:t xml:space="preserve"> and bile acids in the blood serum and metabolic disorders correction.</w:t>
      </w:r>
    </w:p>
    <w:p w14:paraId="494DABCE" w14:textId="77777777" w:rsidR="00397CEB" w:rsidRPr="00BA3550" w:rsidRDefault="00397CEB" w:rsidP="007474B7">
      <w:pPr>
        <w:pStyle w:val="a9"/>
        <w:tabs>
          <w:tab w:val="left" w:pos="426"/>
        </w:tabs>
        <w:ind w:left="-567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A3550">
        <w:rPr>
          <w:rFonts w:ascii="Times New Roman" w:hAnsi="Times New Roman" w:cs="Times New Roman"/>
          <w:sz w:val="28"/>
          <w:szCs w:val="28"/>
          <w:lang w:val="en-US"/>
        </w:rPr>
        <w:t xml:space="preserve">The study shows that a combined course of type 2 diabetes and </w:t>
      </w:r>
      <w:r w:rsidR="00024FA6" w:rsidRPr="00BA3550">
        <w:rPr>
          <w:rFonts w:ascii="Times New Roman" w:hAnsi="Times New Roman" w:cs="Times New Roman"/>
          <w:sz w:val="28"/>
          <w:szCs w:val="28"/>
          <w:lang w:val="en-US"/>
        </w:rPr>
        <w:t xml:space="preserve">chronic </w:t>
      </w:r>
      <w:proofErr w:type="spellStart"/>
      <w:r w:rsidR="00024FA6" w:rsidRPr="00BA3550">
        <w:rPr>
          <w:rFonts w:ascii="Times New Roman" w:hAnsi="Times New Roman" w:cs="Times New Roman"/>
          <w:sz w:val="28"/>
          <w:szCs w:val="28"/>
          <w:lang w:val="en-US"/>
        </w:rPr>
        <w:t>noncalcu</w:t>
      </w:r>
      <w:r w:rsidR="00024FA6">
        <w:rPr>
          <w:rFonts w:ascii="Times New Roman" w:hAnsi="Times New Roman" w:cs="Times New Roman"/>
          <w:sz w:val="28"/>
          <w:szCs w:val="28"/>
          <w:lang w:val="en-US"/>
        </w:rPr>
        <w:t>lou</w:t>
      </w:r>
      <w:r w:rsidR="00024FA6" w:rsidRPr="00BA3550"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spellEnd"/>
      <w:r w:rsidR="00024FA6" w:rsidRPr="00BA355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24FA6" w:rsidRPr="00BA3550">
        <w:rPr>
          <w:rFonts w:ascii="Times New Roman" w:hAnsi="Times New Roman" w:cs="Times New Roman"/>
          <w:sz w:val="28"/>
          <w:szCs w:val="28"/>
          <w:lang w:val="en-US"/>
        </w:rPr>
        <w:t>cholecystitis</w:t>
      </w:r>
      <w:proofErr w:type="spellEnd"/>
      <w:r w:rsidRPr="00BA3550">
        <w:rPr>
          <w:rFonts w:ascii="Times New Roman" w:hAnsi="Times New Roman" w:cs="Times New Roman"/>
          <w:sz w:val="28"/>
          <w:szCs w:val="28"/>
          <w:lang w:val="en-US"/>
        </w:rPr>
        <w:t xml:space="preserve"> is accompanied by a decrease in </w:t>
      </w:r>
      <w:r w:rsidR="00024FA6" w:rsidRPr="00BA3550">
        <w:rPr>
          <w:rFonts w:ascii="Times New Roman" w:hAnsi="Times New Roman" w:cs="Times New Roman"/>
          <w:sz w:val="28"/>
          <w:szCs w:val="28"/>
          <w:lang w:val="en-US"/>
        </w:rPr>
        <w:t>fibroblast growth factor</w:t>
      </w:r>
      <w:r w:rsidR="00024FA6">
        <w:rPr>
          <w:rFonts w:ascii="Times New Roman" w:hAnsi="Times New Roman" w:cs="Times New Roman"/>
          <w:sz w:val="28"/>
          <w:szCs w:val="28"/>
          <w:lang w:val="uk-UA"/>
        </w:rPr>
        <w:t>-19</w:t>
      </w:r>
      <w:r w:rsidR="00024FA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A3550">
        <w:rPr>
          <w:rFonts w:ascii="Times New Roman" w:hAnsi="Times New Roman" w:cs="Times New Roman"/>
          <w:sz w:val="28"/>
          <w:szCs w:val="28"/>
          <w:lang w:val="en-US"/>
        </w:rPr>
        <w:t xml:space="preserve">activity compared to isolated type 2 diabetes or isolated </w:t>
      </w:r>
      <w:r w:rsidR="00024FA6" w:rsidRPr="00BA3550">
        <w:rPr>
          <w:rFonts w:ascii="Times New Roman" w:hAnsi="Times New Roman" w:cs="Times New Roman"/>
          <w:sz w:val="28"/>
          <w:szCs w:val="28"/>
          <w:lang w:val="en-US"/>
        </w:rPr>
        <w:t xml:space="preserve">chronic </w:t>
      </w:r>
      <w:proofErr w:type="spellStart"/>
      <w:r w:rsidR="00024FA6" w:rsidRPr="00BA3550">
        <w:rPr>
          <w:rFonts w:ascii="Times New Roman" w:hAnsi="Times New Roman" w:cs="Times New Roman"/>
          <w:sz w:val="28"/>
          <w:szCs w:val="28"/>
          <w:lang w:val="en-US"/>
        </w:rPr>
        <w:t>noncalcu</w:t>
      </w:r>
      <w:r w:rsidR="00024FA6">
        <w:rPr>
          <w:rFonts w:ascii="Times New Roman" w:hAnsi="Times New Roman" w:cs="Times New Roman"/>
          <w:sz w:val="28"/>
          <w:szCs w:val="28"/>
          <w:lang w:val="en-US"/>
        </w:rPr>
        <w:t>lou</w:t>
      </w:r>
      <w:r w:rsidR="00024FA6" w:rsidRPr="00BA3550"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spellEnd"/>
      <w:r w:rsidR="00024FA6" w:rsidRPr="00BA355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24FA6" w:rsidRPr="00BA3550">
        <w:rPr>
          <w:rFonts w:ascii="Times New Roman" w:hAnsi="Times New Roman" w:cs="Times New Roman"/>
          <w:sz w:val="28"/>
          <w:szCs w:val="28"/>
          <w:lang w:val="en-US"/>
        </w:rPr>
        <w:t>cholecystitis</w:t>
      </w:r>
      <w:proofErr w:type="spellEnd"/>
      <w:r w:rsidRPr="00BA3550">
        <w:rPr>
          <w:rFonts w:ascii="Times New Roman" w:hAnsi="Times New Roman" w:cs="Times New Roman"/>
          <w:sz w:val="28"/>
          <w:szCs w:val="28"/>
          <w:lang w:val="en-US"/>
        </w:rPr>
        <w:t xml:space="preserve"> by 1.2 and 1.7 times, respectively, and is depend</w:t>
      </w:r>
      <w:r w:rsidR="007474B7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BA3550">
        <w:rPr>
          <w:rFonts w:ascii="Times New Roman" w:hAnsi="Times New Roman" w:cs="Times New Roman"/>
          <w:sz w:val="28"/>
          <w:szCs w:val="28"/>
          <w:lang w:val="en-US"/>
        </w:rPr>
        <w:t xml:space="preserve">nt on the duration of metabolic disorders and the age of patients. In patients with a combination of type 2 diabetes and </w:t>
      </w:r>
      <w:r w:rsidR="00024FA6" w:rsidRPr="00BA3550">
        <w:rPr>
          <w:rFonts w:ascii="Times New Roman" w:hAnsi="Times New Roman" w:cs="Times New Roman"/>
          <w:sz w:val="28"/>
          <w:szCs w:val="28"/>
          <w:lang w:val="en-US"/>
        </w:rPr>
        <w:t xml:space="preserve">chronic </w:t>
      </w:r>
      <w:proofErr w:type="spellStart"/>
      <w:r w:rsidR="00024FA6" w:rsidRPr="00BA3550">
        <w:rPr>
          <w:rFonts w:ascii="Times New Roman" w:hAnsi="Times New Roman" w:cs="Times New Roman"/>
          <w:sz w:val="28"/>
          <w:szCs w:val="28"/>
          <w:lang w:val="en-US"/>
        </w:rPr>
        <w:t>noncalcu</w:t>
      </w:r>
      <w:r w:rsidR="00024FA6">
        <w:rPr>
          <w:rFonts w:ascii="Times New Roman" w:hAnsi="Times New Roman" w:cs="Times New Roman"/>
          <w:sz w:val="28"/>
          <w:szCs w:val="28"/>
          <w:lang w:val="en-US"/>
        </w:rPr>
        <w:t>lou</w:t>
      </w:r>
      <w:r w:rsidR="00024FA6" w:rsidRPr="00BA3550"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spellEnd"/>
      <w:r w:rsidR="00024FA6" w:rsidRPr="00BA355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24FA6" w:rsidRPr="00BA3550">
        <w:rPr>
          <w:rFonts w:ascii="Times New Roman" w:hAnsi="Times New Roman" w:cs="Times New Roman"/>
          <w:sz w:val="28"/>
          <w:szCs w:val="28"/>
          <w:lang w:val="en-US"/>
        </w:rPr>
        <w:t>cholecystitis</w:t>
      </w:r>
      <w:proofErr w:type="spellEnd"/>
      <w:r w:rsidRPr="00BA3550">
        <w:rPr>
          <w:rFonts w:ascii="Times New Roman" w:hAnsi="Times New Roman" w:cs="Times New Roman"/>
          <w:sz w:val="28"/>
          <w:szCs w:val="28"/>
          <w:lang w:val="en-US"/>
        </w:rPr>
        <w:t xml:space="preserve">, there is an increase in atherogenic lipid profile fractions </w:t>
      </w:r>
      <w:r w:rsidR="007474B7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BA355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474B7">
        <w:rPr>
          <w:rFonts w:ascii="Times New Roman" w:hAnsi="Times New Roman" w:cs="Times New Roman"/>
          <w:sz w:val="28"/>
          <w:szCs w:val="28"/>
          <w:lang w:val="en-US"/>
        </w:rPr>
        <w:t>total cholesterol</w:t>
      </w:r>
      <w:r w:rsidRPr="00BA355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7474B7">
        <w:rPr>
          <w:rFonts w:ascii="Times New Roman" w:hAnsi="Times New Roman" w:cs="Times New Roman"/>
          <w:sz w:val="28"/>
          <w:szCs w:val="28"/>
          <w:lang w:val="en-US"/>
        </w:rPr>
        <w:t>triglycerides</w:t>
      </w:r>
      <w:r w:rsidRPr="00BA3550">
        <w:rPr>
          <w:rFonts w:ascii="Times New Roman" w:hAnsi="Times New Roman" w:cs="Times New Roman"/>
          <w:sz w:val="28"/>
          <w:szCs w:val="28"/>
          <w:lang w:val="en-US"/>
        </w:rPr>
        <w:t xml:space="preserve"> and </w:t>
      </w:r>
      <w:r w:rsidR="007474B7">
        <w:rPr>
          <w:rFonts w:ascii="Times New Roman" w:hAnsi="Times New Roman" w:cs="Times New Roman"/>
          <w:sz w:val="28"/>
          <w:szCs w:val="28"/>
          <w:lang w:val="en-US"/>
        </w:rPr>
        <w:t>low density lipoproteins</w:t>
      </w:r>
      <w:r w:rsidRPr="00BA3550">
        <w:rPr>
          <w:rFonts w:ascii="Times New Roman" w:hAnsi="Times New Roman" w:cs="Times New Roman"/>
          <w:sz w:val="28"/>
          <w:szCs w:val="28"/>
          <w:lang w:val="en-US"/>
        </w:rPr>
        <w:t xml:space="preserve">, along with hyperinsulinemia and </w:t>
      </w:r>
      <w:r w:rsidR="007474B7">
        <w:rPr>
          <w:rFonts w:ascii="Times New Roman" w:hAnsi="Times New Roman" w:cs="Times New Roman"/>
          <w:sz w:val="28"/>
          <w:szCs w:val="28"/>
          <w:lang w:val="en-US"/>
        </w:rPr>
        <w:t>insulin resistance</w:t>
      </w:r>
      <w:r w:rsidRPr="00BA3550">
        <w:rPr>
          <w:rFonts w:ascii="Times New Roman" w:hAnsi="Times New Roman" w:cs="Times New Roman"/>
          <w:sz w:val="28"/>
          <w:szCs w:val="28"/>
          <w:lang w:val="en-US"/>
        </w:rPr>
        <w:t xml:space="preserve">, the severity of which increases in the 1st quartile of </w:t>
      </w:r>
      <w:r w:rsidR="00024FA6" w:rsidRPr="00BA3550">
        <w:rPr>
          <w:rFonts w:ascii="Times New Roman" w:hAnsi="Times New Roman" w:cs="Times New Roman"/>
          <w:sz w:val="28"/>
          <w:szCs w:val="28"/>
          <w:lang w:val="en-US"/>
        </w:rPr>
        <w:t>fibroblast growth factor</w:t>
      </w:r>
      <w:r w:rsidR="00024FA6">
        <w:rPr>
          <w:rFonts w:ascii="Times New Roman" w:hAnsi="Times New Roman" w:cs="Times New Roman"/>
          <w:sz w:val="28"/>
          <w:szCs w:val="28"/>
          <w:lang w:val="uk-UA"/>
        </w:rPr>
        <w:t>-19</w:t>
      </w:r>
      <w:r w:rsidRPr="00BA3550">
        <w:rPr>
          <w:rFonts w:ascii="Times New Roman" w:hAnsi="Times New Roman" w:cs="Times New Roman"/>
          <w:sz w:val="28"/>
          <w:szCs w:val="28"/>
          <w:lang w:val="en-US"/>
        </w:rPr>
        <w:t xml:space="preserve"> levels (within 51.64-62.58 </w:t>
      </w:r>
      <w:proofErr w:type="spellStart"/>
      <w:r w:rsidRPr="00BA3550">
        <w:rPr>
          <w:rFonts w:ascii="Times New Roman" w:hAnsi="Times New Roman" w:cs="Times New Roman"/>
          <w:sz w:val="28"/>
          <w:szCs w:val="28"/>
          <w:lang w:val="en-US"/>
        </w:rPr>
        <w:t>pg</w:t>
      </w:r>
      <w:proofErr w:type="spellEnd"/>
      <w:r w:rsidRPr="00BA3550">
        <w:rPr>
          <w:rFonts w:ascii="Times New Roman" w:hAnsi="Times New Roman" w:cs="Times New Roman"/>
          <w:sz w:val="28"/>
          <w:szCs w:val="28"/>
          <w:lang w:val="en-US"/>
        </w:rPr>
        <w:t xml:space="preserve">/ml). In patients with combined type 2 diabetes and </w:t>
      </w:r>
      <w:r w:rsidR="00024FA6" w:rsidRPr="00BA3550">
        <w:rPr>
          <w:rFonts w:ascii="Times New Roman" w:hAnsi="Times New Roman" w:cs="Times New Roman"/>
          <w:sz w:val="28"/>
          <w:szCs w:val="28"/>
          <w:lang w:val="en-US"/>
        </w:rPr>
        <w:t xml:space="preserve">chronic </w:t>
      </w:r>
      <w:proofErr w:type="spellStart"/>
      <w:r w:rsidR="00024FA6" w:rsidRPr="00BA3550">
        <w:rPr>
          <w:rFonts w:ascii="Times New Roman" w:hAnsi="Times New Roman" w:cs="Times New Roman"/>
          <w:sz w:val="28"/>
          <w:szCs w:val="28"/>
          <w:lang w:val="en-US"/>
        </w:rPr>
        <w:t>noncalcu</w:t>
      </w:r>
      <w:r w:rsidR="00024FA6">
        <w:rPr>
          <w:rFonts w:ascii="Times New Roman" w:hAnsi="Times New Roman" w:cs="Times New Roman"/>
          <w:sz w:val="28"/>
          <w:szCs w:val="28"/>
          <w:lang w:val="en-US"/>
        </w:rPr>
        <w:t>lou</w:t>
      </w:r>
      <w:r w:rsidR="00024FA6" w:rsidRPr="00BA3550"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spellEnd"/>
      <w:r w:rsidR="00024FA6" w:rsidRPr="00BA355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24FA6" w:rsidRPr="00BA3550">
        <w:rPr>
          <w:rFonts w:ascii="Times New Roman" w:hAnsi="Times New Roman" w:cs="Times New Roman"/>
          <w:sz w:val="28"/>
          <w:szCs w:val="28"/>
          <w:lang w:val="en-US"/>
        </w:rPr>
        <w:t>cholecystitis</w:t>
      </w:r>
      <w:proofErr w:type="spellEnd"/>
      <w:r w:rsidRPr="00BA3550">
        <w:rPr>
          <w:rFonts w:ascii="Times New Roman" w:hAnsi="Times New Roman" w:cs="Times New Roman"/>
          <w:sz w:val="28"/>
          <w:szCs w:val="28"/>
          <w:lang w:val="en-US"/>
        </w:rPr>
        <w:t xml:space="preserve">, there is an increase in serum bile acid levels and in the values ​​of the immunosuppressive parameter </w:t>
      </w:r>
      <w:r w:rsidR="007474B7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BA3550">
        <w:rPr>
          <w:rFonts w:ascii="Times New Roman" w:hAnsi="Times New Roman" w:cs="Times New Roman"/>
          <w:sz w:val="28"/>
          <w:szCs w:val="28"/>
          <w:lang w:val="en-US"/>
        </w:rPr>
        <w:t xml:space="preserve"> C</w:t>
      </w:r>
      <w:r w:rsidR="007474B7">
        <w:rPr>
          <w:rFonts w:ascii="Times New Roman" w:hAnsi="Times New Roman" w:cs="Times New Roman"/>
          <w:sz w:val="28"/>
          <w:szCs w:val="28"/>
          <w:lang w:val="en-US"/>
        </w:rPr>
        <w:t>-reactive protein</w:t>
      </w:r>
      <w:r w:rsidRPr="00BA3550">
        <w:rPr>
          <w:rFonts w:ascii="Times New Roman" w:hAnsi="Times New Roman" w:cs="Times New Roman"/>
          <w:sz w:val="28"/>
          <w:szCs w:val="28"/>
          <w:lang w:val="en-US"/>
        </w:rPr>
        <w:t xml:space="preserve">. At the same time, violations of the motor-evacuation function of the gallbladder occur due to an increase in the latency period, the volume of the gallbladder cavity, stool dynamics and a decrease in the gallbladder contraction index. A decrease in the serum </w:t>
      </w:r>
      <w:r w:rsidR="00024FA6" w:rsidRPr="00BA3550">
        <w:rPr>
          <w:rFonts w:ascii="Times New Roman" w:hAnsi="Times New Roman" w:cs="Times New Roman"/>
          <w:sz w:val="28"/>
          <w:szCs w:val="28"/>
          <w:lang w:val="en-US"/>
        </w:rPr>
        <w:t>fibroblast growth factor</w:t>
      </w:r>
      <w:r w:rsidR="00024FA6">
        <w:rPr>
          <w:rFonts w:ascii="Times New Roman" w:hAnsi="Times New Roman" w:cs="Times New Roman"/>
          <w:sz w:val="28"/>
          <w:szCs w:val="28"/>
          <w:lang w:val="uk-UA"/>
        </w:rPr>
        <w:t xml:space="preserve">-19 </w:t>
      </w:r>
      <w:r w:rsidRPr="00BA3550">
        <w:rPr>
          <w:rFonts w:ascii="Times New Roman" w:hAnsi="Times New Roman" w:cs="Times New Roman"/>
          <w:sz w:val="28"/>
          <w:szCs w:val="28"/>
          <w:lang w:val="en-US"/>
        </w:rPr>
        <w:t xml:space="preserve">level in patients with a concomitant course of type 2 diabetes and </w:t>
      </w:r>
      <w:r w:rsidR="00024FA6" w:rsidRPr="00BA3550">
        <w:rPr>
          <w:rFonts w:ascii="Times New Roman" w:hAnsi="Times New Roman" w:cs="Times New Roman"/>
          <w:sz w:val="28"/>
          <w:szCs w:val="28"/>
          <w:lang w:val="en-US"/>
        </w:rPr>
        <w:t xml:space="preserve">chronic </w:t>
      </w:r>
      <w:proofErr w:type="spellStart"/>
      <w:r w:rsidR="00024FA6" w:rsidRPr="00BA3550">
        <w:rPr>
          <w:rFonts w:ascii="Times New Roman" w:hAnsi="Times New Roman" w:cs="Times New Roman"/>
          <w:sz w:val="28"/>
          <w:szCs w:val="28"/>
          <w:lang w:val="en-US"/>
        </w:rPr>
        <w:t>noncalcu</w:t>
      </w:r>
      <w:r w:rsidR="00024FA6">
        <w:rPr>
          <w:rFonts w:ascii="Times New Roman" w:hAnsi="Times New Roman" w:cs="Times New Roman"/>
          <w:sz w:val="28"/>
          <w:szCs w:val="28"/>
          <w:lang w:val="en-US"/>
        </w:rPr>
        <w:t>lou</w:t>
      </w:r>
      <w:r w:rsidR="00024FA6" w:rsidRPr="00BA3550"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spellEnd"/>
      <w:r w:rsidR="00024FA6" w:rsidRPr="00BA355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24FA6" w:rsidRPr="00BA3550">
        <w:rPr>
          <w:rFonts w:ascii="Times New Roman" w:hAnsi="Times New Roman" w:cs="Times New Roman"/>
          <w:sz w:val="28"/>
          <w:szCs w:val="28"/>
          <w:lang w:val="en-US"/>
        </w:rPr>
        <w:t>cholecystitis</w:t>
      </w:r>
      <w:proofErr w:type="spellEnd"/>
      <w:r w:rsidRPr="00BA3550">
        <w:rPr>
          <w:rFonts w:ascii="Times New Roman" w:hAnsi="Times New Roman" w:cs="Times New Roman"/>
          <w:sz w:val="28"/>
          <w:szCs w:val="28"/>
          <w:lang w:val="en-US"/>
        </w:rPr>
        <w:t xml:space="preserve"> is accompanied by an increase in serum bile acid levels (R =</w:t>
      </w:r>
      <w:r w:rsidR="00F379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474B7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BA3550">
        <w:rPr>
          <w:rFonts w:ascii="Times New Roman" w:hAnsi="Times New Roman" w:cs="Times New Roman"/>
          <w:sz w:val="28"/>
          <w:szCs w:val="28"/>
          <w:lang w:val="en-US"/>
        </w:rPr>
        <w:t xml:space="preserve">0.78, p&lt;0.05), which indicates the dysregulation of </w:t>
      </w:r>
      <w:r w:rsidR="00024FA6" w:rsidRPr="00BA3550">
        <w:rPr>
          <w:rFonts w:ascii="Times New Roman" w:hAnsi="Times New Roman" w:cs="Times New Roman"/>
          <w:sz w:val="28"/>
          <w:szCs w:val="28"/>
          <w:lang w:val="en-US"/>
        </w:rPr>
        <w:t>bile acids</w:t>
      </w:r>
      <w:r w:rsidRPr="00BA3550">
        <w:rPr>
          <w:rFonts w:ascii="Times New Roman" w:hAnsi="Times New Roman" w:cs="Times New Roman"/>
          <w:sz w:val="28"/>
          <w:szCs w:val="28"/>
          <w:lang w:val="en-US"/>
        </w:rPr>
        <w:t xml:space="preserve"> metabolism along with a decrease in the coefficients of gallbladder emptying, its reduction index (R = 0.78, p&lt;0.05) and an increase in the manifestations of </w:t>
      </w:r>
      <w:r w:rsidR="00024FA6">
        <w:rPr>
          <w:rFonts w:ascii="Times New Roman" w:hAnsi="Times New Roman" w:cs="Times New Roman"/>
          <w:sz w:val="28"/>
          <w:szCs w:val="28"/>
          <w:lang w:val="en-US"/>
        </w:rPr>
        <w:t>insulin resistance</w:t>
      </w:r>
      <w:r w:rsidRPr="00BA3550">
        <w:rPr>
          <w:rFonts w:ascii="Times New Roman" w:hAnsi="Times New Roman" w:cs="Times New Roman"/>
          <w:sz w:val="28"/>
          <w:szCs w:val="28"/>
          <w:lang w:val="en-US"/>
        </w:rPr>
        <w:t xml:space="preserve"> (R =</w:t>
      </w:r>
      <w:r w:rsidR="00F379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A3550">
        <w:rPr>
          <w:rFonts w:ascii="Times New Roman" w:hAnsi="Times New Roman" w:cs="Times New Roman"/>
          <w:sz w:val="28"/>
          <w:szCs w:val="28"/>
          <w:lang w:val="en-US"/>
        </w:rPr>
        <w:t xml:space="preserve">-0.74, p&lt;0.05) and </w:t>
      </w:r>
      <w:r w:rsidR="00024FA6">
        <w:rPr>
          <w:rFonts w:ascii="Times New Roman" w:hAnsi="Times New Roman" w:cs="Times New Roman"/>
          <w:sz w:val="28"/>
          <w:szCs w:val="28"/>
          <w:lang w:val="en-US"/>
        </w:rPr>
        <w:t>low density lipoproteins</w:t>
      </w:r>
      <w:r w:rsidRPr="00BA3550">
        <w:rPr>
          <w:rFonts w:ascii="Times New Roman" w:hAnsi="Times New Roman" w:cs="Times New Roman"/>
          <w:sz w:val="28"/>
          <w:szCs w:val="28"/>
          <w:lang w:val="en-US"/>
        </w:rPr>
        <w:t xml:space="preserve"> levels (R = -0.38, p&lt;0,05). The use of drugs </w:t>
      </w:r>
      <w:proofErr w:type="spellStart"/>
      <w:r w:rsidR="007474B7">
        <w:rPr>
          <w:rFonts w:ascii="Times New Roman" w:hAnsi="Times New Roman" w:cs="Times New Roman"/>
          <w:sz w:val="28"/>
          <w:szCs w:val="28"/>
          <w:lang w:val="en-US"/>
        </w:rPr>
        <w:t>ursodeoxycholic</w:t>
      </w:r>
      <w:proofErr w:type="spellEnd"/>
      <w:r w:rsidR="007474B7">
        <w:rPr>
          <w:rFonts w:ascii="Times New Roman" w:hAnsi="Times New Roman" w:cs="Times New Roman"/>
          <w:sz w:val="28"/>
          <w:szCs w:val="28"/>
          <w:lang w:val="en-US"/>
        </w:rPr>
        <w:t xml:space="preserve"> acid</w:t>
      </w:r>
      <w:r w:rsidRPr="00BA3550">
        <w:rPr>
          <w:rFonts w:ascii="Times New Roman" w:hAnsi="Times New Roman" w:cs="Times New Roman"/>
          <w:sz w:val="28"/>
          <w:szCs w:val="28"/>
          <w:lang w:val="en-US"/>
        </w:rPr>
        <w:t xml:space="preserve"> and alpha-</w:t>
      </w:r>
      <w:proofErr w:type="spellStart"/>
      <w:r w:rsidRPr="00BA3550">
        <w:rPr>
          <w:rFonts w:ascii="Times New Roman" w:hAnsi="Times New Roman" w:cs="Times New Roman"/>
          <w:sz w:val="28"/>
          <w:szCs w:val="28"/>
          <w:lang w:val="en-US"/>
        </w:rPr>
        <w:t>lipoic</w:t>
      </w:r>
      <w:proofErr w:type="spellEnd"/>
      <w:r w:rsidRPr="00BA3550">
        <w:rPr>
          <w:rFonts w:ascii="Times New Roman" w:hAnsi="Times New Roman" w:cs="Times New Roman"/>
          <w:sz w:val="28"/>
          <w:szCs w:val="28"/>
          <w:lang w:val="en-US"/>
        </w:rPr>
        <w:t xml:space="preserve"> acid in the complex therapy of type 2 diabetes and </w:t>
      </w:r>
      <w:r w:rsidR="00024FA6" w:rsidRPr="00BA3550">
        <w:rPr>
          <w:rFonts w:ascii="Times New Roman" w:hAnsi="Times New Roman" w:cs="Times New Roman"/>
          <w:sz w:val="28"/>
          <w:szCs w:val="28"/>
          <w:lang w:val="en-US"/>
        </w:rPr>
        <w:t xml:space="preserve">chronic </w:t>
      </w:r>
      <w:proofErr w:type="spellStart"/>
      <w:r w:rsidR="00024FA6" w:rsidRPr="00BA3550">
        <w:rPr>
          <w:rFonts w:ascii="Times New Roman" w:hAnsi="Times New Roman" w:cs="Times New Roman"/>
          <w:sz w:val="28"/>
          <w:szCs w:val="28"/>
          <w:lang w:val="en-US"/>
        </w:rPr>
        <w:t>noncalcu</w:t>
      </w:r>
      <w:r w:rsidR="00024FA6">
        <w:rPr>
          <w:rFonts w:ascii="Times New Roman" w:hAnsi="Times New Roman" w:cs="Times New Roman"/>
          <w:sz w:val="28"/>
          <w:szCs w:val="28"/>
          <w:lang w:val="en-US"/>
        </w:rPr>
        <w:t>lou</w:t>
      </w:r>
      <w:r w:rsidR="00024FA6" w:rsidRPr="00BA3550"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spellEnd"/>
      <w:r w:rsidR="00024FA6" w:rsidRPr="00BA355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24FA6" w:rsidRPr="00BA3550">
        <w:rPr>
          <w:rFonts w:ascii="Times New Roman" w:hAnsi="Times New Roman" w:cs="Times New Roman"/>
          <w:sz w:val="28"/>
          <w:szCs w:val="28"/>
          <w:lang w:val="en-US"/>
        </w:rPr>
        <w:t>cholecystitis</w:t>
      </w:r>
      <w:proofErr w:type="spellEnd"/>
      <w:r w:rsidRPr="00BA3550">
        <w:rPr>
          <w:rFonts w:ascii="Times New Roman" w:hAnsi="Times New Roman" w:cs="Times New Roman"/>
          <w:sz w:val="28"/>
          <w:szCs w:val="28"/>
          <w:lang w:val="en-US"/>
        </w:rPr>
        <w:t xml:space="preserve"> was accompanied by positive effects in the form of a decrease in </w:t>
      </w:r>
      <w:r w:rsidR="00024FA6" w:rsidRPr="00BA3550">
        <w:rPr>
          <w:rFonts w:ascii="Times New Roman" w:hAnsi="Times New Roman" w:cs="Times New Roman"/>
          <w:sz w:val="28"/>
          <w:szCs w:val="28"/>
          <w:lang w:val="en-US"/>
        </w:rPr>
        <w:t>bile acids</w:t>
      </w:r>
      <w:r w:rsidRPr="00BA3550">
        <w:rPr>
          <w:rFonts w:ascii="Times New Roman" w:hAnsi="Times New Roman" w:cs="Times New Roman"/>
          <w:sz w:val="28"/>
          <w:szCs w:val="28"/>
          <w:lang w:val="en-US"/>
        </w:rPr>
        <w:t xml:space="preserve"> levels, an increase in the content of </w:t>
      </w:r>
      <w:r w:rsidR="00024FA6" w:rsidRPr="00BA3550">
        <w:rPr>
          <w:rFonts w:ascii="Times New Roman" w:hAnsi="Times New Roman" w:cs="Times New Roman"/>
          <w:sz w:val="28"/>
          <w:szCs w:val="28"/>
          <w:lang w:val="en-US"/>
        </w:rPr>
        <w:t>fibroblast growth factor</w:t>
      </w:r>
      <w:r w:rsidR="00024FA6">
        <w:rPr>
          <w:rFonts w:ascii="Times New Roman" w:hAnsi="Times New Roman" w:cs="Times New Roman"/>
          <w:sz w:val="28"/>
          <w:szCs w:val="28"/>
          <w:lang w:val="uk-UA"/>
        </w:rPr>
        <w:t>-19</w:t>
      </w:r>
      <w:r w:rsidRPr="00BA3550">
        <w:rPr>
          <w:rFonts w:ascii="Times New Roman" w:hAnsi="Times New Roman" w:cs="Times New Roman"/>
          <w:sz w:val="28"/>
          <w:szCs w:val="28"/>
          <w:lang w:val="en-US"/>
        </w:rPr>
        <w:t xml:space="preserve">, a decrease in </w:t>
      </w:r>
      <w:r w:rsidR="00024FA6">
        <w:rPr>
          <w:rFonts w:ascii="Times New Roman" w:hAnsi="Times New Roman" w:cs="Times New Roman"/>
          <w:sz w:val="28"/>
          <w:szCs w:val="28"/>
          <w:lang w:val="en-US"/>
        </w:rPr>
        <w:t>low density lipoproteins</w:t>
      </w:r>
      <w:r w:rsidRPr="00BA3550">
        <w:rPr>
          <w:rFonts w:ascii="Times New Roman" w:hAnsi="Times New Roman" w:cs="Times New Roman"/>
          <w:sz w:val="28"/>
          <w:szCs w:val="28"/>
          <w:lang w:val="en-US"/>
        </w:rPr>
        <w:t xml:space="preserve"> and an improvement in the contractility of the gallbladder, which improved the motor, </w:t>
      </w:r>
      <w:proofErr w:type="spellStart"/>
      <w:r w:rsidRPr="00BA3550">
        <w:rPr>
          <w:rFonts w:ascii="Times New Roman" w:hAnsi="Times New Roman" w:cs="Times New Roman"/>
          <w:sz w:val="28"/>
          <w:szCs w:val="28"/>
          <w:lang w:val="en-US"/>
        </w:rPr>
        <w:t>cholesecretory</w:t>
      </w:r>
      <w:proofErr w:type="spellEnd"/>
      <w:r w:rsidRPr="00BA3550">
        <w:rPr>
          <w:rFonts w:ascii="Times New Roman" w:hAnsi="Times New Roman" w:cs="Times New Roman"/>
          <w:sz w:val="28"/>
          <w:szCs w:val="28"/>
          <w:lang w:val="en-US"/>
        </w:rPr>
        <w:t xml:space="preserve"> functions of the gallbladder and clinical condition of patients. </w:t>
      </w:r>
      <w:r w:rsidR="00024FA6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024FA6" w:rsidRPr="00BA3550">
        <w:rPr>
          <w:rFonts w:ascii="Times New Roman" w:hAnsi="Times New Roman" w:cs="Times New Roman"/>
          <w:sz w:val="28"/>
          <w:szCs w:val="28"/>
          <w:lang w:val="en-US"/>
        </w:rPr>
        <w:t>ibroblast growth factor</w:t>
      </w:r>
      <w:r w:rsidR="00024FA6">
        <w:rPr>
          <w:rFonts w:ascii="Times New Roman" w:hAnsi="Times New Roman" w:cs="Times New Roman"/>
          <w:sz w:val="28"/>
          <w:szCs w:val="28"/>
          <w:lang w:val="uk-UA"/>
        </w:rPr>
        <w:t xml:space="preserve">-19 </w:t>
      </w:r>
      <w:r w:rsidRPr="00BA3550">
        <w:rPr>
          <w:rFonts w:ascii="Times New Roman" w:hAnsi="Times New Roman" w:cs="Times New Roman"/>
          <w:sz w:val="28"/>
          <w:szCs w:val="28"/>
          <w:lang w:val="en-US"/>
        </w:rPr>
        <w:t xml:space="preserve">can be considered as a prognosis marker for the development of </w:t>
      </w:r>
      <w:r w:rsidR="00024FA6" w:rsidRPr="00BA3550">
        <w:rPr>
          <w:rFonts w:ascii="Times New Roman" w:hAnsi="Times New Roman" w:cs="Times New Roman"/>
          <w:sz w:val="28"/>
          <w:szCs w:val="28"/>
          <w:lang w:val="en-US"/>
        </w:rPr>
        <w:t>bile acids</w:t>
      </w:r>
      <w:r w:rsidRPr="00BA3550">
        <w:rPr>
          <w:rFonts w:ascii="Times New Roman" w:hAnsi="Times New Roman" w:cs="Times New Roman"/>
          <w:sz w:val="28"/>
          <w:szCs w:val="28"/>
          <w:lang w:val="en-US"/>
        </w:rPr>
        <w:t xml:space="preserve"> metabolism disorders (at the level of &lt;98.33 </w:t>
      </w:r>
      <w:proofErr w:type="spellStart"/>
      <w:r w:rsidRPr="00BA3550">
        <w:rPr>
          <w:rFonts w:ascii="Times New Roman" w:hAnsi="Times New Roman" w:cs="Times New Roman"/>
          <w:sz w:val="28"/>
          <w:szCs w:val="28"/>
          <w:lang w:val="en-US"/>
        </w:rPr>
        <w:t>pg</w:t>
      </w:r>
      <w:proofErr w:type="spellEnd"/>
      <w:r w:rsidRPr="00BA3550">
        <w:rPr>
          <w:rFonts w:ascii="Times New Roman" w:hAnsi="Times New Roman" w:cs="Times New Roman"/>
          <w:sz w:val="28"/>
          <w:szCs w:val="28"/>
          <w:lang w:val="en-US"/>
        </w:rPr>
        <w:t xml:space="preserve">/ml), disorders in the motor-evacuation function of the gallbladder (at the level of &lt;96.23 </w:t>
      </w:r>
      <w:proofErr w:type="spellStart"/>
      <w:r w:rsidRPr="00BA3550">
        <w:rPr>
          <w:rFonts w:ascii="Times New Roman" w:hAnsi="Times New Roman" w:cs="Times New Roman"/>
          <w:sz w:val="28"/>
          <w:szCs w:val="28"/>
          <w:lang w:val="en-US"/>
        </w:rPr>
        <w:t>pg</w:t>
      </w:r>
      <w:proofErr w:type="spellEnd"/>
      <w:r w:rsidRPr="00BA3550">
        <w:rPr>
          <w:rFonts w:ascii="Times New Roman" w:hAnsi="Times New Roman" w:cs="Times New Roman"/>
          <w:sz w:val="28"/>
          <w:szCs w:val="28"/>
          <w:lang w:val="en-US"/>
        </w:rPr>
        <w:t xml:space="preserve">/ml), disorders of carbohydrate and lipid metabolism (at the level &lt;113.5 </w:t>
      </w:r>
      <w:proofErr w:type="spellStart"/>
      <w:r w:rsidRPr="00BA3550">
        <w:rPr>
          <w:rFonts w:ascii="Times New Roman" w:hAnsi="Times New Roman" w:cs="Times New Roman"/>
          <w:sz w:val="28"/>
          <w:szCs w:val="28"/>
          <w:lang w:val="en-US"/>
        </w:rPr>
        <w:t>pg</w:t>
      </w:r>
      <w:proofErr w:type="spellEnd"/>
      <w:r w:rsidRPr="00BA3550">
        <w:rPr>
          <w:rFonts w:ascii="Times New Roman" w:hAnsi="Times New Roman" w:cs="Times New Roman"/>
          <w:sz w:val="28"/>
          <w:szCs w:val="28"/>
          <w:lang w:val="en-US"/>
        </w:rPr>
        <w:t xml:space="preserve">/ml and &lt;95.25 </w:t>
      </w:r>
      <w:proofErr w:type="spellStart"/>
      <w:r w:rsidRPr="00BA3550">
        <w:rPr>
          <w:rFonts w:ascii="Times New Roman" w:hAnsi="Times New Roman" w:cs="Times New Roman"/>
          <w:sz w:val="28"/>
          <w:szCs w:val="28"/>
          <w:lang w:val="en-US"/>
        </w:rPr>
        <w:t>pg</w:t>
      </w:r>
      <w:proofErr w:type="spellEnd"/>
      <w:r w:rsidRPr="00BA3550">
        <w:rPr>
          <w:rFonts w:ascii="Times New Roman" w:hAnsi="Times New Roman" w:cs="Times New Roman"/>
          <w:sz w:val="28"/>
          <w:szCs w:val="28"/>
          <w:lang w:val="en-US"/>
        </w:rPr>
        <w:t xml:space="preserve">/ml, respectively). A model for predicting disorders of </w:t>
      </w:r>
      <w:r w:rsidR="00024FA6" w:rsidRPr="00BA3550">
        <w:rPr>
          <w:rFonts w:ascii="Times New Roman" w:hAnsi="Times New Roman" w:cs="Times New Roman"/>
          <w:sz w:val="28"/>
          <w:szCs w:val="28"/>
          <w:lang w:val="en-US"/>
        </w:rPr>
        <w:t>bile acids</w:t>
      </w:r>
      <w:r w:rsidRPr="00BA3550">
        <w:rPr>
          <w:rFonts w:ascii="Times New Roman" w:hAnsi="Times New Roman" w:cs="Times New Roman"/>
          <w:sz w:val="28"/>
          <w:szCs w:val="28"/>
          <w:lang w:val="en-US"/>
        </w:rPr>
        <w:t xml:space="preserve"> metabolism was developed using the levels of </w:t>
      </w:r>
      <w:r w:rsidR="00024FA6" w:rsidRPr="00BA3550">
        <w:rPr>
          <w:rFonts w:ascii="Times New Roman" w:hAnsi="Times New Roman" w:cs="Times New Roman"/>
          <w:sz w:val="28"/>
          <w:szCs w:val="28"/>
          <w:lang w:val="en-US"/>
        </w:rPr>
        <w:t>fibroblast growth factor</w:t>
      </w:r>
      <w:r w:rsidR="00024FA6">
        <w:rPr>
          <w:rFonts w:ascii="Times New Roman" w:hAnsi="Times New Roman" w:cs="Times New Roman"/>
          <w:sz w:val="28"/>
          <w:szCs w:val="28"/>
          <w:lang w:val="uk-UA"/>
        </w:rPr>
        <w:t>-19</w:t>
      </w:r>
      <w:r w:rsidRPr="00BA355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024FA6">
        <w:rPr>
          <w:rFonts w:ascii="Times New Roman" w:hAnsi="Times New Roman" w:cs="Times New Roman"/>
          <w:sz w:val="28"/>
          <w:szCs w:val="28"/>
          <w:lang w:val="en-US"/>
        </w:rPr>
        <w:t>low density lipoproteins</w:t>
      </w:r>
      <w:r w:rsidRPr="00BA3550">
        <w:rPr>
          <w:rFonts w:ascii="Times New Roman" w:hAnsi="Times New Roman" w:cs="Times New Roman"/>
          <w:sz w:val="28"/>
          <w:szCs w:val="28"/>
          <w:lang w:val="en-US"/>
        </w:rPr>
        <w:t>, total serum protein and gallbladder contraction index, and its high reliability (96.4%) was proved, which makes it possible to use it in clinical practice.</w:t>
      </w:r>
    </w:p>
    <w:p w14:paraId="43C4E9CF" w14:textId="77777777" w:rsidR="00397CEB" w:rsidRPr="00BA3550" w:rsidRDefault="00397CEB" w:rsidP="007474B7">
      <w:pPr>
        <w:pStyle w:val="a9"/>
        <w:tabs>
          <w:tab w:val="left" w:pos="426"/>
        </w:tabs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BA3550">
        <w:rPr>
          <w:rFonts w:ascii="Times New Roman" w:hAnsi="Times New Roman" w:cs="Times New Roman"/>
          <w:b/>
          <w:bCs/>
          <w:sz w:val="28"/>
          <w:szCs w:val="28"/>
          <w:lang w:val="en-US"/>
        </w:rPr>
        <w:t>Key words:</w:t>
      </w:r>
      <w:r w:rsidRPr="00BA3550">
        <w:rPr>
          <w:rFonts w:ascii="Times New Roman" w:hAnsi="Times New Roman" w:cs="Times New Roman"/>
          <w:sz w:val="28"/>
          <w:szCs w:val="28"/>
          <w:lang w:val="en-US"/>
        </w:rPr>
        <w:t xml:space="preserve"> type 2 diabetes mellitus, chronic </w:t>
      </w:r>
      <w:proofErr w:type="spellStart"/>
      <w:r w:rsidR="00F3794B" w:rsidRPr="00BA3550">
        <w:rPr>
          <w:rFonts w:ascii="Times New Roman" w:hAnsi="Times New Roman" w:cs="Times New Roman"/>
          <w:sz w:val="28"/>
          <w:szCs w:val="28"/>
          <w:lang w:val="en-US"/>
        </w:rPr>
        <w:t>noncalcu</w:t>
      </w:r>
      <w:r w:rsidR="00F3794B">
        <w:rPr>
          <w:rFonts w:ascii="Times New Roman" w:hAnsi="Times New Roman" w:cs="Times New Roman"/>
          <w:sz w:val="28"/>
          <w:szCs w:val="28"/>
          <w:lang w:val="en-US"/>
        </w:rPr>
        <w:t>lou</w:t>
      </w:r>
      <w:r w:rsidR="00F3794B" w:rsidRPr="00BA3550"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spellEnd"/>
      <w:r w:rsidRPr="00BA355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A3550">
        <w:rPr>
          <w:rFonts w:ascii="Times New Roman" w:hAnsi="Times New Roman" w:cs="Times New Roman"/>
          <w:sz w:val="28"/>
          <w:szCs w:val="28"/>
          <w:lang w:val="en-US"/>
        </w:rPr>
        <w:t>cholecystitis</w:t>
      </w:r>
      <w:proofErr w:type="spellEnd"/>
      <w:r w:rsidRPr="00BA3550">
        <w:rPr>
          <w:rFonts w:ascii="Times New Roman" w:hAnsi="Times New Roman" w:cs="Times New Roman"/>
          <w:sz w:val="28"/>
          <w:szCs w:val="28"/>
          <w:lang w:val="en-US"/>
        </w:rPr>
        <w:t>, fibroblast-19 growth factor, bile acids, prognosis, treatment.</w:t>
      </w:r>
    </w:p>
    <w:p w14:paraId="744A7A38" w14:textId="77777777" w:rsidR="00A8486A" w:rsidRPr="00F3794B" w:rsidRDefault="00A8486A" w:rsidP="00AE18BB">
      <w:pPr>
        <w:spacing w:after="0" w:line="240" w:lineRule="auto"/>
        <w:rPr>
          <w:rFonts w:ascii="Times New Roman" w:hAnsi="Times New Roman"/>
          <w:b/>
          <w:sz w:val="28"/>
          <w:szCs w:val="28"/>
          <w:lang w:val="en-US" w:eastAsia="uk-UA"/>
        </w:rPr>
      </w:pPr>
    </w:p>
    <w:p w14:paraId="683FB63F" w14:textId="77777777" w:rsidR="0022605F" w:rsidRDefault="00362A14" w:rsidP="00362A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b/>
          <w:sz w:val="28"/>
          <w:szCs w:val="28"/>
          <w:lang w:eastAsia="uk-UA"/>
        </w:rPr>
        <w:lastRenderedPageBreak/>
        <w:t>ПЕРЕЛІК УМОВНИХ СКОРОЧЕНЬ</w:t>
      </w:r>
    </w:p>
    <w:p w14:paraId="6F3F6B1F" w14:textId="77777777" w:rsidR="00AE18BB" w:rsidRDefault="00AE18BB" w:rsidP="00362A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</w:p>
    <w:p w14:paraId="6EFD751A" w14:textId="77777777" w:rsidR="00F3794B" w:rsidRPr="00F3794B" w:rsidRDefault="00F3794B" w:rsidP="00362A1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F3794B">
        <w:rPr>
          <w:rFonts w:ascii="Times New Roman" w:hAnsi="Times New Roman"/>
          <w:sz w:val="28"/>
          <w:szCs w:val="28"/>
          <w:lang w:val="uk-UA" w:eastAsia="uk-UA"/>
        </w:rPr>
        <w:t>ЖК – жовчні кислоти</w:t>
      </w:r>
    </w:p>
    <w:p w14:paraId="0C825591" w14:textId="77777777" w:rsidR="00F3794B" w:rsidRPr="00F3794B" w:rsidRDefault="00F3794B" w:rsidP="00362A1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F3794B">
        <w:rPr>
          <w:rFonts w:ascii="Times New Roman" w:hAnsi="Times New Roman"/>
          <w:sz w:val="28"/>
          <w:szCs w:val="28"/>
          <w:lang w:val="uk-UA" w:eastAsia="uk-UA"/>
        </w:rPr>
        <w:t>ЖМ – жовчний міхур</w:t>
      </w:r>
    </w:p>
    <w:p w14:paraId="7F195D89" w14:textId="77777777" w:rsidR="00F3794B" w:rsidRPr="00F3794B" w:rsidRDefault="00F3794B" w:rsidP="00362A1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F3794B">
        <w:rPr>
          <w:rFonts w:ascii="Times New Roman" w:hAnsi="Times New Roman"/>
          <w:sz w:val="28"/>
          <w:szCs w:val="28"/>
          <w:lang w:val="uk-UA" w:eastAsia="uk-UA"/>
        </w:rPr>
        <w:t>ЗХ – загальний холестерин</w:t>
      </w:r>
    </w:p>
    <w:p w14:paraId="0B264403" w14:textId="77777777" w:rsidR="00F3794B" w:rsidRPr="00F3794B" w:rsidRDefault="00F3794B" w:rsidP="00362A1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F3794B">
        <w:rPr>
          <w:rFonts w:ascii="Times New Roman" w:hAnsi="Times New Roman"/>
          <w:sz w:val="28"/>
          <w:szCs w:val="28"/>
          <w:lang w:val="uk-UA" w:eastAsia="uk-UA"/>
        </w:rPr>
        <w:t xml:space="preserve">ІР - </w:t>
      </w:r>
      <w:proofErr w:type="spellStart"/>
      <w:r w:rsidRPr="00F3794B">
        <w:rPr>
          <w:rFonts w:ascii="Times New Roman" w:hAnsi="Times New Roman"/>
          <w:sz w:val="28"/>
          <w:szCs w:val="28"/>
          <w:lang w:val="uk-UA" w:eastAsia="uk-UA"/>
        </w:rPr>
        <w:t>інсулінорезистентність</w:t>
      </w:r>
      <w:proofErr w:type="spellEnd"/>
    </w:p>
    <w:p w14:paraId="560BE8A7" w14:textId="77777777" w:rsidR="00F3794B" w:rsidRPr="00F3794B" w:rsidRDefault="00F3794B" w:rsidP="00362A1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F3794B">
        <w:rPr>
          <w:rFonts w:ascii="Times New Roman" w:hAnsi="Times New Roman"/>
          <w:sz w:val="28"/>
          <w:szCs w:val="28"/>
          <w:lang w:val="uk-UA" w:eastAsia="uk-UA"/>
        </w:rPr>
        <w:t xml:space="preserve">КА – коефіцієнт </w:t>
      </w:r>
      <w:proofErr w:type="spellStart"/>
      <w:r w:rsidRPr="00F3794B">
        <w:rPr>
          <w:rFonts w:ascii="Times New Roman" w:hAnsi="Times New Roman"/>
          <w:sz w:val="28"/>
          <w:szCs w:val="28"/>
          <w:lang w:val="uk-UA" w:eastAsia="uk-UA"/>
        </w:rPr>
        <w:t>атерогенності</w:t>
      </w:r>
      <w:proofErr w:type="spellEnd"/>
    </w:p>
    <w:p w14:paraId="21E92609" w14:textId="77777777" w:rsidR="00F3794B" w:rsidRPr="00F3794B" w:rsidRDefault="00F3794B" w:rsidP="00362A1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F3794B">
        <w:rPr>
          <w:rFonts w:ascii="Times New Roman" w:hAnsi="Times New Roman"/>
          <w:sz w:val="28"/>
          <w:szCs w:val="28"/>
          <w:lang w:val="uk-UA" w:eastAsia="uk-UA"/>
        </w:rPr>
        <w:t>Л</w:t>
      </w:r>
      <w:r w:rsidR="00096242">
        <w:rPr>
          <w:rFonts w:ascii="Times New Roman" w:hAnsi="Times New Roman"/>
          <w:sz w:val="28"/>
          <w:szCs w:val="28"/>
          <w:lang w:val="uk-UA" w:eastAsia="uk-UA"/>
        </w:rPr>
        <w:t>П</w:t>
      </w:r>
      <w:r w:rsidRPr="00F3794B">
        <w:rPr>
          <w:rFonts w:ascii="Times New Roman" w:hAnsi="Times New Roman"/>
          <w:sz w:val="28"/>
          <w:szCs w:val="28"/>
          <w:lang w:val="uk-UA" w:eastAsia="uk-UA"/>
        </w:rPr>
        <w:t xml:space="preserve">НЩ - </w:t>
      </w:r>
      <w:r w:rsidRPr="00F3794B">
        <w:rPr>
          <w:rFonts w:ascii="Times New Roman" w:hAnsi="Times New Roman" w:cs="Times New Roman"/>
          <w:bCs/>
          <w:sz w:val="28"/>
          <w:szCs w:val="28"/>
          <w:lang w:val="uk-UA"/>
        </w:rPr>
        <w:t>ліпопротеї</w:t>
      </w:r>
      <w:r w:rsidR="0079654B">
        <w:rPr>
          <w:rFonts w:ascii="Times New Roman" w:hAnsi="Times New Roman" w:cs="Times New Roman"/>
          <w:bCs/>
          <w:sz w:val="28"/>
          <w:szCs w:val="28"/>
          <w:lang w:val="uk-UA"/>
        </w:rPr>
        <w:t>д</w:t>
      </w:r>
      <w:r w:rsidRPr="00F3794B">
        <w:rPr>
          <w:rFonts w:ascii="Times New Roman" w:hAnsi="Times New Roman" w:cs="Times New Roman"/>
          <w:bCs/>
          <w:sz w:val="28"/>
          <w:szCs w:val="28"/>
          <w:lang w:val="uk-UA"/>
        </w:rPr>
        <w:t>и низької щільності</w:t>
      </w:r>
    </w:p>
    <w:p w14:paraId="0864F92B" w14:textId="77777777" w:rsidR="00F3794B" w:rsidRPr="00F3794B" w:rsidRDefault="00F3794B" w:rsidP="00362A1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F3794B">
        <w:rPr>
          <w:rFonts w:ascii="Times New Roman" w:hAnsi="Times New Roman"/>
          <w:sz w:val="28"/>
          <w:szCs w:val="28"/>
          <w:lang w:val="uk-UA" w:eastAsia="uk-UA"/>
        </w:rPr>
        <w:t xml:space="preserve">ЛПВЩ - </w:t>
      </w:r>
      <w:r w:rsidRPr="00F3794B">
        <w:rPr>
          <w:rFonts w:ascii="Times New Roman" w:hAnsi="Times New Roman" w:cs="Times New Roman"/>
          <w:bCs/>
          <w:sz w:val="28"/>
          <w:szCs w:val="28"/>
          <w:lang w:val="uk-UA"/>
        </w:rPr>
        <w:t>ліпопротеї</w:t>
      </w:r>
      <w:r w:rsidR="0079654B">
        <w:rPr>
          <w:rFonts w:ascii="Times New Roman" w:hAnsi="Times New Roman" w:cs="Times New Roman"/>
          <w:bCs/>
          <w:sz w:val="28"/>
          <w:szCs w:val="28"/>
          <w:lang w:val="uk-UA"/>
        </w:rPr>
        <w:t>д</w:t>
      </w:r>
      <w:r w:rsidRPr="00F3794B">
        <w:rPr>
          <w:rFonts w:ascii="Times New Roman" w:hAnsi="Times New Roman" w:cs="Times New Roman"/>
          <w:bCs/>
          <w:sz w:val="28"/>
          <w:szCs w:val="28"/>
          <w:lang w:val="uk-UA"/>
        </w:rPr>
        <w:t>и високої щільності</w:t>
      </w:r>
    </w:p>
    <w:p w14:paraId="24B7AE8E" w14:textId="77777777" w:rsidR="00F3794B" w:rsidRPr="00F3794B" w:rsidRDefault="00F3794B" w:rsidP="00362A1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F3794B">
        <w:rPr>
          <w:rFonts w:ascii="Times New Roman" w:hAnsi="Times New Roman"/>
          <w:sz w:val="28"/>
          <w:szCs w:val="28"/>
          <w:lang w:val="uk-UA" w:eastAsia="uk-UA"/>
        </w:rPr>
        <w:t xml:space="preserve">ЛПДНЩ - </w:t>
      </w:r>
      <w:r w:rsidRPr="00F3794B">
        <w:rPr>
          <w:rFonts w:ascii="Times New Roman" w:hAnsi="Times New Roman" w:cs="Times New Roman"/>
          <w:bCs/>
          <w:sz w:val="28"/>
          <w:szCs w:val="28"/>
          <w:lang w:val="uk-UA"/>
        </w:rPr>
        <w:t>ліпопротеї</w:t>
      </w:r>
      <w:r w:rsidR="0079654B">
        <w:rPr>
          <w:rFonts w:ascii="Times New Roman" w:hAnsi="Times New Roman" w:cs="Times New Roman"/>
          <w:bCs/>
          <w:sz w:val="28"/>
          <w:szCs w:val="28"/>
          <w:lang w:val="uk-UA"/>
        </w:rPr>
        <w:t>д</w:t>
      </w:r>
      <w:r w:rsidRPr="00F3794B">
        <w:rPr>
          <w:rFonts w:ascii="Times New Roman" w:hAnsi="Times New Roman" w:cs="Times New Roman"/>
          <w:bCs/>
          <w:sz w:val="28"/>
          <w:szCs w:val="28"/>
          <w:lang w:val="uk-UA"/>
        </w:rPr>
        <w:t>и дуже низької щільності</w:t>
      </w:r>
    </w:p>
    <w:p w14:paraId="35B03F73" w14:textId="77777777" w:rsidR="00F3794B" w:rsidRPr="00F3794B" w:rsidRDefault="00F3794B" w:rsidP="00362A1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F3794B">
        <w:rPr>
          <w:rFonts w:ascii="Times New Roman" w:hAnsi="Times New Roman"/>
          <w:sz w:val="28"/>
          <w:szCs w:val="28"/>
          <w:lang w:val="uk-UA" w:eastAsia="uk-UA"/>
        </w:rPr>
        <w:t xml:space="preserve">НОМА – індекс </w:t>
      </w:r>
      <w:proofErr w:type="spellStart"/>
      <w:r w:rsidRPr="00F3794B">
        <w:rPr>
          <w:rFonts w:ascii="Times New Roman" w:hAnsi="Times New Roman"/>
          <w:sz w:val="28"/>
          <w:szCs w:val="28"/>
          <w:lang w:val="uk-UA" w:eastAsia="uk-UA"/>
        </w:rPr>
        <w:t>інсулінорезистентності</w:t>
      </w:r>
      <w:proofErr w:type="spellEnd"/>
    </w:p>
    <w:p w14:paraId="457EEBA7" w14:textId="77777777" w:rsidR="00F3794B" w:rsidRPr="00F3794B" w:rsidRDefault="00F3794B" w:rsidP="00362A1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F3794B">
        <w:rPr>
          <w:rFonts w:ascii="Times New Roman" w:hAnsi="Times New Roman"/>
          <w:sz w:val="28"/>
          <w:szCs w:val="28"/>
          <w:lang w:val="uk-UA" w:eastAsia="uk-UA"/>
        </w:rPr>
        <w:t xml:space="preserve">ТГ – </w:t>
      </w:r>
      <w:proofErr w:type="spellStart"/>
      <w:r w:rsidRPr="00F3794B">
        <w:rPr>
          <w:rFonts w:ascii="Times New Roman" w:hAnsi="Times New Roman"/>
          <w:sz w:val="28"/>
          <w:szCs w:val="28"/>
          <w:lang w:val="uk-UA" w:eastAsia="uk-UA"/>
        </w:rPr>
        <w:t>тригліцериди</w:t>
      </w:r>
      <w:proofErr w:type="spellEnd"/>
    </w:p>
    <w:p w14:paraId="31234D72" w14:textId="77777777" w:rsidR="00F3794B" w:rsidRPr="00F3794B" w:rsidRDefault="00F3794B" w:rsidP="00362A1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F3794B">
        <w:rPr>
          <w:rFonts w:ascii="Times New Roman" w:hAnsi="Times New Roman"/>
          <w:sz w:val="28"/>
          <w:szCs w:val="28"/>
          <w:lang w:val="uk-UA" w:eastAsia="uk-UA"/>
        </w:rPr>
        <w:t xml:space="preserve">УДХК – </w:t>
      </w:r>
      <w:proofErr w:type="spellStart"/>
      <w:r w:rsidRPr="00F3794B">
        <w:rPr>
          <w:rFonts w:ascii="Times New Roman" w:hAnsi="Times New Roman"/>
          <w:sz w:val="28"/>
          <w:szCs w:val="28"/>
          <w:lang w:val="uk-UA" w:eastAsia="uk-UA"/>
        </w:rPr>
        <w:t>урсодезоксихолева</w:t>
      </w:r>
      <w:proofErr w:type="spellEnd"/>
      <w:r w:rsidRPr="00F3794B">
        <w:rPr>
          <w:rFonts w:ascii="Times New Roman" w:hAnsi="Times New Roman"/>
          <w:sz w:val="28"/>
          <w:szCs w:val="28"/>
          <w:lang w:val="uk-UA" w:eastAsia="uk-UA"/>
        </w:rPr>
        <w:t xml:space="preserve"> кислота</w:t>
      </w:r>
    </w:p>
    <w:p w14:paraId="325ED7D8" w14:textId="77777777" w:rsidR="00F3794B" w:rsidRPr="00F3794B" w:rsidRDefault="00F3794B" w:rsidP="00362A1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F3794B">
        <w:rPr>
          <w:rFonts w:ascii="Times New Roman" w:hAnsi="Times New Roman"/>
          <w:sz w:val="28"/>
          <w:szCs w:val="28"/>
          <w:lang w:val="uk-UA" w:eastAsia="uk-UA"/>
        </w:rPr>
        <w:t>ФРФ-19 – фактор росту фібробластів</w:t>
      </w:r>
      <w:r w:rsidR="00842C9F">
        <w:rPr>
          <w:rFonts w:ascii="Times New Roman" w:hAnsi="Times New Roman"/>
          <w:sz w:val="28"/>
          <w:szCs w:val="28"/>
          <w:lang w:val="uk-UA" w:eastAsia="uk-UA"/>
        </w:rPr>
        <w:t>-</w:t>
      </w:r>
      <w:r w:rsidRPr="00F3794B">
        <w:rPr>
          <w:rFonts w:ascii="Times New Roman" w:hAnsi="Times New Roman"/>
          <w:sz w:val="28"/>
          <w:szCs w:val="28"/>
          <w:lang w:val="uk-UA" w:eastAsia="uk-UA"/>
        </w:rPr>
        <w:t>19</w:t>
      </w:r>
    </w:p>
    <w:p w14:paraId="7B8B539B" w14:textId="77777777" w:rsidR="00F3794B" w:rsidRPr="00F3794B" w:rsidRDefault="00F3794B" w:rsidP="00362A1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F3794B">
        <w:rPr>
          <w:rFonts w:ascii="Times New Roman" w:hAnsi="Times New Roman"/>
          <w:sz w:val="28"/>
          <w:szCs w:val="28"/>
          <w:lang w:val="uk-UA" w:eastAsia="uk-UA"/>
        </w:rPr>
        <w:t xml:space="preserve">ХБХ – хронічний </w:t>
      </w:r>
      <w:proofErr w:type="spellStart"/>
      <w:r w:rsidRPr="00F3794B">
        <w:rPr>
          <w:rFonts w:ascii="Times New Roman" w:hAnsi="Times New Roman"/>
          <w:sz w:val="28"/>
          <w:szCs w:val="28"/>
          <w:lang w:val="uk-UA" w:eastAsia="uk-UA"/>
        </w:rPr>
        <w:t>безкам’яний</w:t>
      </w:r>
      <w:proofErr w:type="spellEnd"/>
      <w:r w:rsidRPr="00F3794B">
        <w:rPr>
          <w:rFonts w:ascii="Times New Roman" w:hAnsi="Times New Roman"/>
          <w:sz w:val="28"/>
          <w:szCs w:val="28"/>
          <w:lang w:val="uk-UA" w:eastAsia="uk-UA"/>
        </w:rPr>
        <w:t xml:space="preserve"> холецистит</w:t>
      </w:r>
    </w:p>
    <w:p w14:paraId="2B134EDB" w14:textId="77777777" w:rsidR="00F3794B" w:rsidRPr="00F3794B" w:rsidRDefault="00F3794B" w:rsidP="00362A1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F3794B">
        <w:rPr>
          <w:rFonts w:ascii="Times New Roman" w:hAnsi="Times New Roman"/>
          <w:sz w:val="28"/>
          <w:szCs w:val="28"/>
          <w:lang w:val="uk-UA" w:eastAsia="uk-UA"/>
        </w:rPr>
        <w:t>ХС – холестерин</w:t>
      </w:r>
    </w:p>
    <w:p w14:paraId="1EC4F09E" w14:textId="77777777" w:rsidR="00F3794B" w:rsidRPr="00F3794B" w:rsidRDefault="00F3794B" w:rsidP="00362A1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F3794B">
        <w:rPr>
          <w:rFonts w:ascii="Times New Roman" w:hAnsi="Times New Roman"/>
          <w:sz w:val="28"/>
          <w:szCs w:val="28"/>
          <w:lang w:val="uk-UA" w:eastAsia="uk-UA"/>
        </w:rPr>
        <w:t>ЦД – цукровий діабет</w:t>
      </w:r>
    </w:p>
    <w:p w14:paraId="044F94B3" w14:textId="77777777" w:rsidR="00A8486A" w:rsidRPr="00EE18A7" w:rsidRDefault="00A8486A" w:rsidP="00362A1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14:paraId="7C084C73" w14:textId="77777777" w:rsidR="00362A14" w:rsidRPr="00362A14" w:rsidRDefault="00362A14" w:rsidP="00362A1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sectPr w:rsidR="00362A14" w:rsidRPr="00362A14" w:rsidSect="00A40A57"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15C1ED" w14:textId="77777777" w:rsidR="00660B8A" w:rsidRDefault="00660B8A">
      <w:pPr>
        <w:spacing w:after="0" w:line="240" w:lineRule="auto"/>
      </w:pPr>
      <w:r>
        <w:separator/>
      </w:r>
    </w:p>
  </w:endnote>
  <w:endnote w:type="continuationSeparator" w:id="0">
    <w:p w14:paraId="4F3690F9" w14:textId="77777777" w:rsidR="00660B8A" w:rsidRDefault="00660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317F52" w14:textId="77777777" w:rsidR="00660B8A" w:rsidRDefault="00660B8A">
      <w:pPr>
        <w:spacing w:after="0" w:line="240" w:lineRule="auto"/>
      </w:pPr>
      <w:r>
        <w:separator/>
      </w:r>
    </w:p>
  </w:footnote>
  <w:footnote w:type="continuationSeparator" w:id="0">
    <w:p w14:paraId="15D337C2" w14:textId="77777777" w:rsidR="00660B8A" w:rsidRDefault="00660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e"/>
      </w:rPr>
      <w:id w:val="1088271865"/>
      <w:docPartObj>
        <w:docPartGallery w:val="Page Numbers (Top of Page)"/>
        <w:docPartUnique/>
      </w:docPartObj>
    </w:sdtPr>
    <w:sdtEndPr>
      <w:rPr>
        <w:rStyle w:val="ae"/>
      </w:rPr>
    </w:sdtEndPr>
    <w:sdtContent>
      <w:p w14:paraId="6AC4F7CC" w14:textId="77777777" w:rsidR="00BD5257" w:rsidRDefault="00BD5257" w:rsidP="00A40A57">
        <w:pPr>
          <w:pStyle w:val="a4"/>
          <w:framePr w:wrap="none" w:vAnchor="text" w:hAnchor="margin" w:xAlign="center" w:y="1"/>
          <w:rPr>
            <w:rStyle w:val="ae"/>
          </w:rPr>
        </w:pPr>
        <w:r>
          <w:rPr>
            <w:rStyle w:val="ae"/>
          </w:rPr>
          <w:fldChar w:fldCharType="begin"/>
        </w:r>
        <w:r>
          <w:rPr>
            <w:rStyle w:val="ae"/>
          </w:rPr>
          <w:instrText xml:space="preserve"> PAGE </w:instrText>
        </w:r>
        <w:r>
          <w:rPr>
            <w:rStyle w:val="ae"/>
          </w:rPr>
          <w:fldChar w:fldCharType="end"/>
        </w:r>
      </w:p>
    </w:sdtContent>
  </w:sdt>
  <w:sdt>
    <w:sdtPr>
      <w:rPr>
        <w:rStyle w:val="ae"/>
      </w:rPr>
      <w:id w:val="-51933577"/>
      <w:docPartObj>
        <w:docPartGallery w:val="Page Numbers (Top of Page)"/>
        <w:docPartUnique/>
      </w:docPartObj>
    </w:sdtPr>
    <w:sdtEndPr>
      <w:rPr>
        <w:rStyle w:val="ae"/>
      </w:rPr>
    </w:sdtEndPr>
    <w:sdtContent>
      <w:p w14:paraId="21633184" w14:textId="77777777" w:rsidR="00BD5257" w:rsidRDefault="00BD5257" w:rsidP="00A40A57">
        <w:pPr>
          <w:pStyle w:val="a4"/>
          <w:framePr w:wrap="none" w:vAnchor="text" w:hAnchor="margin" w:xAlign="center" w:y="1"/>
          <w:ind w:right="360"/>
          <w:rPr>
            <w:rStyle w:val="ae"/>
          </w:rPr>
        </w:pPr>
        <w:r>
          <w:rPr>
            <w:rStyle w:val="ae"/>
          </w:rPr>
          <w:fldChar w:fldCharType="begin"/>
        </w:r>
        <w:r>
          <w:rPr>
            <w:rStyle w:val="ae"/>
          </w:rPr>
          <w:instrText xml:space="preserve"> PAGE </w:instrText>
        </w:r>
        <w:r>
          <w:rPr>
            <w:rStyle w:val="ae"/>
          </w:rPr>
          <w:fldChar w:fldCharType="end"/>
        </w:r>
      </w:p>
    </w:sdtContent>
  </w:sdt>
  <w:sdt>
    <w:sdtPr>
      <w:rPr>
        <w:rStyle w:val="ae"/>
      </w:rPr>
      <w:id w:val="-440915210"/>
      <w:docPartObj>
        <w:docPartGallery w:val="Page Numbers (Top of Page)"/>
        <w:docPartUnique/>
      </w:docPartObj>
    </w:sdtPr>
    <w:sdtEndPr>
      <w:rPr>
        <w:rStyle w:val="ae"/>
      </w:rPr>
    </w:sdtEndPr>
    <w:sdtContent>
      <w:p w14:paraId="756F57B6" w14:textId="77777777" w:rsidR="00BD5257" w:rsidRDefault="00BD5257" w:rsidP="00A40A57">
        <w:pPr>
          <w:pStyle w:val="a4"/>
          <w:framePr w:wrap="none" w:vAnchor="text" w:hAnchor="margin" w:xAlign="center" w:y="1"/>
          <w:rPr>
            <w:rStyle w:val="ae"/>
          </w:rPr>
        </w:pPr>
        <w:r>
          <w:rPr>
            <w:rStyle w:val="ae"/>
          </w:rPr>
          <w:fldChar w:fldCharType="begin"/>
        </w:r>
        <w:r>
          <w:rPr>
            <w:rStyle w:val="ae"/>
          </w:rPr>
          <w:instrText xml:space="preserve"> PAGE </w:instrText>
        </w:r>
        <w:r>
          <w:rPr>
            <w:rStyle w:val="ae"/>
          </w:rPr>
          <w:fldChar w:fldCharType="end"/>
        </w:r>
      </w:p>
    </w:sdtContent>
  </w:sdt>
  <w:p w14:paraId="4B84DB40" w14:textId="77777777" w:rsidR="00BD5257" w:rsidRDefault="00BD525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e"/>
        <w:rFonts w:ascii="Times New Roman" w:hAnsi="Times New Roman" w:cs="Times New Roman"/>
        <w:color w:val="000000" w:themeColor="text1"/>
        <w:sz w:val="28"/>
        <w:szCs w:val="28"/>
      </w:rPr>
      <w:id w:val="1272136252"/>
      <w:docPartObj>
        <w:docPartGallery w:val="Page Numbers (Top of Page)"/>
        <w:docPartUnique/>
      </w:docPartObj>
    </w:sdtPr>
    <w:sdtEndPr>
      <w:rPr>
        <w:rStyle w:val="ae"/>
      </w:rPr>
    </w:sdtEndPr>
    <w:sdtContent>
      <w:p w14:paraId="0D6F3EDC" w14:textId="4A865BAE" w:rsidR="00A40A57" w:rsidRPr="00576289" w:rsidRDefault="00A40A57" w:rsidP="00A40A57">
        <w:pPr>
          <w:pStyle w:val="a4"/>
          <w:framePr w:wrap="none" w:vAnchor="text" w:hAnchor="margin" w:xAlign="center" w:y="1"/>
          <w:rPr>
            <w:rStyle w:val="ae"/>
            <w:rFonts w:ascii="Times New Roman" w:hAnsi="Times New Roman" w:cs="Times New Roman"/>
            <w:color w:val="000000" w:themeColor="text1"/>
            <w:sz w:val="28"/>
            <w:szCs w:val="28"/>
          </w:rPr>
        </w:pPr>
        <w:r w:rsidRPr="00576289">
          <w:rPr>
            <w:rStyle w:val="ae"/>
            <w:rFonts w:ascii="Times New Roman" w:hAnsi="Times New Roman" w:cs="Times New Roman"/>
            <w:color w:val="000000" w:themeColor="text1"/>
            <w:sz w:val="28"/>
            <w:szCs w:val="28"/>
          </w:rPr>
          <w:fldChar w:fldCharType="begin"/>
        </w:r>
        <w:r w:rsidRPr="00576289">
          <w:rPr>
            <w:rStyle w:val="ae"/>
            <w:rFonts w:ascii="Times New Roman" w:hAnsi="Times New Roman" w:cs="Times New Roman"/>
            <w:color w:val="000000" w:themeColor="text1"/>
            <w:sz w:val="28"/>
            <w:szCs w:val="28"/>
          </w:rPr>
          <w:instrText xml:space="preserve"> PAGE </w:instrText>
        </w:r>
        <w:r w:rsidRPr="00576289">
          <w:rPr>
            <w:rStyle w:val="ae"/>
            <w:rFonts w:ascii="Times New Roman" w:hAnsi="Times New Roman" w:cs="Times New Roman"/>
            <w:color w:val="000000" w:themeColor="text1"/>
            <w:sz w:val="28"/>
            <w:szCs w:val="28"/>
          </w:rPr>
          <w:fldChar w:fldCharType="separate"/>
        </w:r>
        <w:r w:rsidR="005350D4">
          <w:rPr>
            <w:rStyle w:val="ae"/>
            <w:rFonts w:ascii="Times New Roman" w:hAnsi="Times New Roman" w:cs="Times New Roman"/>
            <w:noProof/>
            <w:color w:val="000000" w:themeColor="text1"/>
            <w:sz w:val="28"/>
            <w:szCs w:val="28"/>
          </w:rPr>
          <w:t>20</w:t>
        </w:r>
        <w:r w:rsidRPr="00576289">
          <w:rPr>
            <w:rStyle w:val="ae"/>
            <w:rFonts w:ascii="Times New Roman" w:hAnsi="Times New Roman" w:cs="Times New Roman"/>
            <w:color w:val="000000" w:themeColor="text1"/>
            <w:sz w:val="28"/>
            <w:szCs w:val="28"/>
          </w:rPr>
          <w:fldChar w:fldCharType="end"/>
        </w:r>
      </w:p>
    </w:sdtContent>
  </w:sdt>
  <w:p w14:paraId="7FCB258E" w14:textId="77777777" w:rsidR="00BD5257" w:rsidRPr="00576289" w:rsidRDefault="00BD5257" w:rsidP="000571C4">
    <w:pPr>
      <w:pStyle w:val="a4"/>
      <w:ind w:right="360"/>
      <w:jc w:val="center"/>
      <w:rPr>
        <w:color w:val="000000" w:themeColor="text1"/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008737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747A7E"/>
    <w:multiLevelType w:val="hybridMultilevel"/>
    <w:tmpl w:val="D3422734"/>
    <w:lvl w:ilvl="0" w:tplc="AA169DBC">
      <w:start w:val="4"/>
      <w:numFmt w:val="bullet"/>
      <w:lvlText w:val="-"/>
      <w:lvlJc w:val="left"/>
      <w:pPr>
        <w:ind w:left="1000" w:hanging="360"/>
      </w:pPr>
      <w:rPr>
        <w:rFonts w:ascii="Times New Roman" w:eastAsia="Calibr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2" w15:restartNumberingAfterBreak="0">
    <w:nsid w:val="17F848A3"/>
    <w:multiLevelType w:val="hybridMultilevel"/>
    <w:tmpl w:val="5A6AF55E"/>
    <w:lvl w:ilvl="0" w:tplc="EE0834C2">
      <w:start w:val="4"/>
      <w:numFmt w:val="bullet"/>
      <w:lvlText w:val="-"/>
      <w:lvlJc w:val="left"/>
      <w:pPr>
        <w:ind w:left="28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20FF7C1F"/>
    <w:multiLevelType w:val="hybridMultilevel"/>
    <w:tmpl w:val="F66C48EA"/>
    <w:lvl w:ilvl="0" w:tplc="22462B7E">
      <w:start w:val="3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4" w15:restartNumberingAfterBreak="0">
    <w:nsid w:val="261E7AA3"/>
    <w:multiLevelType w:val="hybridMultilevel"/>
    <w:tmpl w:val="DFDC9AF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E91894"/>
    <w:multiLevelType w:val="hybridMultilevel"/>
    <w:tmpl w:val="2D046DB6"/>
    <w:lvl w:ilvl="0" w:tplc="0409000F">
      <w:start w:val="1"/>
      <w:numFmt w:val="decimal"/>
      <w:lvlText w:val="%1."/>
      <w:lvlJc w:val="left"/>
      <w:pPr>
        <w:ind w:left="153" w:hanging="360"/>
      </w:pPr>
    </w:lvl>
    <w:lvl w:ilvl="1" w:tplc="04090019" w:tentative="1">
      <w:start w:val="1"/>
      <w:numFmt w:val="lowerLetter"/>
      <w:lvlText w:val="%2."/>
      <w:lvlJc w:val="left"/>
      <w:pPr>
        <w:ind w:left="873" w:hanging="360"/>
      </w:pPr>
    </w:lvl>
    <w:lvl w:ilvl="2" w:tplc="0409001B" w:tentative="1">
      <w:start w:val="1"/>
      <w:numFmt w:val="lowerRoman"/>
      <w:lvlText w:val="%3."/>
      <w:lvlJc w:val="right"/>
      <w:pPr>
        <w:ind w:left="1593" w:hanging="180"/>
      </w:pPr>
    </w:lvl>
    <w:lvl w:ilvl="3" w:tplc="0409000F" w:tentative="1">
      <w:start w:val="1"/>
      <w:numFmt w:val="decimal"/>
      <w:lvlText w:val="%4."/>
      <w:lvlJc w:val="left"/>
      <w:pPr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6" w15:restartNumberingAfterBreak="0">
    <w:nsid w:val="43125796"/>
    <w:multiLevelType w:val="hybridMultilevel"/>
    <w:tmpl w:val="7E90C7E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B17AAA"/>
    <w:multiLevelType w:val="hybridMultilevel"/>
    <w:tmpl w:val="9752B4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D3064A"/>
    <w:multiLevelType w:val="hybridMultilevel"/>
    <w:tmpl w:val="C2B8C3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BE4EE8"/>
    <w:multiLevelType w:val="hybridMultilevel"/>
    <w:tmpl w:val="6F126B9A"/>
    <w:lvl w:ilvl="0" w:tplc="E81898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9177652"/>
    <w:multiLevelType w:val="hybridMultilevel"/>
    <w:tmpl w:val="3F843A9E"/>
    <w:lvl w:ilvl="0" w:tplc="B46C07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CD01874"/>
    <w:multiLevelType w:val="hybridMultilevel"/>
    <w:tmpl w:val="6308AEFE"/>
    <w:lvl w:ilvl="0" w:tplc="DEAAA968">
      <w:start w:val="1"/>
      <w:numFmt w:val="decimal"/>
      <w:lvlText w:val="%1."/>
      <w:lvlJc w:val="left"/>
      <w:pPr>
        <w:ind w:left="153" w:hanging="360"/>
      </w:pPr>
      <w:rPr>
        <w:i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873" w:hanging="360"/>
      </w:pPr>
    </w:lvl>
    <w:lvl w:ilvl="2" w:tplc="0409001B" w:tentative="1">
      <w:start w:val="1"/>
      <w:numFmt w:val="lowerRoman"/>
      <w:lvlText w:val="%3."/>
      <w:lvlJc w:val="right"/>
      <w:pPr>
        <w:ind w:left="1593" w:hanging="180"/>
      </w:pPr>
    </w:lvl>
    <w:lvl w:ilvl="3" w:tplc="0409000F" w:tentative="1">
      <w:start w:val="1"/>
      <w:numFmt w:val="decimal"/>
      <w:lvlText w:val="%4."/>
      <w:lvlJc w:val="left"/>
      <w:pPr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6"/>
  </w:num>
  <w:num w:numId="5">
    <w:abstractNumId w:val="9"/>
  </w:num>
  <w:num w:numId="6">
    <w:abstractNumId w:val="3"/>
  </w:num>
  <w:num w:numId="7">
    <w:abstractNumId w:val="2"/>
  </w:num>
  <w:num w:numId="8">
    <w:abstractNumId w:val="1"/>
  </w:num>
  <w:num w:numId="9">
    <w:abstractNumId w:val="5"/>
  </w:num>
  <w:num w:numId="10">
    <w:abstractNumId w:val="7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4EF"/>
    <w:rsid w:val="00004388"/>
    <w:rsid w:val="00011063"/>
    <w:rsid w:val="00012F7A"/>
    <w:rsid w:val="00016E1E"/>
    <w:rsid w:val="00024FA6"/>
    <w:rsid w:val="000305C2"/>
    <w:rsid w:val="000352CE"/>
    <w:rsid w:val="00035C0A"/>
    <w:rsid w:val="00043405"/>
    <w:rsid w:val="000571C4"/>
    <w:rsid w:val="000579D6"/>
    <w:rsid w:val="0006080E"/>
    <w:rsid w:val="00065FB4"/>
    <w:rsid w:val="00077D21"/>
    <w:rsid w:val="00094241"/>
    <w:rsid w:val="00096242"/>
    <w:rsid w:val="000A1FD1"/>
    <w:rsid w:val="000A2CF3"/>
    <w:rsid w:val="000A5AD6"/>
    <w:rsid w:val="000A7F29"/>
    <w:rsid w:val="000B0B11"/>
    <w:rsid w:val="000B2D17"/>
    <w:rsid w:val="000B4105"/>
    <w:rsid w:val="000D1C8D"/>
    <w:rsid w:val="000D4802"/>
    <w:rsid w:val="000D5120"/>
    <w:rsid w:val="000E06CC"/>
    <w:rsid w:val="000E0EF3"/>
    <w:rsid w:val="000E34DC"/>
    <w:rsid w:val="000F2E0B"/>
    <w:rsid w:val="00110B7F"/>
    <w:rsid w:val="00115D8C"/>
    <w:rsid w:val="001217FF"/>
    <w:rsid w:val="001218EE"/>
    <w:rsid w:val="00141644"/>
    <w:rsid w:val="0016479C"/>
    <w:rsid w:val="00180BA0"/>
    <w:rsid w:val="001811D9"/>
    <w:rsid w:val="001A2BBF"/>
    <w:rsid w:val="001B26AB"/>
    <w:rsid w:val="001D60AC"/>
    <w:rsid w:val="001F3248"/>
    <w:rsid w:val="002006E6"/>
    <w:rsid w:val="002011A5"/>
    <w:rsid w:val="002011FD"/>
    <w:rsid w:val="002045E0"/>
    <w:rsid w:val="00205248"/>
    <w:rsid w:val="002134F8"/>
    <w:rsid w:val="0022605F"/>
    <w:rsid w:val="00233687"/>
    <w:rsid w:val="00241F6D"/>
    <w:rsid w:val="00243670"/>
    <w:rsid w:val="002502EB"/>
    <w:rsid w:val="00250B9F"/>
    <w:rsid w:val="00253AC1"/>
    <w:rsid w:val="00256AFA"/>
    <w:rsid w:val="002666F2"/>
    <w:rsid w:val="00266755"/>
    <w:rsid w:val="00275AF1"/>
    <w:rsid w:val="00283B8E"/>
    <w:rsid w:val="00291927"/>
    <w:rsid w:val="002A26C2"/>
    <w:rsid w:val="002A4703"/>
    <w:rsid w:val="002A5F6A"/>
    <w:rsid w:val="002B148B"/>
    <w:rsid w:val="002B4180"/>
    <w:rsid w:val="002B6BAE"/>
    <w:rsid w:val="002C107C"/>
    <w:rsid w:val="002C1B3F"/>
    <w:rsid w:val="002C29DD"/>
    <w:rsid w:val="002C51CC"/>
    <w:rsid w:val="002D06ED"/>
    <w:rsid w:val="002E654F"/>
    <w:rsid w:val="0030113C"/>
    <w:rsid w:val="00301A04"/>
    <w:rsid w:val="003114E5"/>
    <w:rsid w:val="00313508"/>
    <w:rsid w:val="00314713"/>
    <w:rsid w:val="003200BB"/>
    <w:rsid w:val="0033692E"/>
    <w:rsid w:val="00345039"/>
    <w:rsid w:val="00345C1F"/>
    <w:rsid w:val="00350EFC"/>
    <w:rsid w:val="00362A14"/>
    <w:rsid w:val="003640D1"/>
    <w:rsid w:val="003709BB"/>
    <w:rsid w:val="003709C8"/>
    <w:rsid w:val="0037485C"/>
    <w:rsid w:val="00376327"/>
    <w:rsid w:val="0038512F"/>
    <w:rsid w:val="00392FBE"/>
    <w:rsid w:val="00397CEB"/>
    <w:rsid w:val="003A0D02"/>
    <w:rsid w:val="003A1C35"/>
    <w:rsid w:val="003A745A"/>
    <w:rsid w:val="003A7EA0"/>
    <w:rsid w:val="003C2C7D"/>
    <w:rsid w:val="003D267E"/>
    <w:rsid w:val="003D5DDB"/>
    <w:rsid w:val="003D71EE"/>
    <w:rsid w:val="003E116B"/>
    <w:rsid w:val="003E4432"/>
    <w:rsid w:val="003E5B29"/>
    <w:rsid w:val="003E6CF3"/>
    <w:rsid w:val="00416147"/>
    <w:rsid w:val="00417F42"/>
    <w:rsid w:val="00420799"/>
    <w:rsid w:val="00433EB8"/>
    <w:rsid w:val="00446ADC"/>
    <w:rsid w:val="00453A65"/>
    <w:rsid w:val="004545D8"/>
    <w:rsid w:val="0046118F"/>
    <w:rsid w:val="00464457"/>
    <w:rsid w:val="00476572"/>
    <w:rsid w:val="00484F8E"/>
    <w:rsid w:val="00486C5B"/>
    <w:rsid w:val="00494F7E"/>
    <w:rsid w:val="00496642"/>
    <w:rsid w:val="004977C8"/>
    <w:rsid w:val="004A087D"/>
    <w:rsid w:val="004B1F3D"/>
    <w:rsid w:val="004B30E8"/>
    <w:rsid w:val="004D1C79"/>
    <w:rsid w:val="00500CC8"/>
    <w:rsid w:val="00501FA5"/>
    <w:rsid w:val="00505C4B"/>
    <w:rsid w:val="005120C9"/>
    <w:rsid w:val="00513CEA"/>
    <w:rsid w:val="005244CB"/>
    <w:rsid w:val="00534BDD"/>
    <w:rsid w:val="005350D4"/>
    <w:rsid w:val="005374EF"/>
    <w:rsid w:val="005468D4"/>
    <w:rsid w:val="005507D1"/>
    <w:rsid w:val="00564312"/>
    <w:rsid w:val="00576289"/>
    <w:rsid w:val="00584390"/>
    <w:rsid w:val="00591C2D"/>
    <w:rsid w:val="005922E3"/>
    <w:rsid w:val="005A7C43"/>
    <w:rsid w:val="005B472A"/>
    <w:rsid w:val="005C31BF"/>
    <w:rsid w:val="005D0CA2"/>
    <w:rsid w:val="005D1DDF"/>
    <w:rsid w:val="00603F4B"/>
    <w:rsid w:val="0060478B"/>
    <w:rsid w:val="00605DE5"/>
    <w:rsid w:val="0061303C"/>
    <w:rsid w:val="006316BE"/>
    <w:rsid w:val="006320A3"/>
    <w:rsid w:val="006321DE"/>
    <w:rsid w:val="00655521"/>
    <w:rsid w:val="00660B8A"/>
    <w:rsid w:val="00675C2A"/>
    <w:rsid w:val="0068243E"/>
    <w:rsid w:val="006959ED"/>
    <w:rsid w:val="006A08E4"/>
    <w:rsid w:val="006B3E9D"/>
    <w:rsid w:val="006B60A2"/>
    <w:rsid w:val="006B6258"/>
    <w:rsid w:val="006C036A"/>
    <w:rsid w:val="006C2453"/>
    <w:rsid w:val="006D2781"/>
    <w:rsid w:val="006D7E9E"/>
    <w:rsid w:val="006E06F4"/>
    <w:rsid w:val="006E2B70"/>
    <w:rsid w:val="006F1244"/>
    <w:rsid w:val="00715E70"/>
    <w:rsid w:val="007200BD"/>
    <w:rsid w:val="007213A9"/>
    <w:rsid w:val="00731DA0"/>
    <w:rsid w:val="00733E1F"/>
    <w:rsid w:val="00742FF9"/>
    <w:rsid w:val="0074384B"/>
    <w:rsid w:val="00743C59"/>
    <w:rsid w:val="007474B7"/>
    <w:rsid w:val="00767ABF"/>
    <w:rsid w:val="00770519"/>
    <w:rsid w:val="00785D93"/>
    <w:rsid w:val="0078607A"/>
    <w:rsid w:val="00794B04"/>
    <w:rsid w:val="00795094"/>
    <w:rsid w:val="0079654B"/>
    <w:rsid w:val="007965D7"/>
    <w:rsid w:val="0079738C"/>
    <w:rsid w:val="007A04C7"/>
    <w:rsid w:val="007A24EF"/>
    <w:rsid w:val="007A547B"/>
    <w:rsid w:val="007B32E9"/>
    <w:rsid w:val="007C72E6"/>
    <w:rsid w:val="007D5EBA"/>
    <w:rsid w:val="007E2A15"/>
    <w:rsid w:val="007E4145"/>
    <w:rsid w:val="007E4552"/>
    <w:rsid w:val="007F0C0C"/>
    <w:rsid w:val="007F6AF7"/>
    <w:rsid w:val="00800732"/>
    <w:rsid w:val="008029F2"/>
    <w:rsid w:val="00811FF1"/>
    <w:rsid w:val="00812D70"/>
    <w:rsid w:val="00823264"/>
    <w:rsid w:val="00823BEE"/>
    <w:rsid w:val="00842C9F"/>
    <w:rsid w:val="00861F0F"/>
    <w:rsid w:val="00862731"/>
    <w:rsid w:val="00864473"/>
    <w:rsid w:val="0086668D"/>
    <w:rsid w:val="00870BB8"/>
    <w:rsid w:val="008715E8"/>
    <w:rsid w:val="0087218A"/>
    <w:rsid w:val="0087406F"/>
    <w:rsid w:val="00875E4E"/>
    <w:rsid w:val="00880838"/>
    <w:rsid w:val="00880B53"/>
    <w:rsid w:val="008824F8"/>
    <w:rsid w:val="008869A0"/>
    <w:rsid w:val="00890716"/>
    <w:rsid w:val="0089259C"/>
    <w:rsid w:val="00895AD2"/>
    <w:rsid w:val="008A361D"/>
    <w:rsid w:val="008C0408"/>
    <w:rsid w:val="008C12C4"/>
    <w:rsid w:val="008C218B"/>
    <w:rsid w:val="008D129D"/>
    <w:rsid w:val="008F26CE"/>
    <w:rsid w:val="008F66D7"/>
    <w:rsid w:val="00904DF8"/>
    <w:rsid w:val="00910463"/>
    <w:rsid w:val="00911F7F"/>
    <w:rsid w:val="0091529A"/>
    <w:rsid w:val="00917781"/>
    <w:rsid w:val="0094002F"/>
    <w:rsid w:val="009403EF"/>
    <w:rsid w:val="00940529"/>
    <w:rsid w:val="00966B45"/>
    <w:rsid w:val="00994BBF"/>
    <w:rsid w:val="009C3833"/>
    <w:rsid w:val="009C77DE"/>
    <w:rsid w:val="009D09B5"/>
    <w:rsid w:val="009D12B0"/>
    <w:rsid w:val="009D2303"/>
    <w:rsid w:val="009E020C"/>
    <w:rsid w:val="009E4C2A"/>
    <w:rsid w:val="009E5271"/>
    <w:rsid w:val="009E7BB3"/>
    <w:rsid w:val="009F0B9B"/>
    <w:rsid w:val="00A02AA4"/>
    <w:rsid w:val="00A063F3"/>
    <w:rsid w:val="00A31333"/>
    <w:rsid w:val="00A37C4F"/>
    <w:rsid w:val="00A40A57"/>
    <w:rsid w:val="00A40CCD"/>
    <w:rsid w:val="00A44964"/>
    <w:rsid w:val="00A62719"/>
    <w:rsid w:val="00A6294C"/>
    <w:rsid w:val="00A728C4"/>
    <w:rsid w:val="00A74801"/>
    <w:rsid w:val="00A8486A"/>
    <w:rsid w:val="00A969F0"/>
    <w:rsid w:val="00AA6537"/>
    <w:rsid w:val="00AA756C"/>
    <w:rsid w:val="00AB2E25"/>
    <w:rsid w:val="00AC4B65"/>
    <w:rsid w:val="00AC6E3F"/>
    <w:rsid w:val="00AD0361"/>
    <w:rsid w:val="00AD3D41"/>
    <w:rsid w:val="00AE18BB"/>
    <w:rsid w:val="00AE443B"/>
    <w:rsid w:val="00AE7BFE"/>
    <w:rsid w:val="00AF4C54"/>
    <w:rsid w:val="00B011CC"/>
    <w:rsid w:val="00B0225A"/>
    <w:rsid w:val="00B029E6"/>
    <w:rsid w:val="00B0569D"/>
    <w:rsid w:val="00B119C4"/>
    <w:rsid w:val="00B20808"/>
    <w:rsid w:val="00B2483C"/>
    <w:rsid w:val="00B273C6"/>
    <w:rsid w:val="00B33FCE"/>
    <w:rsid w:val="00B42425"/>
    <w:rsid w:val="00B42F01"/>
    <w:rsid w:val="00B708B0"/>
    <w:rsid w:val="00B720A5"/>
    <w:rsid w:val="00B81B5F"/>
    <w:rsid w:val="00B912C3"/>
    <w:rsid w:val="00BA27BC"/>
    <w:rsid w:val="00BA4F68"/>
    <w:rsid w:val="00BB0A48"/>
    <w:rsid w:val="00BB31C2"/>
    <w:rsid w:val="00BC38D2"/>
    <w:rsid w:val="00BC4195"/>
    <w:rsid w:val="00BD0906"/>
    <w:rsid w:val="00BD22B3"/>
    <w:rsid w:val="00BD5257"/>
    <w:rsid w:val="00BE33DE"/>
    <w:rsid w:val="00BF6222"/>
    <w:rsid w:val="00C07720"/>
    <w:rsid w:val="00C07C2D"/>
    <w:rsid w:val="00C16040"/>
    <w:rsid w:val="00C23278"/>
    <w:rsid w:val="00C320BC"/>
    <w:rsid w:val="00C4410F"/>
    <w:rsid w:val="00C513D2"/>
    <w:rsid w:val="00C51E03"/>
    <w:rsid w:val="00C5732D"/>
    <w:rsid w:val="00C60E4D"/>
    <w:rsid w:val="00C65C8B"/>
    <w:rsid w:val="00C73809"/>
    <w:rsid w:val="00C7486A"/>
    <w:rsid w:val="00C868E1"/>
    <w:rsid w:val="00CA1208"/>
    <w:rsid w:val="00CA471A"/>
    <w:rsid w:val="00CA6DCE"/>
    <w:rsid w:val="00CB21B5"/>
    <w:rsid w:val="00CB4481"/>
    <w:rsid w:val="00CC1AFB"/>
    <w:rsid w:val="00CC6D8D"/>
    <w:rsid w:val="00CD3AFA"/>
    <w:rsid w:val="00CD5A05"/>
    <w:rsid w:val="00CF31CF"/>
    <w:rsid w:val="00CF44DC"/>
    <w:rsid w:val="00D05373"/>
    <w:rsid w:val="00D06D5B"/>
    <w:rsid w:val="00D17103"/>
    <w:rsid w:val="00D17CF5"/>
    <w:rsid w:val="00D204C7"/>
    <w:rsid w:val="00D21477"/>
    <w:rsid w:val="00D216BC"/>
    <w:rsid w:val="00D21A8B"/>
    <w:rsid w:val="00D229AF"/>
    <w:rsid w:val="00D33E1F"/>
    <w:rsid w:val="00D45975"/>
    <w:rsid w:val="00D50F55"/>
    <w:rsid w:val="00D513BE"/>
    <w:rsid w:val="00D57B0F"/>
    <w:rsid w:val="00D62595"/>
    <w:rsid w:val="00D6352B"/>
    <w:rsid w:val="00D70EF0"/>
    <w:rsid w:val="00D76FA2"/>
    <w:rsid w:val="00D77321"/>
    <w:rsid w:val="00D958D8"/>
    <w:rsid w:val="00D971A4"/>
    <w:rsid w:val="00DA451E"/>
    <w:rsid w:val="00DB32EE"/>
    <w:rsid w:val="00DB52D4"/>
    <w:rsid w:val="00DB60AA"/>
    <w:rsid w:val="00DC259D"/>
    <w:rsid w:val="00DC4168"/>
    <w:rsid w:val="00DD35E2"/>
    <w:rsid w:val="00DF5326"/>
    <w:rsid w:val="00E22FA2"/>
    <w:rsid w:val="00E23E98"/>
    <w:rsid w:val="00E30DD5"/>
    <w:rsid w:val="00E50457"/>
    <w:rsid w:val="00E51C36"/>
    <w:rsid w:val="00E6456B"/>
    <w:rsid w:val="00E64656"/>
    <w:rsid w:val="00E71A4B"/>
    <w:rsid w:val="00E80A84"/>
    <w:rsid w:val="00E83A49"/>
    <w:rsid w:val="00E854C3"/>
    <w:rsid w:val="00E86C00"/>
    <w:rsid w:val="00E87426"/>
    <w:rsid w:val="00E87545"/>
    <w:rsid w:val="00EB701C"/>
    <w:rsid w:val="00ED0B16"/>
    <w:rsid w:val="00ED439A"/>
    <w:rsid w:val="00ED4D5F"/>
    <w:rsid w:val="00ED5C47"/>
    <w:rsid w:val="00EE18A7"/>
    <w:rsid w:val="00EF0726"/>
    <w:rsid w:val="00F12518"/>
    <w:rsid w:val="00F152ED"/>
    <w:rsid w:val="00F36CC5"/>
    <w:rsid w:val="00F3794B"/>
    <w:rsid w:val="00F620B3"/>
    <w:rsid w:val="00F83614"/>
    <w:rsid w:val="00F84D22"/>
    <w:rsid w:val="00F916E6"/>
    <w:rsid w:val="00FA1BA8"/>
    <w:rsid w:val="00FD6BB8"/>
    <w:rsid w:val="00FE5198"/>
    <w:rsid w:val="00FE5647"/>
    <w:rsid w:val="00FF7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92C0D3"/>
  <w15:docId w15:val="{172A11DC-5F8D-0546-8828-4D4BF40A2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55521"/>
    <w:rPr>
      <w:rFonts w:ascii="Calibri" w:eastAsia="Calibri" w:hAnsi="Calibri" w:cs="SimSu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6555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655521"/>
    <w:rPr>
      <w:rFonts w:ascii="Calibri" w:eastAsia="Calibri" w:hAnsi="Calibri" w:cs="SimSun"/>
      <w:lang w:val="ru-RU"/>
    </w:rPr>
  </w:style>
  <w:style w:type="character" w:customStyle="1" w:styleId="apple-converted-space">
    <w:name w:val="apple-converted-space"/>
    <w:basedOn w:val="a1"/>
    <w:rsid w:val="00655521"/>
  </w:style>
  <w:style w:type="paragraph" w:customStyle="1" w:styleId="Default">
    <w:name w:val="Default"/>
    <w:rsid w:val="0065552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">
    <w:name w:val="List Bullet"/>
    <w:basedOn w:val="a0"/>
    <w:uiPriority w:val="99"/>
    <w:unhideWhenUsed/>
    <w:rsid w:val="00655521"/>
    <w:pPr>
      <w:numPr>
        <w:numId w:val="1"/>
      </w:numPr>
      <w:contextualSpacing/>
    </w:pPr>
    <w:rPr>
      <w:rFonts w:asciiTheme="minorHAnsi" w:eastAsiaTheme="minorHAnsi" w:hAnsiTheme="minorHAnsi" w:cstheme="minorBidi"/>
    </w:rPr>
  </w:style>
  <w:style w:type="paragraph" w:styleId="a6">
    <w:name w:val="List Paragraph"/>
    <w:basedOn w:val="a0"/>
    <w:uiPriority w:val="34"/>
    <w:qFormat/>
    <w:rsid w:val="009D2303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7">
    <w:name w:val="Hyperlink"/>
    <w:uiPriority w:val="99"/>
    <w:semiHidden/>
    <w:unhideWhenUsed/>
    <w:rsid w:val="004B30E8"/>
    <w:rPr>
      <w:color w:val="0000FF"/>
      <w:u w:val="single"/>
    </w:rPr>
  </w:style>
  <w:style w:type="paragraph" w:styleId="HTML">
    <w:name w:val="HTML Preformatted"/>
    <w:basedOn w:val="a0"/>
    <w:link w:val="HTML0"/>
    <w:uiPriority w:val="99"/>
    <w:unhideWhenUsed/>
    <w:rsid w:val="004B30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rsid w:val="004B30E8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pple-style-span">
    <w:name w:val="apple-style-span"/>
    <w:uiPriority w:val="99"/>
    <w:rsid w:val="004B30E8"/>
    <w:rPr>
      <w:rFonts w:ascii="Times New Roman" w:hAnsi="Times New Roman" w:cs="Times New Roman" w:hint="default"/>
    </w:rPr>
  </w:style>
  <w:style w:type="character" w:customStyle="1" w:styleId="FontStyle42">
    <w:name w:val="Font Style42"/>
    <w:rsid w:val="0022605F"/>
    <w:rPr>
      <w:rFonts w:ascii="Times New Roman" w:hAnsi="Times New Roman" w:cs="Times New Roman" w:hint="default"/>
      <w:sz w:val="26"/>
      <w:szCs w:val="26"/>
    </w:rPr>
  </w:style>
  <w:style w:type="character" w:customStyle="1" w:styleId="a8">
    <w:name w:val="Без интервала Знак"/>
    <w:link w:val="a9"/>
    <w:uiPriority w:val="1"/>
    <w:locked/>
    <w:rsid w:val="0022605F"/>
    <w:rPr>
      <w:rFonts w:ascii="Calibri" w:eastAsia="Times New Roman" w:hAnsi="Calibri" w:cs="Calibri"/>
    </w:rPr>
  </w:style>
  <w:style w:type="paragraph" w:styleId="a9">
    <w:name w:val="No Spacing"/>
    <w:link w:val="a8"/>
    <w:uiPriority w:val="1"/>
    <w:qFormat/>
    <w:rsid w:val="0022605F"/>
    <w:pPr>
      <w:spacing w:after="0" w:line="240" w:lineRule="auto"/>
    </w:pPr>
    <w:rPr>
      <w:rFonts w:ascii="Calibri" w:eastAsia="Times New Roman" w:hAnsi="Calibri" w:cs="Calibri"/>
    </w:rPr>
  </w:style>
  <w:style w:type="paragraph" w:styleId="aa">
    <w:name w:val="Balloon Text"/>
    <w:basedOn w:val="a0"/>
    <w:link w:val="ab"/>
    <w:uiPriority w:val="99"/>
    <w:semiHidden/>
    <w:unhideWhenUsed/>
    <w:rsid w:val="005D1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5D1DDF"/>
    <w:rPr>
      <w:rFonts w:ascii="Tahoma" w:eastAsia="Calibri" w:hAnsi="Tahoma" w:cs="Tahoma"/>
      <w:sz w:val="16"/>
      <w:szCs w:val="16"/>
    </w:rPr>
  </w:style>
  <w:style w:type="paragraph" w:styleId="ac">
    <w:name w:val="footer"/>
    <w:basedOn w:val="a0"/>
    <w:link w:val="ad"/>
    <w:uiPriority w:val="99"/>
    <w:unhideWhenUsed/>
    <w:rsid w:val="000571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0571C4"/>
    <w:rPr>
      <w:rFonts w:ascii="Calibri" w:eastAsia="Calibri" w:hAnsi="Calibri" w:cs="SimSun"/>
    </w:rPr>
  </w:style>
  <w:style w:type="character" w:styleId="ae">
    <w:name w:val="page number"/>
    <w:basedOn w:val="a1"/>
    <w:uiPriority w:val="99"/>
    <w:semiHidden/>
    <w:unhideWhenUsed/>
    <w:rsid w:val="000571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44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hyperlink" Target="http://www.biovendor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9212C-2397-406F-8374-21B4D9948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24</Pages>
  <Words>10160</Words>
  <Characters>57917</Characters>
  <Application>Microsoft Office Word</Application>
  <DocSecurity>0</DocSecurity>
  <Lines>482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 Рындина</dc:creator>
  <cp:keywords/>
  <dc:description/>
  <cp:lastModifiedBy>Пользователь User</cp:lastModifiedBy>
  <cp:revision>3</cp:revision>
  <dcterms:created xsi:type="dcterms:W3CDTF">2021-03-25T10:49:00Z</dcterms:created>
  <dcterms:modified xsi:type="dcterms:W3CDTF">2021-03-26T11:35:00Z</dcterms:modified>
</cp:coreProperties>
</file>