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6F" w:rsidRPr="001C6818" w:rsidRDefault="0007476F" w:rsidP="0007476F">
      <w:pPr>
        <w:jc w:val="center"/>
        <w:rPr>
          <w:szCs w:val="24"/>
        </w:rPr>
      </w:pPr>
      <w:r w:rsidRPr="001C6818">
        <w:rPr>
          <w:szCs w:val="24"/>
        </w:rPr>
        <w:t>МІНІСТЕРСТВО ОХОРОНИ ЗДОРОВ’Я УКРАЇНИ</w:t>
      </w:r>
    </w:p>
    <w:p w:rsidR="0007476F" w:rsidRPr="001C6818" w:rsidRDefault="0007476F" w:rsidP="0007476F">
      <w:pPr>
        <w:jc w:val="center"/>
        <w:rPr>
          <w:szCs w:val="24"/>
        </w:rPr>
      </w:pPr>
      <w:r w:rsidRPr="001C6818">
        <w:rPr>
          <w:szCs w:val="24"/>
        </w:rPr>
        <w:t>ХАРКІВСЬКИЙ НАЦІОНАЛЬНИЙ МЕДИЧНИЙ УНІВЕРСИТЕТ</w:t>
      </w:r>
    </w:p>
    <w:p w:rsidR="0007476F" w:rsidRPr="001C6818" w:rsidRDefault="0007476F" w:rsidP="0007476F">
      <w:pPr>
        <w:jc w:val="center"/>
        <w:rPr>
          <w:b/>
          <w:szCs w:val="24"/>
        </w:rPr>
      </w:pPr>
    </w:p>
    <w:p w:rsidR="0007476F" w:rsidRPr="001C6818" w:rsidRDefault="0007476F" w:rsidP="0007476F">
      <w:pPr>
        <w:ind w:firstLine="0"/>
        <w:jc w:val="right"/>
        <w:rPr>
          <w:b/>
          <w:szCs w:val="24"/>
        </w:rPr>
      </w:pPr>
      <w:r w:rsidRPr="001C6818">
        <w:rPr>
          <w:b/>
          <w:szCs w:val="24"/>
        </w:rPr>
        <w:t>ЗАТВЕРДЖУЮ:</w:t>
      </w:r>
    </w:p>
    <w:p w:rsidR="0007476F" w:rsidRPr="001C6818" w:rsidRDefault="0007476F" w:rsidP="0007476F">
      <w:pPr>
        <w:spacing w:line="240" w:lineRule="auto"/>
        <w:ind w:firstLine="0"/>
        <w:jc w:val="center"/>
        <w:rPr>
          <w:szCs w:val="24"/>
          <w:lang w:val="ru-RU"/>
        </w:rPr>
      </w:pPr>
      <w:r w:rsidRPr="001C6818">
        <w:rPr>
          <w:szCs w:val="24"/>
        </w:rPr>
        <w:t xml:space="preserve"> </w:t>
      </w:r>
      <w:r w:rsidRPr="001C6818">
        <w:rPr>
          <w:szCs w:val="24"/>
        </w:rPr>
        <w:tab/>
      </w:r>
      <w:r w:rsidRPr="001C6818">
        <w:rPr>
          <w:szCs w:val="24"/>
        </w:rPr>
        <w:tab/>
      </w:r>
      <w:r w:rsidRPr="001C6818">
        <w:rPr>
          <w:szCs w:val="24"/>
        </w:rPr>
        <w:tab/>
      </w:r>
      <w:r w:rsidRPr="001C6818">
        <w:rPr>
          <w:szCs w:val="24"/>
        </w:rPr>
        <w:tab/>
      </w:r>
      <w:r w:rsidRPr="001C6818">
        <w:rPr>
          <w:szCs w:val="24"/>
        </w:rPr>
        <w:tab/>
      </w:r>
      <w:r w:rsidRPr="001C6818">
        <w:rPr>
          <w:szCs w:val="24"/>
        </w:rPr>
        <w:tab/>
      </w:r>
      <w:r w:rsidRPr="001C6818">
        <w:rPr>
          <w:szCs w:val="24"/>
        </w:rPr>
        <w:tab/>
      </w:r>
      <w:r w:rsidR="001C6818" w:rsidRPr="001C6818">
        <w:rPr>
          <w:szCs w:val="24"/>
          <w:lang w:val="ru-RU"/>
        </w:rPr>
        <w:t xml:space="preserve">       </w:t>
      </w:r>
      <w:r w:rsidR="00FD2E52">
        <w:rPr>
          <w:szCs w:val="24"/>
          <w:lang w:val="ru-RU"/>
        </w:rPr>
        <w:t xml:space="preserve">           </w:t>
      </w:r>
      <w:r w:rsidRPr="001C6818">
        <w:rPr>
          <w:szCs w:val="24"/>
        </w:rPr>
        <w:t>проректор</w:t>
      </w:r>
    </w:p>
    <w:p w:rsidR="0007476F" w:rsidRPr="001C6818" w:rsidRDefault="0007476F" w:rsidP="0007476F">
      <w:pPr>
        <w:spacing w:line="240" w:lineRule="auto"/>
        <w:ind w:firstLine="0"/>
        <w:jc w:val="right"/>
        <w:rPr>
          <w:szCs w:val="24"/>
        </w:rPr>
      </w:pPr>
      <w:r w:rsidRPr="001C6818">
        <w:rPr>
          <w:szCs w:val="24"/>
        </w:rPr>
        <w:t>з науково-педагогічної роботи</w:t>
      </w:r>
    </w:p>
    <w:p w:rsidR="0007476F" w:rsidRPr="001C6818" w:rsidRDefault="0007476F" w:rsidP="0007476F">
      <w:pPr>
        <w:ind w:firstLine="0"/>
        <w:jc w:val="right"/>
        <w:rPr>
          <w:szCs w:val="24"/>
        </w:rPr>
      </w:pPr>
      <w:r w:rsidRPr="001C6818">
        <w:rPr>
          <w:szCs w:val="24"/>
        </w:rPr>
        <w:t xml:space="preserve">__________________________ </w:t>
      </w:r>
    </w:p>
    <w:p w:rsidR="0007476F" w:rsidRPr="001C6818" w:rsidRDefault="003A3CE3" w:rsidP="0007476F">
      <w:pPr>
        <w:ind w:left="5664" w:firstLine="0"/>
        <w:jc w:val="center"/>
        <w:rPr>
          <w:szCs w:val="24"/>
        </w:rPr>
      </w:pPr>
      <w:r>
        <w:rPr>
          <w:szCs w:val="24"/>
          <w:lang w:val="ru-RU"/>
        </w:rPr>
        <w:t xml:space="preserve">Проф. </w:t>
      </w:r>
      <w:proofErr w:type="spellStart"/>
      <w:r>
        <w:rPr>
          <w:szCs w:val="24"/>
          <w:lang w:val="ru-RU"/>
        </w:rPr>
        <w:t>Марковський</w:t>
      </w:r>
      <w:proofErr w:type="spellEnd"/>
      <w:r>
        <w:rPr>
          <w:szCs w:val="24"/>
          <w:lang w:val="ru-RU"/>
        </w:rPr>
        <w:t xml:space="preserve"> В.Д.</w:t>
      </w:r>
    </w:p>
    <w:p w:rsidR="0007476F" w:rsidRPr="001C6818" w:rsidRDefault="0007476F" w:rsidP="0007476F">
      <w:pPr>
        <w:ind w:firstLine="0"/>
        <w:jc w:val="right"/>
        <w:rPr>
          <w:szCs w:val="24"/>
        </w:rPr>
      </w:pPr>
      <w:r w:rsidRPr="001C6818">
        <w:rPr>
          <w:szCs w:val="24"/>
        </w:rPr>
        <w:t>«____»____________________</w:t>
      </w:r>
    </w:p>
    <w:p w:rsidR="0007476F" w:rsidRPr="001C6818" w:rsidRDefault="0007476F" w:rsidP="0007476F">
      <w:pPr>
        <w:ind w:firstLine="0"/>
        <w:jc w:val="right"/>
        <w:rPr>
          <w:szCs w:val="24"/>
        </w:rPr>
      </w:pPr>
    </w:p>
    <w:p w:rsidR="00D62B28" w:rsidRPr="001C6818" w:rsidRDefault="001C6818" w:rsidP="0007476F">
      <w:pPr>
        <w:ind w:firstLine="0"/>
        <w:jc w:val="center"/>
        <w:rPr>
          <w:szCs w:val="24"/>
        </w:rPr>
      </w:pPr>
      <w:r w:rsidRPr="001C6818">
        <w:rPr>
          <w:szCs w:val="24"/>
        </w:rPr>
        <w:t xml:space="preserve">Кафедра пропедевтики внутрішньої медицини №1, основ біоетики та </w:t>
      </w:r>
      <w:proofErr w:type="spellStart"/>
      <w:r w:rsidRPr="001C6818">
        <w:rPr>
          <w:szCs w:val="24"/>
        </w:rPr>
        <w:t>біобезпеки</w:t>
      </w:r>
      <w:proofErr w:type="spellEnd"/>
    </w:p>
    <w:p w:rsidR="001C6818" w:rsidRPr="001C6818" w:rsidRDefault="001C6818" w:rsidP="0007476F">
      <w:pPr>
        <w:ind w:firstLine="0"/>
        <w:jc w:val="center"/>
        <w:rPr>
          <w:b/>
          <w:szCs w:val="24"/>
          <w:lang w:val="ru-RU"/>
        </w:rPr>
      </w:pPr>
    </w:p>
    <w:p w:rsidR="001C6818" w:rsidRPr="001C6818" w:rsidRDefault="005C7766" w:rsidP="001C6818">
      <w:pPr>
        <w:keepNext/>
        <w:spacing w:before="240" w:after="60"/>
        <w:jc w:val="center"/>
        <w:rPr>
          <w:b/>
          <w:szCs w:val="24"/>
        </w:rPr>
      </w:pPr>
      <w:r>
        <w:rPr>
          <w:b/>
          <w:szCs w:val="24"/>
          <w:lang w:val="ru-RU"/>
        </w:rPr>
        <w:t>СИЛАБУС</w:t>
      </w:r>
      <w:r w:rsidR="001C6818" w:rsidRPr="001C6818">
        <w:rPr>
          <w:b/>
          <w:szCs w:val="24"/>
        </w:rPr>
        <w:t xml:space="preserve"> НАВЧАЛЬНОЇ ДИСЦИПЛІНИ </w:t>
      </w:r>
    </w:p>
    <w:p w:rsidR="001C6818" w:rsidRPr="001C6818" w:rsidRDefault="001C6818" w:rsidP="001C6818">
      <w:pPr>
        <w:jc w:val="center"/>
        <w:rPr>
          <w:b/>
          <w:szCs w:val="24"/>
        </w:rPr>
      </w:pPr>
      <w:r w:rsidRPr="001C6818">
        <w:rPr>
          <w:b/>
          <w:szCs w:val="24"/>
        </w:rPr>
        <w:t>«</w:t>
      </w:r>
      <w:r w:rsidR="00D51162">
        <w:rPr>
          <w:b/>
          <w:szCs w:val="24"/>
        </w:rPr>
        <w:t>Медична е</w:t>
      </w:r>
      <w:r w:rsidR="005C6406">
        <w:rPr>
          <w:b/>
          <w:szCs w:val="24"/>
        </w:rPr>
        <w:t>тика та деонтологія</w:t>
      </w:r>
      <w:r w:rsidRPr="001C6818">
        <w:rPr>
          <w:b/>
          <w:szCs w:val="24"/>
        </w:rPr>
        <w:t>»</w:t>
      </w:r>
    </w:p>
    <w:p w:rsidR="001C6818" w:rsidRPr="001C6818" w:rsidRDefault="003A3CE3" w:rsidP="001C6818">
      <w:pPr>
        <w:jc w:val="center"/>
        <w:rPr>
          <w:b/>
          <w:szCs w:val="24"/>
        </w:rPr>
      </w:pPr>
      <w:r>
        <w:rPr>
          <w:b/>
          <w:szCs w:val="24"/>
        </w:rPr>
        <w:t>20</w:t>
      </w:r>
      <w:r>
        <w:rPr>
          <w:b/>
          <w:szCs w:val="24"/>
          <w:lang w:val="ru-RU"/>
        </w:rPr>
        <w:t>1</w:t>
      </w:r>
      <w:r w:rsidR="00E03987">
        <w:rPr>
          <w:b/>
          <w:szCs w:val="24"/>
          <w:lang w:val="ru-RU"/>
        </w:rPr>
        <w:t>8</w:t>
      </w:r>
      <w:r>
        <w:rPr>
          <w:b/>
          <w:szCs w:val="24"/>
        </w:rPr>
        <w:t>-20</w:t>
      </w:r>
      <w:r w:rsidR="00E03987">
        <w:rPr>
          <w:b/>
          <w:szCs w:val="24"/>
          <w:lang w:val="ru-RU"/>
        </w:rPr>
        <w:t>19</w:t>
      </w:r>
      <w:bookmarkStart w:id="0" w:name="_GoBack"/>
      <w:bookmarkEnd w:id="0"/>
      <w:r w:rsidR="001C6818" w:rsidRPr="001C6818">
        <w:rPr>
          <w:b/>
          <w:szCs w:val="24"/>
        </w:rPr>
        <w:t xml:space="preserve"> </w:t>
      </w:r>
      <w:proofErr w:type="spellStart"/>
      <w:r w:rsidR="001C6818" w:rsidRPr="001C6818">
        <w:rPr>
          <w:b/>
          <w:szCs w:val="24"/>
        </w:rPr>
        <w:t>н.р</w:t>
      </w:r>
      <w:proofErr w:type="spellEnd"/>
      <w:r w:rsidR="001C6818" w:rsidRPr="001C6818">
        <w:rPr>
          <w:b/>
          <w:szCs w:val="24"/>
        </w:rPr>
        <w:t>.</w:t>
      </w:r>
    </w:p>
    <w:p w:rsidR="001C6818" w:rsidRPr="001C6818" w:rsidRDefault="001C6818" w:rsidP="001C6818">
      <w:pPr>
        <w:jc w:val="center"/>
        <w:rPr>
          <w:b/>
          <w:szCs w:val="24"/>
        </w:rPr>
      </w:pPr>
    </w:p>
    <w:p w:rsidR="001C6818" w:rsidRPr="001C6818" w:rsidRDefault="001C6818" w:rsidP="001C6818">
      <w:pPr>
        <w:ind w:firstLine="708"/>
        <w:rPr>
          <w:szCs w:val="24"/>
          <w:u w:val="single"/>
        </w:rPr>
      </w:pPr>
      <w:r w:rsidRPr="001C6818">
        <w:rPr>
          <w:szCs w:val="24"/>
        </w:rPr>
        <w:t>напрям підготовки</w:t>
      </w:r>
      <w:r w:rsidRPr="001C6818">
        <w:rPr>
          <w:szCs w:val="24"/>
        </w:rPr>
        <w:tab/>
        <w:t>22 «Охорона здоров’я»</w:t>
      </w:r>
    </w:p>
    <w:p w:rsidR="001C6818" w:rsidRPr="001C6818" w:rsidRDefault="001C6818" w:rsidP="001C6818">
      <w:pPr>
        <w:ind w:firstLine="709"/>
        <w:rPr>
          <w:b/>
          <w:szCs w:val="24"/>
        </w:rPr>
      </w:pPr>
      <w:r w:rsidRPr="001C6818">
        <w:rPr>
          <w:szCs w:val="24"/>
        </w:rPr>
        <w:t>спеціальність</w:t>
      </w:r>
      <w:r w:rsidRPr="001C6818">
        <w:rPr>
          <w:szCs w:val="24"/>
        </w:rPr>
        <w:tab/>
      </w:r>
      <w:r w:rsidRPr="001C6818">
        <w:rPr>
          <w:szCs w:val="24"/>
        </w:rPr>
        <w:tab/>
        <w:t>224 Технології медичної діагностики та лікування</w:t>
      </w:r>
    </w:p>
    <w:p w:rsidR="00D62B28" w:rsidRDefault="001C6818" w:rsidP="001C6818">
      <w:pPr>
        <w:ind w:firstLine="0"/>
        <w:rPr>
          <w:szCs w:val="24"/>
        </w:rPr>
      </w:pPr>
      <w:r w:rsidRPr="001C6818">
        <w:rPr>
          <w:szCs w:val="24"/>
        </w:rPr>
        <w:t xml:space="preserve">            курс </w:t>
      </w:r>
      <w:r w:rsidRPr="001C6818">
        <w:rPr>
          <w:szCs w:val="24"/>
        </w:rPr>
        <w:tab/>
      </w:r>
      <w:r w:rsidRPr="001C6818">
        <w:rPr>
          <w:szCs w:val="24"/>
        </w:rPr>
        <w:tab/>
      </w:r>
      <w:r w:rsidRPr="001C6818">
        <w:rPr>
          <w:szCs w:val="24"/>
        </w:rPr>
        <w:tab/>
      </w:r>
      <w:r w:rsidRPr="009A148E">
        <w:rPr>
          <w:szCs w:val="24"/>
        </w:rPr>
        <w:t xml:space="preserve">ОКР «Бакалавр»; </w:t>
      </w:r>
      <w:r w:rsidR="005A3C0B">
        <w:rPr>
          <w:szCs w:val="24"/>
          <w:lang w:val="ru-RU"/>
        </w:rPr>
        <w:t>3</w:t>
      </w:r>
      <w:r w:rsidRPr="009A148E">
        <w:rPr>
          <w:szCs w:val="24"/>
        </w:rPr>
        <w:t xml:space="preserve"> курс; </w:t>
      </w:r>
      <w:r w:rsidR="005A3C0B">
        <w:rPr>
          <w:szCs w:val="24"/>
          <w:lang w:val="ru-RU"/>
        </w:rPr>
        <w:t>4</w:t>
      </w:r>
      <w:r w:rsidRPr="009A148E">
        <w:rPr>
          <w:szCs w:val="24"/>
        </w:rPr>
        <w:t xml:space="preserve"> курс (ПМС 2, ПМС 3)</w:t>
      </w:r>
    </w:p>
    <w:p w:rsidR="00F11EE5" w:rsidRDefault="00F11EE5" w:rsidP="001C6818">
      <w:pPr>
        <w:ind w:firstLine="0"/>
        <w:rPr>
          <w:b/>
          <w:szCs w:val="24"/>
        </w:rPr>
      </w:pPr>
    </w:p>
    <w:p w:rsidR="00F11EE5" w:rsidRPr="001C6818" w:rsidRDefault="00F11EE5" w:rsidP="001C6818">
      <w:pPr>
        <w:ind w:firstLine="0"/>
        <w:rPr>
          <w:b/>
          <w:szCs w:val="24"/>
        </w:rPr>
      </w:pPr>
    </w:p>
    <w:p w:rsidR="00D62B28" w:rsidRPr="001C6818" w:rsidRDefault="00D62B28" w:rsidP="0007476F">
      <w:pPr>
        <w:ind w:firstLine="0"/>
        <w:jc w:val="center"/>
        <w:rPr>
          <w:b/>
          <w:szCs w:val="24"/>
          <w:lang w:val="ru-RU"/>
        </w:rPr>
      </w:pPr>
    </w:p>
    <w:tbl>
      <w:tblPr>
        <w:tblW w:w="10188" w:type="dxa"/>
        <w:tblLayout w:type="fixed"/>
        <w:tblLook w:val="00A0" w:firstRow="1" w:lastRow="0" w:firstColumn="1" w:lastColumn="0" w:noHBand="0" w:noVBand="0"/>
      </w:tblPr>
      <w:tblGrid>
        <w:gridCol w:w="4786"/>
        <w:gridCol w:w="362"/>
        <w:gridCol w:w="63"/>
        <w:gridCol w:w="4536"/>
        <w:gridCol w:w="441"/>
      </w:tblGrid>
      <w:tr w:rsidR="001C6818" w:rsidRPr="001C6818" w:rsidTr="001C6818">
        <w:trPr>
          <w:gridAfter w:val="1"/>
          <w:wAfter w:w="441" w:type="dxa"/>
        </w:trPr>
        <w:tc>
          <w:tcPr>
            <w:tcW w:w="4786" w:type="dxa"/>
          </w:tcPr>
          <w:p w:rsidR="00F11EE5" w:rsidRPr="005E45FF" w:rsidRDefault="00F11EE5" w:rsidP="00F11EE5">
            <w:pPr>
              <w:spacing w:line="240" w:lineRule="auto"/>
              <w:rPr>
                <w:bCs/>
                <w:iCs/>
              </w:rPr>
            </w:pPr>
            <w:r>
              <w:t>Програма навчальної дисципліни</w:t>
            </w:r>
            <w:r w:rsidRPr="005E45FF">
              <w:t xml:space="preserve"> затверджена на засіданні </w:t>
            </w:r>
            <w:r w:rsidRPr="005E45FF">
              <w:rPr>
                <w:bCs/>
                <w:iCs/>
              </w:rPr>
              <w:t xml:space="preserve">кафедри пропедевтики внутрішньої медицини №1, основ біоетики та </w:t>
            </w:r>
            <w:proofErr w:type="spellStart"/>
            <w:r w:rsidRPr="005E45FF">
              <w:rPr>
                <w:bCs/>
                <w:iCs/>
              </w:rPr>
              <w:t>біобезпеки</w:t>
            </w:r>
            <w:proofErr w:type="spellEnd"/>
          </w:p>
          <w:p w:rsidR="00C8388F" w:rsidRDefault="00C8388F" w:rsidP="00F11EE5">
            <w:pPr>
              <w:spacing w:line="240" w:lineRule="auto"/>
              <w:ind w:firstLine="0"/>
            </w:pPr>
          </w:p>
          <w:p w:rsidR="00F11EE5" w:rsidRPr="005E45FF" w:rsidRDefault="00F11EE5" w:rsidP="00F11EE5">
            <w:pPr>
              <w:spacing w:line="240" w:lineRule="auto"/>
              <w:ind w:firstLine="0"/>
            </w:pPr>
            <w:r w:rsidRPr="005E45FF">
              <w:t xml:space="preserve">Протокол від.  </w:t>
            </w:r>
          </w:p>
          <w:p w:rsidR="00F11EE5" w:rsidRPr="003A3CE3" w:rsidRDefault="00F11EE5" w:rsidP="00F11EE5">
            <w:pPr>
              <w:spacing w:line="240" w:lineRule="auto"/>
              <w:ind w:firstLine="0"/>
              <w:rPr>
                <w:lang w:val="ru-RU"/>
              </w:rPr>
            </w:pPr>
            <w:r>
              <w:t>«</w:t>
            </w:r>
            <w:r w:rsidR="003A3CE3">
              <w:rPr>
                <w:lang w:val="ru-RU"/>
              </w:rPr>
              <w:t xml:space="preserve"> </w:t>
            </w:r>
            <w:r>
              <w:t xml:space="preserve">» </w:t>
            </w:r>
            <w:r w:rsidRPr="00C81F4D">
              <w:t xml:space="preserve"> серпня</w:t>
            </w:r>
            <w:r>
              <w:t xml:space="preserve"> </w:t>
            </w:r>
            <w:r w:rsidRPr="00C81F4D">
              <w:t>20</w:t>
            </w:r>
            <w:r w:rsidR="003A3CE3">
              <w:rPr>
                <w:lang w:val="ru-RU"/>
              </w:rPr>
              <w:t>1</w:t>
            </w:r>
            <w:r w:rsidR="005A3C0B">
              <w:rPr>
                <w:lang w:val="ru-RU"/>
              </w:rPr>
              <w:t>8</w:t>
            </w:r>
            <w:r w:rsidR="003A3CE3">
              <w:t xml:space="preserve"> року № </w:t>
            </w:r>
          </w:p>
          <w:p w:rsidR="00F11EE5" w:rsidRPr="005E45FF" w:rsidRDefault="00F11EE5" w:rsidP="00F11EE5">
            <w:pPr>
              <w:spacing w:line="240" w:lineRule="auto"/>
            </w:pPr>
          </w:p>
          <w:p w:rsidR="00F11EE5" w:rsidRPr="005E45FF" w:rsidRDefault="00F11EE5" w:rsidP="00F11EE5">
            <w:pPr>
              <w:spacing w:line="240" w:lineRule="auto"/>
              <w:ind w:firstLine="0"/>
            </w:pPr>
            <w:r w:rsidRPr="005E45FF">
              <w:t xml:space="preserve">Завідувач кафедри </w:t>
            </w:r>
          </w:p>
          <w:p w:rsidR="00F11EE5" w:rsidRPr="005E45FF" w:rsidRDefault="00F11EE5" w:rsidP="00F11EE5">
            <w:pPr>
              <w:spacing w:line="240" w:lineRule="auto"/>
              <w:ind w:firstLine="0"/>
            </w:pPr>
            <w:r w:rsidRPr="005E45FF">
              <w:t xml:space="preserve">_______________    проф.  </w:t>
            </w:r>
            <w:proofErr w:type="spellStart"/>
            <w:r w:rsidRPr="005E45FF">
              <w:t>Ащеулова</w:t>
            </w:r>
            <w:proofErr w:type="spellEnd"/>
            <w:r w:rsidRPr="005E45FF">
              <w:t xml:space="preserve"> Т.В.                           (підпис)                    (прізвище та ініціали)         </w:t>
            </w:r>
          </w:p>
          <w:p w:rsidR="00F11EE5" w:rsidRPr="005E45FF" w:rsidRDefault="00F11EE5" w:rsidP="00F11EE5">
            <w:pPr>
              <w:spacing w:line="240" w:lineRule="auto"/>
            </w:pPr>
          </w:p>
          <w:p w:rsidR="00F11EE5" w:rsidRPr="005E45FF" w:rsidRDefault="003A3CE3" w:rsidP="00F11EE5">
            <w:pPr>
              <w:spacing w:line="240" w:lineRule="auto"/>
              <w:ind w:firstLine="0"/>
            </w:pPr>
            <w:r>
              <w:t>«</w:t>
            </w:r>
            <w:r>
              <w:rPr>
                <w:lang w:val="ru-RU"/>
              </w:rPr>
              <w:t xml:space="preserve">  </w:t>
            </w:r>
            <w:r w:rsidR="00F11EE5">
              <w:t xml:space="preserve">» </w:t>
            </w:r>
            <w:r w:rsidR="00F11EE5" w:rsidRPr="005E45FF">
              <w:t>серпня</w:t>
            </w:r>
            <w:r w:rsidR="00F11EE5">
              <w:t xml:space="preserve"> </w:t>
            </w:r>
            <w:r w:rsidR="00F11EE5" w:rsidRPr="005E45FF">
              <w:t>20</w:t>
            </w:r>
            <w:r>
              <w:rPr>
                <w:lang w:val="ru-RU"/>
              </w:rPr>
              <w:t>1</w:t>
            </w:r>
            <w:r w:rsidR="005A3C0B">
              <w:rPr>
                <w:lang w:val="ru-RU"/>
              </w:rPr>
              <w:t>8</w:t>
            </w:r>
            <w:r w:rsidR="00F11EE5" w:rsidRPr="005E45FF">
              <w:t xml:space="preserve"> року </w:t>
            </w:r>
          </w:p>
          <w:p w:rsidR="001C6818" w:rsidRPr="001C6818" w:rsidRDefault="001C6818" w:rsidP="008C01B7">
            <w:pPr>
              <w:rPr>
                <w:szCs w:val="24"/>
              </w:rPr>
            </w:pPr>
          </w:p>
          <w:p w:rsidR="001C6818" w:rsidRPr="001C6818" w:rsidRDefault="001C6818" w:rsidP="008C01B7">
            <w:pPr>
              <w:rPr>
                <w:szCs w:val="24"/>
              </w:rPr>
            </w:pPr>
          </w:p>
        </w:tc>
        <w:tc>
          <w:tcPr>
            <w:tcW w:w="425" w:type="dxa"/>
            <w:gridSpan w:val="2"/>
          </w:tcPr>
          <w:p w:rsidR="001C6818" w:rsidRPr="001C6818" w:rsidRDefault="001C6818" w:rsidP="008C01B7">
            <w:pPr>
              <w:rPr>
                <w:szCs w:val="24"/>
              </w:rPr>
            </w:pPr>
          </w:p>
        </w:tc>
        <w:tc>
          <w:tcPr>
            <w:tcW w:w="4536" w:type="dxa"/>
          </w:tcPr>
          <w:p w:rsidR="001C6818" w:rsidRPr="001C6818" w:rsidRDefault="001C6818" w:rsidP="00F11EE5">
            <w:pPr>
              <w:spacing w:line="240" w:lineRule="auto"/>
              <w:rPr>
                <w:szCs w:val="24"/>
              </w:rPr>
            </w:pPr>
            <w:r w:rsidRPr="001C6818">
              <w:rPr>
                <w:szCs w:val="24"/>
              </w:rPr>
              <w:t xml:space="preserve">Схвалено методичною комісією ХНМУ з проблем професійної підготовки терапевтичного профілю </w:t>
            </w:r>
          </w:p>
          <w:p w:rsidR="00C8388F" w:rsidRDefault="00C8388F" w:rsidP="00F11EE5">
            <w:pPr>
              <w:spacing w:line="240" w:lineRule="auto"/>
              <w:ind w:firstLine="0"/>
              <w:rPr>
                <w:szCs w:val="24"/>
              </w:rPr>
            </w:pPr>
          </w:p>
          <w:p w:rsidR="00C8388F" w:rsidRDefault="00C8388F" w:rsidP="00F11EE5">
            <w:pPr>
              <w:spacing w:line="240" w:lineRule="auto"/>
              <w:ind w:firstLine="0"/>
              <w:rPr>
                <w:szCs w:val="24"/>
              </w:rPr>
            </w:pPr>
          </w:p>
          <w:p w:rsidR="001C6818" w:rsidRPr="001C6818" w:rsidRDefault="001C6818" w:rsidP="00F11EE5">
            <w:pPr>
              <w:spacing w:line="240" w:lineRule="auto"/>
              <w:ind w:firstLine="0"/>
              <w:rPr>
                <w:szCs w:val="24"/>
              </w:rPr>
            </w:pPr>
            <w:r w:rsidRPr="001C6818">
              <w:rPr>
                <w:szCs w:val="24"/>
              </w:rPr>
              <w:t xml:space="preserve">Протокол від.  </w:t>
            </w:r>
          </w:p>
          <w:p w:rsidR="001C6818" w:rsidRPr="001C6818" w:rsidRDefault="001C6818" w:rsidP="00F11EE5">
            <w:pPr>
              <w:spacing w:line="240" w:lineRule="auto"/>
              <w:ind w:firstLine="0"/>
              <w:rPr>
                <w:szCs w:val="24"/>
              </w:rPr>
            </w:pPr>
            <w:r w:rsidRPr="001C6818">
              <w:rPr>
                <w:szCs w:val="24"/>
              </w:rPr>
              <w:t>«    » серпня 20</w:t>
            </w:r>
            <w:r w:rsidR="003A3CE3">
              <w:rPr>
                <w:szCs w:val="24"/>
                <w:lang w:val="ru-RU"/>
              </w:rPr>
              <w:t>1</w:t>
            </w:r>
            <w:r w:rsidR="005A3C0B">
              <w:rPr>
                <w:szCs w:val="24"/>
                <w:lang w:val="ru-RU"/>
              </w:rPr>
              <w:t>8</w:t>
            </w:r>
            <w:r w:rsidRPr="001C6818">
              <w:rPr>
                <w:szCs w:val="24"/>
              </w:rPr>
              <w:t xml:space="preserve"> року №</w:t>
            </w:r>
          </w:p>
          <w:p w:rsidR="00C8388F" w:rsidRDefault="00C8388F" w:rsidP="00F11EE5">
            <w:pPr>
              <w:spacing w:line="240" w:lineRule="auto"/>
              <w:ind w:firstLine="0"/>
              <w:rPr>
                <w:szCs w:val="24"/>
              </w:rPr>
            </w:pPr>
          </w:p>
          <w:p w:rsidR="001C6818" w:rsidRPr="001C6818" w:rsidRDefault="001C6818" w:rsidP="00F11EE5">
            <w:pPr>
              <w:spacing w:line="240" w:lineRule="auto"/>
              <w:ind w:firstLine="0"/>
              <w:rPr>
                <w:szCs w:val="24"/>
              </w:rPr>
            </w:pPr>
            <w:r w:rsidRPr="001C6818">
              <w:rPr>
                <w:szCs w:val="24"/>
              </w:rPr>
              <w:t xml:space="preserve">Голова  </w:t>
            </w:r>
          </w:p>
          <w:p w:rsidR="001C6818" w:rsidRPr="001C6818" w:rsidRDefault="001C6818" w:rsidP="00F11EE5">
            <w:pPr>
              <w:spacing w:line="240" w:lineRule="auto"/>
              <w:ind w:firstLine="0"/>
              <w:rPr>
                <w:szCs w:val="24"/>
              </w:rPr>
            </w:pPr>
            <w:r w:rsidRPr="001C6818">
              <w:rPr>
                <w:szCs w:val="24"/>
              </w:rPr>
              <w:t xml:space="preserve">____________              проф. </w:t>
            </w:r>
            <w:proofErr w:type="spellStart"/>
            <w:r w:rsidRPr="001C6818">
              <w:rPr>
                <w:szCs w:val="24"/>
              </w:rPr>
              <w:t>Кравчун</w:t>
            </w:r>
            <w:proofErr w:type="spellEnd"/>
            <w:r w:rsidRPr="001C6818">
              <w:rPr>
                <w:szCs w:val="24"/>
              </w:rPr>
              <w:t xml:space="preserve"> П.Г.</w:t>
            </w:r>
          </w:p>
          <w:p w:rsidR="001C6818" w:rsidRPr="001C6818" w:rsidRDefault="001C6818" w:rsidP="00F11EE5">
            <w:pPr>
              <w:spacing w:line="240" w:lineRule="auto"/>
              <w:ind w:firstLine="0"/>
              <w:rPr>
                <w:szCs w:val="24"/>
              </w:rPr>
            </w:pPr>
            <w:r w:rsidRPr="001C6818">
              <w:rPr>
                <w:szCs w:val="24"/>
              </w:rPr>
              <w:t xml:space="preserve">(підпис)                 (прізвище та ініціали)         </w:t>
            </w:r>
          </w:p>
          <w:p w:rsidR="001C6818" w:rsidRPr="001C6818" w:rsidRDefault="001C6818" w:rsidP="00F11EE5">
            <w:pPr>
              <w:spacing w:line="240" w:lineRule="auto"/>
              <w:rPr>
                <w:szCs w:val="24"/>
              </w:rPr>
            </w:pPr>
          </w:p>
          <w:p w:rsidR="001C6818" w:rsidRPr="001C6818" w:rsidRDefault="001C6818" w:rsidP="00F11EE5">
            <w:pPr>
              <w:spacing w:line="240" w:lineRule="auto"/>
              <w:rPr>
                <w:szCs w:val="24"/>
              </w:rPr>
            </w:pPr>
            <w:r w:rsidRPr="001C6818">
              <w:rPr>
                <w:szCs w:val="24"/>
              </w:rPr>
              <w:t>«    » серпня 20</w:t>
            </w:r>
            <w:r w:rsidR="003A3CE3">
              <w:rPr>
                <w:szCs w:val="24"/>
                <w:lang w:val="ru-RU"/>
              </w:rPr>
              <w:t>1</w:t>
            </w:r>
            <w:r w:rsidR="005A3C0B">
              <w:rPr>
                <w:szCs w:val="24"/>
                <w:lang w:val="ru-RU"/>
              </w:rPr>
              <w:t>8</w:t>
            </w:r>
            <w:r w:rsidRPr="001C6818">
              <w:rPr>
                <w:szCs w:val="24"/>
              </w:rPr>
              <w:t xml:space="preserve"> року         </w:t>
            </w:r>
          </w:p>
          <w:p w:rsidR="001C6818" w:rsidRPr="001C6818" w:rsidRDefault="001C6818" w:rsidP="008C01B7">
            <w:pPr>
              <w:rPr>
                <w:szCs w:val="24"/>
              </w:rPr>
            </w:pPr>
          </w:p>
          <w:p w:rsidR="001C6818" w:rsidRPr="001C6818" w:rsidRDefault="001C6818" w:rsidP="008C01B7">
            <w:pPr>
              <w:rPr>
                <w:szCs w:val="24"/>
              </w:rPr>
            </w:pPr>
          </w:p>
        </w:tc>
      </w:tr>
      <w:tr w:rsidR="0007476F" w:rsidRPr="00C57921" w:rsidTr="001C6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148" w:type="dxa"/>
            <w:gridSpan w:val="2"/>
            <w:tcBorders>
              <w:top w:val="nil"/>
              <w:left w:val="nil"/>
              <w:bottom w:val="nil"/>
              <w:right w:val="nil"/>
            </w:tcBorders>
          </w:tcPr>
          <w:p w:rsidR="0007476F" w:rsidRPr="00C57921" w:rsidRDefault="0007476F" w:rsidP="0007476F">
            <w:pPr>
              <w:spacing w:line="240" w:lineRule="auto"/>
              <w:ind w:firstLine="0"/>
              <w:rPr>
                <w:sz w:val="28"/>
                <w:szCs w:val="28"/>
              </w:rPr>
            </w:pPr>
          </w:p>
        </w:tc>
        <w:tc>
          <w:tcPr>
            <w:tcW w:w="5040" w:type="dxa"/>
            <w:gridSpan w:val="3"/>
            <w:tcBorders>
              <w:top w:val="nil"/>
              <w:left w:val="nil"/>
              <w:bottom w:val="nil"/>
              <w:right w:val="nil"/>
            </w:tcBorders>
          </w:tcPr>
          <w:p w:rsidR="0007476F" w:rsidRPr="00C57921" w:rsidRDefault="0007476F" w:rsidP="0007476F">
            <w:pPr>
              <w:spacing w:line="240" w:lineRule="auto"/>
              <w:ind w:firstLine="0"/>
              <w:rPr>
                <w:sz w:val="28"/>
                <w:szCs w:val="28"/>
              </w:rPr>
            </w:pPr>
          </w:p>
        </w:tc>
      </w:tr>
      <w:tr w:rsidR="0007476F" w:rsidRPr="00C57921" w:rsidTr="001C6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148" w:type="dxa"/>
            <w:gridSpan w:val="2"/>
            <w:tcBorders>
              <w:top w:val="nil"/>
              <w:left w:val="nil"/>
              <w:bottom w:val="nil"/>
              <w:right w:val="nil"/>
            </w:tcBorders>
          </w:tcPr>
          <w:p w:rsidR="0007476F" w:rsidRPr="00C57921" w:rsidRDefault="0007476F" w:rsidP="0007476F">
            <w:pPr>
              <w:spacing w:line="240" w:lineRule="auto"/>
              <w:ind w:firstLine="0"/>
              <w:rPr>
                <w:sz w:val="28"/>
                <w:szCs w:val="28"/>
              </w:rPr>
            </w:pPr>
          </w:p>
        </w:tc>
        <w:tc>
          <w:tcPr>
            <w:tcW w:w="5040" w:type="dxa"/>
            <w:gridSpan w:val="3"/>
            <w:tcBorders>
              <w:top w:val="nil"/>
              <w:left w:val="nil"/>
              <w:bottom w:val="nil"/>
              <w:right w:val="nil"/>
            </w:tcBorders>
          </w:tcPr>
          <w:p w:rsidR="0007476F" w:rsidRPr="00C57921" w:rsidRDefault="0007476F" w:rsidP="0007476F">
            <w:pPr>
              <w:spacing w:line="240" w:lineRule="auto"/>
              <w:ind w:firstLine="0"/>
              <w:rPr>
                <w:sz w:val="28"/>
                <w:szCs w:val="28"/>
              </w:rPr>
            </w:pPr>
          </w:p>
        </w:tc>
      </w:tr>
    </w:tbl>
    <w:p w:rsidR="0007476F" w:rsidRDefault="0007476F" w:rsidP="0007476F">
      <w:pPr>
        <w:ind w:firstLine="0"/>
        <w:jc w:val="center"/>
        <w:rPr>
          <w:b/>
          <w:sz w:val="28"/>
          <w:szCs w:val="28"/>
        </w:rPr>
      </w:pPr>
    </w:p>
    <w:p w:rsidR="005C7766" w:rsidRPr="00036396" w:rsidRDefault="005C7766" w:rsidP="005C7766">
      <w:pPr>
        <w:jc w:val="center"/>
        <w:rPr>
          <w:b/>
          <w:szCs w:val="24"/>
        </w:rPr>
      </w:pPr>
      <w:r w:rsidRPr="00036396">
        <w:rPr>
          <w:b/>
          <w:szCs w:val="24"/>
        </w:rPr>
        <w:lastRenderedPageBreak/>
        <w:t>Дані про викладача, що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5C7766" w:rsidRPr="00036396" w:rsidTr="00227C41">
        <w:tc>
          <w:tcPr>
            <w:tcW w:w="3227" w:type="dxa"/>
            <w:tcBorders>
              <w:top w:val="single" w:sz="4" w:space="0" w:color="auto"/>
              <w:left w:val="single" w:sz="4" w:space="0" w:color="auto"/>
              <w:bottom w:val="single" w:sz="4" w:space="0" w:color="auto"/>
              <w:right w:val="single" w:sz="4" w:space="0" w:color="auto"/>
            </w:tcBorders>
            <w:hideMark/>
          </w:tcPr>
          <w:p w:rsidR="005C7766" w:rsidRPr="00036396" w:rsidRDefault="005C7766" w:rsidP="00D43FAB">
            <w:pPr>
              <w:spacing w:line="240" w:lineRule="auto"/>
              <w:ind w:firstLine="0"/>
              <w:rPr>
                <w:szCs w:val="24"/>
              </w:rPr>
            </w:pPr>
            <w:r w:rsidRPr="00036396">
              <w:rPr>
                <w:szCs w:val="24"/>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hideMark/>
          </w:tcPr>
          <w:p w:rsidR="005C7766" w:rsidRDefault="005C7766" w:rsidP="00D43FAB">
            <w:pPr>
              <w:spacing w:line="240" w:lineRule="auto"/>
              <w:rPr>
                <w:szCs w:val="24"/>
              </w:rPr>
            </w:pPr>
            <w:proofErr w:type="spellStart"/>
            <w:r w:rsidRPr="00036396">
              <w:rPr>
                <w:szCs w:val="24"/>
              </w:rPr>
              <w:t>Питецька</w:t>
            </w:r>
            <w:proofErr w:type="spellEnd"/>
            <w:r w:rsidRPr="00036396">
              <w:rPr>
                <w:szCs w:val="24"/>
              </w:rPr>
              <w:t xml:space="preserve"> Наталя Іванівна</w:t>
            </w:r>
          </w:p>
          <w:p w:rsidR="00D43FAB" w:rsidRDefault="00D43FAB" w:rsidP="00D43FAB">
            <w:pPr>
              <w:spacing w:line="240" w:lineRule="auto"/>
              <w:rPr>
                <w:szCs w:val="24"/>
              </w:rPr>
            </w:pPr>
            <w:r>
              <w:rPr>
                <w:szCs w:val="24"/>
              </w:rPr>
              <w:t>Герасимчук Ніна Миколаївна</w:t>
            </w:r>
          </w:p>
          <w:p w:rsidR="00D43FAB" w:rsidRDefault="00D43FAB" w:rsidP="00D43FAB">
            <w:pPr>
              <w:spacing w:line="240" w:lineRule="auto"/>
              <w:rPr>
                <w:szCs w:val="24"/>
              </w:rPr>
            </w:pPr>
            <w:proofErr w:type="spellStart"/>
            <w:r>
              <w:rPr>
                <w:szCs w:val="24"/>
              </w:rPr>
              <w:t>Латогуз</w:t>
            </w:r>
            <w:proofErr w:type="spellEnd"/>
            <w:r>
              <w:rPr>
                <w:szCs w:val="24"/>
              </w:rPr>
              <w:t xml:space="preserve"> Юрій Іванович</w:t>
            </w:r>
          </w:p>
          <w:p w:rsidR="005C7766" w:rsidRPr="00036396" w:rsidRDefault="00D43FAB" w:rsidP="00D43FAB">
            <w:pPr>
              <w:spacing w:line="240" w:lineRule="auto"/>
              <w:rPr>
                <w:szCs w:val="24"/>
              </w:rPr>
            </w:pPr>
            <w:r>
              <w:rPr>
                <w:szCs w:val="24"/>
              </w:rPr>
              <w:t>Смирнова Вікторія Іванівна</w:t>
            </w:r>
          </w:p>
        </w:tc>
      </w:tr>
      <w:tr w:rsidR="005C7766" w:rsidRPr="00036396" w:rsidTr="00227C41">
        <w:tc>
          <w:tcPr>
            <w:tcW w:w="3227" w:type="dxa"/>
            <w:tcBorders>
              <w:top w:val="single" w:sz="4" w:space="0" w:color="auto"/>
              <w:left w:val="single" w:sz="4" w:space="0" w:color="auto"/>
              <w:bottom w:val="single" w:sz="4" w:space="0" w:color="auto"/>
              <w:right w:val="single" w:sz="4" w:space="0" w:color="auto"/>
            </w:tcBorders>
            <w:hideMark/>
          </w:tcPr>
          <w:p w:rsidR="005C7766" w:rsidRPr="00036396" w:rsidRDefault="005C7766" w:rsidP="00D43FAB">
            <w:pPr>
              <w:spacing w:line="240" w:lineRule="auto"/>
              <w:rPr>
                <w:szCs w:val="24"/>
              </w:rPr>
            </w:pPr>
            <w:r w:rsidRPr="00036396">
              <w:rPr>
                <w:color w:val="000000"/>
                <w:szCs w:val="24"/>
              </w:rPr>
              <w:t>Контактний тел.</w:t>
            </w:r>
          </w:p>
        </w:tc>
        <w:tc>
          <w:tcPr>
            <w:tcW w:w="6344" w:type="dxa"/>
            <w:tcBorders>
              <w:top w:val="single" w:sz="4" w:space="0" w:color="auto"/>
              <w:left w:val="single" w:sz="4" w:space="0" w:color="auto"/>
              <w:bottom w:val="single" w:sz="4" w:space="0" w:color="auto"/>
              <w:right w:val="single" w:sz="4" w:space="0" w:color="auto"/>
            </w:tcBorders>
            <w:hideMark/>
          </w:tcPr>
          <w:p w:rsidR="005C7766" w:rsidRPr="00036396" w:rsidRDefault="005C7766" w:rsidP="00D43FAB">
            <w:pPr>
              <w:spacing w:line="240" w:lineRule="auto"/>
              <w:rPr>
                <w:szCs w:val="24"/>
              </w:rPr>
            </w:pPr>
            <w:r w:rsidRPr="00036396">
              <w:rPr>
                <w:szCs w:val="24"/>
              </w:rPr>
              <w:t xml:space="preserve">+38 (057) </w:t>
            </w:r>
            <w:r>
              <w:rPr>
                <w:szCs w:val="24"/>
              </w:rPr>
              <w:t>725</w:t>
            </w:r>
            <w:r w:rsidRPr="00036396">
              <w:rPr>
                <w:szCs w:val="24"/>
              </w:rPr>
              <w:t>-</w:t>
            </w:r>
            <w:r>
              <w:rPr>
                <w:szCs w:val="24"/>
              </w:rPr>
              <w:t>07</w:t>
            </w:r>
            <w:r w:rsidRPr="00036396">
              <w:rPr>
                <w:szCs w:val="24"/>
              </w:rPr>
              <w:t>-</w:t>
            </w:r>
            <w:r>
              <w:rPr>
                <w:szCs w:val="24"/>
              </w:rPr>
              <w:t>58</w:t>
            </w:r>
          </w:p>
          <w:p w:rsidR="005C7766" w:rsidRPr="00036396" w:rsidRDefault="005C7766" w:rsidP="00D43FAB">
            <w:pPr>
              <w:spacing w:line="240" w:lineRule="auto"/>
              <w:rPr>
                <w:szCs w:val="24"/>
              </w:rPr>
            </w:pPr>
          </w:p>
        </w:tc>
      </w:tr>
      <w:tr w:rsidR="005C7766" w:rsidRPr="00036396" w:rsidTr="00227C41">
        <w:tc>
          <w:tcPr>
            <w:tcW w:w="3227" w:type="dxa"/>
            <w:tcBorders>
              <w:top w:val="single" w:sz="4" w:space="0" w:color="auto"/>
              <w:left w:val="single" w:sz="4" w:space="0" w:color="auto"/>
              <w:bottom w:val="single" w:sz="4" w:space="0" w:color="auto"/>
              <w:right w:val="single" w:sz="4" w:space="0" w:color="auto"/>
            </w:tcBorders>
            <w:hideMark/>
          </w:tcPr>
          <w:p w:rsidR="005C7766" w:rsidRPr="00036396" w:rsidRDefault="005C7766" w:rsidP="00D43FAB">
            <w:pPr>
              <w:spacing w:line="240" w:lineRule="auto"/>
              <w:rPr>
                <w:szCs w:val="24"/>
              </w:rPr>
            </w:pPr>
            <w:r w:rsidRPr="00036396">
              <w:rPr>
                <w:color w:val="000000"/>
                <w:szCs w:val="24"/>
              </w:rPr>
              <w:t>E-</w:t>
            </w:r>
            <w:proofErr w:type="spellStart"/>
            <w:r w:rsidRPr="00036396">
              <w:rPr>
                <w:color w:val="000000"/>
                <w:szCs w:val="24"/>
              </w:rPr>
              <w:t>mail</w:t>
            </w:r>
            <w:proofErr w:type="spellEnd"/>
            <w:r w:rsidRPr="00036396">
              <w:rPr>
                <w:color w:val="000000"/>
                <w:szCs w:val="24"/>
              </w:rPr>
              <w:t>:</w:t>
            </w:r>
          </w:p>
        </w:tc>
        <w:tc>
          <w:tcPr>
            <w:tcW w:w="6344" w:type="dxa"/>
            <w:tcBorders>
              <w:top w:val="single" w:sz="4" w:space="0" w:color="auto"/>
              <w:left w:val="single" w:sz="4" w:space="0" w:color="auto"/>
              <w:bottom w:val="single" w:sz="4" w:space="0" w:color="auto"/>
              <w:right w:val="single" w:sz="4" w:space="0" w:color="auto"/>
            </w:tcBorders>
            <w:hideMark/>
          </w:tcPr>
          <w:p w:rsidR="005C7766" w:rsidRPr="005C7766" w:rsidRDefault="005C7766" w:rsidP="00D43FAB">
            <w:pPr>
              <w:shd w:val="clear" w:color="auto" w:fill="FFFFFF"/>
              <w:spacing w:line="240" w:lineRule="auto"/>
              <w:outlineLvl w:val="2"/>
              <w:rPr>
                <w:bCs/>
                <w:spacing w:val="5"/>
                <w:szCs w:val="24"/>
                <w:lang w:eastAsia="uk-UA"/>
              </w:rPr>
            </w:pPr>
            <w:hyperlink r:id="rId9" w:history="1">
              <w:r w:rsidRPr="00227C41">
                <w:rPr>
                  <w:rStyle w:val="ab"/>
                  <w:lang w:val="en-US"/>
                </w:rPr>
                <w:t>ni</w:t>
              </w:r>
              <w:r w:rsidRPr="00227C41">
                <w:rPr>
                  <w:rStyle w:val="ab"/>
                </w:rPr>
                <w:t>.</w:t>
              </w:r>
              <w:r w:rsidRPr="00227C41">
                <w:rPr>
                  <w:rStyle w:val="ab"/>
                  <w:lang w:val="en-US"/>
                </w:rPr>
                <w:t>pytetska</w:t>
              </w:r>
              <w:r w:rsidRPr="00227C41">
                <w:rPr>
                  <w:rStyle w:val="ab"/>
                </w:rPr>
                <w:t>@</w:t>
              </w:r>
              <w:r w:rsidRPr="00227C41">
                <w:rPr>
                  <w:rStyle w:val="ab"/>
                  <w:lang w:val="en-US"/>
                </w:rPr>
                <w:t>knmu</w:t>
              </w:r>
              <w:r w:rsidRPr="00227C41">
                <w:rPr>
                  <w:rStyle w:val="ab"/>
                </w:rPr>
                <w:t>.</w:t>
              </w:r>
              <w:r w:rsidRPr="00227C41">
                <w:rPr>
                  <w:rStyle w:val="ab"/>
                  <w:lang w:val="en-US"/>
                </w:rPr>
                <w:t>edu</w:t>
              </w:r>
              <w:r w:rsidRPr="00227C41">
                <w:rPr>
                  <w:rStyle w:val="ab"/>
                </w:rPr>
                <w:t>.</w:t>
              </w:r>
              <w:proofErr w:type="spellStart"/>
              <w:r w:rsidRPr="00227C41">
                <w:rPr>
                  <w:rStyle w:val="ab"/>
                  <w:lang w:val="en-US"/>
                </w:rPr>
                <w:t>ua</w:t>
              </w:r>
              <w:proofErr w:type="spellEnd"/>
            </w:hyperlink>
            <w:r w:rsidRPr="005C7766">
              <w:t xml:space="preserve"> </w:t>
            </w:r>
          </w:p>
        </w:tc>
      </w:tr>
      <w:tr w:rsidR="005C7766" w:rsidRPr="00036396" w:rsidTr="00227C41">
        <w:tc>
          <w:tcPr>
            <w:tcW w:w="3227" w:type="dxa"/>
            <w:tcBorders>
              <w:top w:val="single" w:sz="4" w:space="0" w:color="auto"/>
              <w:left w:val="single" w:sz="4" w:space="0" w:color="auto"/>
              <w:bottom w:val="single" w:sz="4" w:space="0" w:color="auto"/>
              <w:right w:val="single" w:sz="4" w:space="0" w:color="auto"/>
            </w:tcBorders>
            <w:hideMark/>
          </w:tcPr>
          <w:p w:rsidR="005C7766" w:rsidRPr="00036396" w:rsidRDefault="005C7766" w:rsidP="00D43FAB">
            <w:pPr>
              <w:spacing w:line="240" w:lineRule="auto"/>
              <w:rPr>
                <w:szCs w:val="24"/>
                <w:lang w:eastAsia="ar-SA"/>
              </w:rPr>
            </w:pPr>
            <w:r w:rsidRPr="00036396">
              <w:rPr>
                <w:szCs w:val="24"/>
              </w:rPr>
              <w:t>Розклад занять</w:t>
            </w:r>
          </w:p>
        </w:tc>
        <w:tc>
          <w:tcPr>
            <w:tcW w:w="6344" w:type="dxa"/>
            <w:tcBorders>
              <w:top w:val="single" w:sz="4" w:space="0" w:color="auto"/>
              <w:left w:val="single" w:sz="4" w:space="0" w:color="auto"/>
              <w:bottom w:val="single" w:sz="4" w:space="0" w:color="auto"/>
              <w:right w:val="single" w:sz="4" w:space="0" w:color="auto"/>
            </w:tcBorders>
            <w:hideMark/>
          </w:tcPr>
          <w:p w:rsidR="005C7766" w:rsidRPr="00036396" w:rsidRDefault="005C7766" w:rsidP="00D43FAB">
            <w:pPr>
              <w:spacing w:line="240" w:lineRule="auto"/>
              <w:rPr>
                <w:szCs w:val="24"/>
              </w:rPr>
            </w:pPr>
            <w:r w:rsidRPr="00036396">
              <w:rPr>
                <w:szCs w:val="24"/>
              </w:rPr>
              <w:t>Відповідно до розкладу навчального відділу</w:t>
            </w:r>
          </w:p>
        </w:tc>
      </w:tr>
      <w:tr w:rsidR="005C7766" w:rsidRPr="00036396" w:rsidTr="00227C41">
        <w:tc>
          <w:tcPr>
            <w:tcW w:w="3227" w:type="dxa"/>
            <w:tcBorders>
              <w:top w:val="single" w:sz="4" w:space="0" w:color="auto"/>
              <w:left w:val="single" w:sz="4" w:space="0" w:color="auto"/>
              <w:bottom w:val="single" w:sz="4" w:space="0" w:color="auto"/>
              <w:right w:val="single" w:sz="4" w:space="0" w:color="auto"/>
            </w:tcBorders>
            <w:hideMark/>
          </w:tcPr>
          <w:p w:rsidR="005C7766" w:rsidRPr="00036396" w:rsidRDefault="005C7766" w:rsidP="00D43FAB">
            <w:pPr>
              <w:spacing w:line="240" w:lineRule="auto"/>
              <w:rPr>
                <w:szCs w:val="24"/>
              </w:rPr>
            </w:pPr>
            <w:r w:rsidRPr="00036396">
              <w:rPr>
                <w:color w:val="000000"/>
                <w:szCs w:val="24"/>
              </w:rPr>
              <w:t>Консультації</w:t>
            </w:r>
          </w:p>
        </w:tc>
        <w:tc>
          <w:tcPr>
            <w:tcW w:w="6344" w:type="dxa"/>
            <w:tcBorders>
              <w:top w:val="single" w:sz="4" w:space="0" w:color="auto"/>
              <w:left w:val="single" w:sz="4" w:space="0" w:color="auto"/>
              <w:bottom w:val="single" w:sz="4" w:space="0" w:color="auto"/>
              <w:right w:val="single" w:sz="4" w:space="0" w:color="auto"/>
            </w:tcBorders>
            <w:hideMark/>
          </w:tcPr>
          <w:p w:rsidR="005C7766" w:rsidRPr="00036396" w:rsidRDefault="005C7766" w:rsidP="00D43FAB">
            <w:pPr>
              <w:spacing w:line="240" w:lineRule="auto"/>
              <w:ind w:firstLine="0"/>
              <w:rPr>
                <w:szCs w:val="24"/>
              </w:rPr>
            </w:pPr>
            <w:r w:rsidRPr="005C7766">
              <w:rPr>
                <w:szCs w:val="24"/>
              </w:rPr>
              <w:t>Згідно графік</w:t>
            </w:r>
            <w:r>
              <w:rPr>
                <w:szCs w:val="24"/>
              </w:rPr>
              <w:t>а</w:t>
            </w:r>
            <w:r w:rsidRPr="005C7766">
              <w:rPr>
                <w:szCs w:val="24"/>
              </w:rPr>
              <w:t xml:space="preserve"> відпрацювань</w:t>
            </w:r>
            <w:r>
              <w:rPr>
                <w:szCs w:val="24"/>
              </w:rPr>
              <w:t xml:space="preserve">, аудиторія </w:t>
            </w:r>
            <w:r w:rsidRPr="00036396">
              <w:rPr>
                <w:szCs w:val="24"/>
              </w:rPr>
              <w:t>кафедр</w:t>
            </w:r>
            <w:r>
              <w:rPr>
                <w:szCs w:val="24"/>
              </w:rPr>
              <w:t>и</w:t>
            </w:r>
            <w:r w:rsidRPr="00036396">
              <w:rPr>
                <w:szCs w:val="24"/>
              </w:rPr>
              <w:t xml:space="preserve"> пропедевтики внутрішньої медицини</w:t>
            </w:r>
            <w:r>
              <w:rPr>
                <w:szCs w:val="24"/>
              </w:rPr>
              <w:t xml:space="preserve"> №1</w:t>
            </w:r>
            <w:r w:rsidRPr="00036396">
              <w:rPr>
                <w:szCs w:val="24"/>
              </w:rPr>
              <w:t xml:space="preserve">, основ біоетики та </w:t>
            </w:r>
            <w:proofErr w:type="spellStart"/>
            <w:r w:rsidRPr="00036396">
              <w:rPr>
                <w:szCs w:val="24"/>
              </w:rPr>
              <w:t>біобезпеки</w:t>
            </w:r>
            <w:proofErr w:type="spellEnd"/>
          </w:p>
        </w:tc>
      </w:tr>
    </w:tbl>
    <w:p w:rsidR="0007476F" w:rsidRDefault="0007476F" w:rsidP="00F11EE5">
      <w:pPr>
        <w:ind w:firstLine="0"/>
        <w:rPr>
          <w:sz w:val="28"/>
          <w:szCs w:val="28"/>
        </w:rPr>
      </w:pPr>
    </w:p>
    <w:p w:rsidR="0007476F" w:rsidRDefault="0007476F" w:rsidP="0007476F">
      <w:pPr>
        <w:ind w:right="28"/>
        <w:rPr>
          <w:sz w:val="28"/>
          <w:szCs w:val="28"/>
        </w:rPr>
      </w:pPr>
    </w:p>
    <w:p w:rsidR="0007476F" w:rsidRDefault="0007476F" w:rsidP="0007476F">
      <w:pPr>
        <w:ind w:right="28"/>
        <w:rPr>
          <w:sz w:val="28"/>
          <w:szCs w:val="28"/>
        </w:rPr>
      </w:pPr>
    </w:p>
    <w:p w:rsidR="0007476F" w:rsidRDefault="0007476F" w:rsidP="0007476F">
      <w:pPr>
        <w:ind w:right="28"/>
        <w:rPr>
          <w:sz w:val="28"/>
          <w:szCs w:val="28"/>
        </w:rPr>
      </w:pPr>
    </w:p>
    <w:p w:rsidR="0007476F" w:rsidRDefault="0007476F" w:rsidP="0007476F">
      <w:pPr>
        <w:ind w:right="28"/>
        <w:rPr>
          <w:sz w:val="28"/>
          <w:szCs w:val="28"/>
        </w:rPr>
      </w:pPr>
    </w:p>
    <w:p w:rsidR="0007476F" w:rsidRDefault="0007476F" w:rsidP="0007476F">
      <w:pPr>
        <w:spacing w:line="240" w:lineRule="auto"/>
        <w:rPr>
          <w:rFonts w:eastAsia="MS Mincho"/>
          <w:b/>
          <w:caps/>
          <w:szCs w:val="24"/>
        </w:rPr>
      </w:pPr>
    </w:p>
    <w:p w:rsidR="008F4BBD" w:rsidRPr="001F1980" w:rsidRDefault="0007476F" w:rsidP="003535ED">
      <w:pPr>
        <w:spacing w:line="240" w:lineRule="auto"/>
        <w:jc w:val="center"/>
        <w:rPr>
          <w:b/>
          <w:szCs w:val="24"/>
        </w:rPr>
      </w:pPr>
      <w:r>
        <w:rPr>
          <w:rFonts w:eastAsia="MS Mincho"/>
          <w:b/>
          <w:caps/>
          <w:szCs w:val="24"/>
        </w:rPr>
        <w:br w:type="page"/>
      </w:r>
      <w:r w:rsidR="008F4BBD" w:rsidRPr="001F1980">
        <w:rPr>
          <w:b/>
          <w:szCs w:val="24"/>
        </w:rPr>
        <w:lastRenderedPageBreak/>
        <w:t>ВСТУП</w:t>
      </w:r>
    </w:p>
    <w:p w:rsidR="003535ED" w:rsidRDefault="008F4BBD" w:rsidP="003535ED">
      <w:pPr>
        <w:spacing w:line="240" w:lineRule="auto"/>
        <w:ind w:firstLine="708"/>
        <w:rPr>
          <w:szCs w:val="24"/>
        </w:rPr>
      </w:pPr>
      <w:r w:rsidRPr="001F1980">
        <w:rPr>
          <w:b/>
          <w:szCs w:val="24"/>
        </w:rPr>
        <w:t xml:space="preserve">Програма вивчення </w:t>
      </w:r>
      <w:proofErr w:type="spellStart"/>
      <w:r w:rsidR="001627DA">
        <w:rPr>
          <w:b/>
          <w:szCs w:val="24"/>
        </w:rPr>
        <w:t>силабусу</w:t>
      </w:r>
      <w:proofErr w:type="spellEnd"/>
      <w:r w:rsidR="00332592">
        <w:rPr>
          <w:b/>
          <w:szCs w:val="24"/>
        </w:rPr>
        <w:t xml:space="preserve"> </w:t>
      </w:r>
      <w:r w:rsidRPr="001F1980">
        <w:rPr>
          <w:b/>
          <w:szCs w:val="24"/>
        </w:rPr>
        <w:t>навчальної дисципліни</w:t>
      </w:r>
      <w:r>
        <w:rPr>
          <w:b/>
          <w:szCs w:val="24"/>
        </w:rPr>
        <w:t xml:space="preserve"> </w:t>
      </w:r>
      <w:r>
        <w:rPr>
          <w:szCs w:val="24"/>
        </w:rPr>
        <w:t>«</w:t>
      </w:r>
      <w:r w:rsidR="00D51162">
        <w:rPr>
          <w:szCs w:val="24"/>
        </w:rPr>
        <w:t>Медична е</w:t>
      </w:r>
      <w:r w:rsidR="003E3AD9" w:rsidRPr="008F4BBD">
        <w:rPr>
          <w:szCs w:val="24"/>
        </w:rPr>
        <w:t>тика та деонтологія</w:t>
      </w:r>
      <w:r w:rsidR="003535ED">
        <w:rPr>
          <w:szCs w:val="24"/>
        </w:rPr>
        <w:t>»</w:t>
      </w:r>
      <w:r w:rsidR="00912D88" w:rsidRPr="008F4BBD">
        <w:rPr>
          <w:szCs w:val="24"/>
        </w:rPr>
        <w:t xml:space="preserve"> </w:t>
      </w:r>
      <w:r w:rsidR="003535ED" w:rsidRPr="001F1980">
        <w:rPr>
          <w:szCs w:val="24"/>
        </w:rPr>
        <w:t>складен</w:t>
      </w:r>
      <w:r w:rsidR="003535ED">
        <w:rPr>
          <w:szCs w:val="24"/>
        </w:rPr>
        <w:t>а</w:t>
      </w:r>
      <w:r w:rsidR="003535ED" w:rsidRPr="001F1980">
        <w:rPr>
          <w:szCs w:val="24"/>
        </w:rPr>
        <w:t xml:space="preserve">  відповідно до Стандарту вищої освіти України підготовки спеціаліста галузі знань 22«Охорона здоров’я», спеціальності 22</w:t>
      </w:r>
      <w:r w:rsidR="003535ED">
        <w:rPr>
          <w:szCs w:val="24"/>
        </w:rPr>
        <w:t>4</w:t>
      </w:r>
      <w:r w:rsidR="003535ED" w:rsidRPr="001F1980">
        <w:rPr>
          <w:szCs w:val="24"/>
        </w:rPr>
        <w:t xml:space="preserve"> «</w:t>
      </w:r>
      <w:r w:rsidR="003535ED">
        <w:rPr>
          <w:szCs w:val="24"/>
        </w:rPr>
        <w:t>Технології медичної діагностики та лікування</w:t>
      </w:r>
      <w:r w:rsidR="003535ED" w:rsidRPr="001F1980">
        <w:rPr>
          <w:szCs w:val="24"/>
        </w:rPr>
        <w:t>», підготовки фахівців другого (магістерського) рівня вищої освіти галузі знань 22 «Охорона здоров’я» у вищих навчальних закладах МОЗ України за спеціальністю 22</w:t>
      </w:r>
      <w:r w:rsidR="003535ED">
        <w:rPr>
          <w:szCs w:val="24"/>
        </w:rPr>
        <w:t>4</w:t>
      </w:r>
      <w:r w:rsidR="003535ED" w:rsidRPr="001F1980">
        <w:rPr>
          <w:szCs w:val="24"/>
        </w:rPr>
        <w:t xml:space="preserve"> «</w:t>
      </w:r>
      <w:r w:rsidR="003535ED">
        <w:rPr>
          <w:szCs w:val="24"/>
        </w:rPr>
        <w:t>Технології медичної діагностики та лікування</w:t>
      </w:r>
      <w:r w:rsidR="003535ED" w:rsidRPr="001F1980">
        <w:rPr>
          <w:szCs w:val="24"/>
        </w:rPr>
        <w:t xml:space="preserve">» кваліфікації освітньої «Магістр медицини», кваліфікації професійної «Лікар» від 26.07.2016, наказу МОН України №943 від 16.10.2009 «Про запровадження у вищих навчальних закладах України Європейської кредитно-трансферної системи»; </w:t>
      </w:r>
      <w:r w:rsidR="003535ED" w:rsidRPr="001F1980">
        <w:rPr>
          <w:rStyle w:val="rvts23"/>
          <w:color w:val="000000"/>
          <w:szCs w:val="24"/>
        </w:rPr>
        <w:t xml:space="preserve">Наказу </w:t>
      </w:r>
      <w:r w:rsidR="003535ED" w:rsidRPr="001F1980">
        <w:rPr>
          <w:rStyle w:val="rvts15"/>
          <w:color w:val="000000"/>
          <w:szCs w:val="24"/>
        </w:rPr>
        <w:t xml:space="preserve">Міністерства освіти і науки, молоді та спорту України № 683 від </w:t>
      </w:r>
      <w:r w:rsidR="003535ED" w:rsidRPr="001F1980">
        <w:rPr>
          <w:rStyle w:val="rvts9"/>
          <w:color w:val="000000"/>
          <w:szCs w:val="24"/>
        </w:rPr>
        <w:t>05.06.2013 зі змінами  «</w:t>
      </w:r>
      <w:r w:rsidR="003535ED" w:rsidRPr="001F1980">
        <w:rPr>
          <w:rStyle w:val="rvts23"/>
          <w:color w:val="000000"/>
          <w:szCs w:val="24"/>
        </w:rPr>
        <w:t xml:space="preserve">Про затвердження форм документів з підготовки кадрів у вищих навчальних закладах І-ІV рівнів акредитації»; </w:t>
      </w:r>
      <w:r w:rsidR="003535ED" w:rsidRPr="001F1980">
        <w:rPr>
          <w:szCs w:val="24"/>
        </w:rPr>
        <w:t xml:space="preserve">Інструкції щодо оцінювання навчальної діяльності студентів в умовах впровадження Європейської кредитно-трансферної системи організації навчального процесу, </w:t>
      </w:r>
      <w:proofErr w:type="spellStart"/>
      <w:r w:rsidR="003535ED" w:rsidRPr="001F1980">
        <w:rPr>
          <w:szCs w:val="24"/>
        </w:rPr>
        <w:t>затвердженоі</w:t>
      </w:r>
      <w:proofErr w:type="spellEnd"/>
      <w:r w:rsidR="003535ED" w:rsidRPr="001F1980">
        <w:rPr>
          <w:szCs w:val="24"/>
        </w:rPr>
        <w:t xml:space="preserve"> МОЗ України 15.04.2014.</w:t>
      </w:r>
      <w:r w:rsidR="003535ED">
        <w:rPr>
          <w:szCs w:val="24"/>
        </w:rPr>
        <w:t xml:space="preserve">  </w:t>
      </w:r>
      <w:r w:rsidR="003535ED" w:rsidRPr="001F1980">
        <w:rPr>
          <w:szCs w:val="24"/>
        </w:rPr>
        <w:t xml:space="preserve"> </w:t>
      </w:r>
      <w:r w:rsidR="003535ED">
        <w:rPr>
          <w:szCs w:val="24"/>
        </w:rPr>
        <w:t xml:space="preserve"> </w:t>
      </w:r>
    </w:p>
    <w:p w:rsidR="003535ED" w:rsidRPr="001F1980" w:rsidRDefault="003535ED" w:rsidP="00401921">
      <w:pPr>
        <w:numPr>
          <w:ilvl w:val="0"/>
          <w:numId w:val="20"/>
        </w:numPr>
        <w:spacing w:line="240" w:lineRule="auto"/>
        <w:rPr>
          <w:b/>
          <w:szCs w:val="24"/>
        </w:rPr>
      </w:pPr>
      <w:r w:rsidRPr="001F1980">
        <w:rPr>
          <w:b/>
          <w:szCs w:val="24"/>
        </w:rPr>
        <w:t xml:space="preserve">Опис навчальної дисципліни </w:t>
      </w:r>
    </w:p>
    <w:p w:rsidR="001627DA" w:rsidRPr="00FA64C0" w:rsidRDefault="001627DA" w:rsidP="001627DA">
      <w:pPr>
        <w:spacing w:line="240" w:lineRule="auto"/>
        <w:rPr>
          <w:color w:val="000000"/>
          <w:szCs w:val="24"/>
        </w:rPr>
      </w:pPr>
      <w:r>
        <w:rPr>
          <w:szCs w:val="24"/>
        </w:rPr>
        <w:t>Дисципліна «Медична е</w:t>
      </w:r>
      <w:r w:rsidRPr="005B1837">
        <w:rPr>
          <w:szCs w:val="24"/>
        </w:rPr>
        <w:t>тика та деонтологія</w:t>
      </w:r>
      <w:r>
        <w:rPr>
          <w:szCs w:val="24"/>
        </w:rPr>
        <w:t>»</w:t>
      </w:r>
      <w:r w:rsidRPr="001627DA">
        <w:rPr>
          <w:color w:val="000000"/>
          <w:szCs w:val="24"/>
        </w:rPr>
        <w:t xml:space="preserve"> </w:t>
      </w:r>
      <w:r>
        <w:rPr>
          <w:color w:val="000000"/>
          <w:szCs w:val="24"/>
        </w:rPr>
        <w:t xml:space="preserve">вивчається на 3 курсі, в V семестрі. </w:t>
      </w:r>
      <w:r w:rsidRPr="00FA64C0">
        <w:rPr>
          <w:color w:val="000000"/>
          <w:szCs w:val="24"/>
        </w:rPr>
        <w:t xml:space="preserve">На вивчення навчальної дисципліни відводиться  </w:t>
      </w:r>
      <w:r>
        <w:rPr>
          <w:color w:val="000000"/>
          <w:szCs w:val="24"/>
        </w:rPr>
        <w:t>12</w:t>
      </w:r>
      <w:r w:rsidRPr="00FA64C0">
        <w:rPr>
          <w:color w:val="000000"/>
          <w:szCs w:val="24"/>
        </w:rPr>
        <w:t>0 годин –</w:t>
      </w:r>
      <w:r w:rsidR="000414EA">
        <w:rPr>
          <w:color w:val="000000"/>
          <w:szCs w:val="24"/>
          <w:lang w:val="ru-RU"/>
        </w:rPr>
        <w:t xml:space="preserve"> </w:t>
      </w:r>
      <w:r>
        <w:rPr>
          <w:color w:val="000000"/>
          <w:szCs w:val="24"/>
        </w:rPr>
        <w:t>4</w:t>
      </w:r>
      <w:r w:rsidRPr="00FA64C0">
        <w:rPr>
          <w:color w:val="000000"/>
          <w:szCs w:val="24"/>
        </w:rPr>
        <w:t>,0 кредити ЄКТС,</w:t>
      </w:r>
      <w:r w:rsidRPr="00FA64C0">
        <w:rPr>
          <w:szCs w:val="24"/>
        </w:rPr>
        <w:t xml:space="preserve"> 4</w:t>
      </w:r>
      <w:r>
        <w:rPr>
          <w:szCs w:val="24"/>
        </w:rPr>
        <w:t>8</w:t>
      </w:r>
      <w:r w:rsidRPr="00FA64C0">
        <w:rPr>
          <w:szCs w:val="24"/>
        </w:rPr>
        <w:t xml:space="preserve"> годин з яких складає аудиторна підготовка (у вигляді практичних занять) і </w:t>
      </w:r>
      <w:r>
        <w:rPr>
          <w:szCs w:val="24"/>
        </w:rPr>
        <w:t>72</w:t>
      </w:r>
      <w:r w:rsidRPr="00FA64C0">
        <w:rPr>
          <w:szCs w:val="24"/>
        </w:rPr>
        <w:t xml:space="preserve"> годин</w:t>
      </w:r>
      <w:r>
        <w:rPr>
          <w:szCs w:val="24"/>
        </w:rPr>
        <w:t>и</w:t>
      </w:r>
      <w:r w:rsidRPr="00FA64C0">
        <w:rPr>
          <w:szCs w:val="24"/>
        </w:rPr>
        <w:t xml:space="preserve"> – самостійна робота студентів</w:t>
      </w:r>
    </w:p>
    <w:p w:rsidR="00D51162" w:rsidRDefault="00D51162" w:rsidP="00D51162">
      <w:pPr>
        <w:spacing w:line="240" w:lineRule="auto"/>
        <w:rPr>
          <w:szCs w:val="24"/>
        </w:rPr>
      </w:pPr>
      <w:r>
        <w:rPr>
          <w:szCs w:val="24"/>
        </w:rPr>
        <w:t>Дисципліна «Медична е</w:t>
      </w:r>
      <w:r w:rsidR="003E3AD9" w:rsidRPr="005B1837">
        <w:rPr>
          <w:szCs w:val="24"/>
        </w:rPr>
        <w:t>тика та деонтологія</w:t>
      </w:r>
      <w:r>
        <w:rPr>
          <w:szCs w:val="24"/>
        </w:rPr>
        <w:t xml:space="preserve">» </w:t>
      </w:r>
      <w:r w:rsidRPr="001F1980">
        <w:rPr>
          <w:szCs w:val="24"/>
        </w:rPr>
        <w:t xml:space="preserve">є однією з </w:t>
      </w:r>
      <w:r>
        <w:rPr>
          <w:szCs w:val="24"/>
        </w:rPr>
        <w:t xml:space="preserve">вибіркових </w:t>
      </w:r>
      <w:r w:rsidRPr="001F1980">
        <w:rPr>
          <w:szCs w:val="24"/>
        </w:rPr>
        <w:t xml:space="preserve">дисциплін </w:t>
      </w:r>
      <w:proofErr w:type="spellStart"/>
      <w:r w:rsidRPr="001F1980">
        <w:rPr>
          <w:szCs w:val="24"/>
        </w:rPr>
        <w:t>додипломної</w:t>
      </w:r>
      <w:proofErr w:type="spellEnd"/>
      <w:r w:rsidRPr="001F1980">
        <w:rPr>
          <w:szCs w:val="24"/>
        </w:rPr>
        <w:t xml:space="preserve"> підготовки лікаря, під час вивчення якої відбувається засвоєння студентами </w:t>
      </w:r>
      <w:r>
        <w:rPr>
          <w:szCs w:val="24"/>
        </w:rPr>
        <w:t>основ медичної етики та деонтології, знання яких необхідні студентам під час спілкування із хворою людиною та її родичами, колегами тощо</w:t>
      </w:r>
      <w:r w:rsidR="0027436A">
        <w:rPr>
          <w:szCs w:val="24"/>
        </w:rPr>
        <w:t xml:space="preserve">, а також </w:t>
      </w:r>
      <w:r w:rsidR="0027436A" w:rsidRPr="005B1837">
        <w:rPr>
          <w:spacing w:val="-2"/>
          <w:szCs w:val="24"/>
        </w:rPr>
        <w:t>при виконанні ним</w:t>
      </w:r>
      <w:r w:rsidR="0027436A">
        <w:rPr>
          <w:spacing w:val="-2"/>
          <w:szCs w:val="24"/>
        </w:rPr>
        <w:t>и</w:t>
      </w:r>
      <w:r w:rsidR="0027436A" w:rsidRPr="005B1837">
        <w:rPr>
          <w:spacing w:val="-2"/>
          <w:szCs w:val="24"/>
        </w:rPr>
        <w:t xml:space="preserve"> професійної, наукової, дослідницької та інших видів діяльно</w:t>
      </w:r>
      <w:r w:rsidR="0027436A" w:rsidRPr="005B1837">
        <w:rPr>
          <w:spacing w:val="-2"/>
          <w:szCs w:val="24"/>
        </w:rPr>
        <w:t>с</w:t>
      </w:r>
      <w:r w:rsidR="0027436A" w:rsidRPr="005B1837">
        <w:rPr>
          <w:spacing w:val="-2"/>
          <w:szCs w:val="24"/>
        </w:rPr>
        <w:t>ті</w:t>
      </w:r>
      <w:r w:rsidR="0027436A">
        <w:rPr>
          <w:szCs w:val="24"/>
        </w:rPr>
        <w:t>.</w:t>
      </w:r>
    </w:p>
    <w:p w:rsidR="00401921" w:rsidRDefault="00401921" w:rsidP="004C6C1B">
      <w:pPr>
        <w:spacing w:line="240" w:lineRule="auto"/>
        <w:ind w:firstLine="709"/>
        <w:rPr>
          <w:b/>
          <w:szCs w:val="24"/>
          <w:lang w:val="ru-RU"/>
        </w:rPr>
      </w:pPr>
    </w:p>
    <w:p w:rsidR="00401921" w:rsidRDefault="00401921" w:rsidP="00401921">
      <w:pPr>
        <w:numPr>
          <w:ilvl w:val="0"/>
          <w:numId w:val="20"/>
        </w:numPr>
        <w:spacing w:line="240" w:lineRule="auto"/>
        <w:jc w:val="center"/>
        <w:rPr>
          <w:b/>
          <w:szCs w:val="24"/>
        </w:rPr>
      </w:pPr>
      <w:r w:rsidRPr="0005279D">
        <w:rPr>
          <w:b/>
          <w:szCs w:val="24"/>
        </w:rPr>
        <w:t>Мета та завдання навчальної дисципліни</w:t>
      </w:r>
    </w:p>
    <w:p w:rsidR="00401921" w:rsidRDefault="00401921" w:rsidP="00401921">
      <w:pPr>
        <w:spacing w:line="240" w:lineRule="auto"/>
        <w:ind w:firstLine="567"/>
        <w:rPr>
          <w:spacing w:val="-2"/>
          <w:szCs w:val="24"/>
        </w:rPr>
      </w:pPr>
      <w:r w:rsidRPr="00401921">
        <w:rPr>
          <w:b/>
          <w:szCs w:val="24"/>
        </w:rPr>
        <w:t>2</w:t>
      </w:r>
      <w:r w:rsidRPr="00B81949">
        <w:rPr>
          <w:b/>
          <w:szCs w:val="24"/>
        </w:rPr>
        <w:t>.1</w:t>
      </w:r>
      <w:r w:rsidRPr="00B81949">
        <w:rPr>
          <w:szCs w:val="24"/>
        </w:rPr>
        <w:t xml:space="preserve">. </w:t>
      </w:r>
      <w:r w:rsidRPr="00B81949">
        <w:rPr>
          <w:b/>
          <w:iCs/>
          <w:szCs w:val="24"/>
        </w:rPr>
        <w:t>Мет</w:t>
      </w:r>
      <w:r w:rsidRPr="00401921">
        <w:rPr>
          <w:b/>
          <w:iCs/>
          <w:szCs w:val="24"/>
        </w:rPr>
        <w:t>а</w:t>
      </w:r>
      <w:r w:rsidRPr="00B81949">
        <w:rPr>
          <w:iCs/>
          <w:szCs w:val="24"/>
        </w:rPr>
        <w:t xml:space="preserve"> викладання навчальної дисципліни </w:t>
      </w:r>
      <w:r w:rsidRPr="00401921">
        <w:rPr>
          <w:iCs/>
          <w:szCs w:val="24"/>
        </w:rPr>
        <w:t>–</w:t>
      </w:r>
      <w:r w:rsidR="000414EA" w:rsidRPr="00226F0A">
        <w:rPr>
          <w:iCs/>
        </w:rPr>
        <w:t xml:space="preserve"> формування у студента </w:t>
      </w:r>
      <w:proofErr w:type="spellStart"/>
      <w:r w:rsidR="000414EA">
        <w:rPr>
          <w:iCs/>
          <w:lang w:val="ru-RU"/>
        </w:rPr>
        <w:t>етичних</w:t>
      </w:r>
      <w:proofErr w:type="spellEnd"/>
      <w:r w:rsidR="000414EA">
        <w:rPr>
          <w:iCs/>
          <w:lang w:val="ru-RU"/>
        </w:rPr>
        <w:t xml:space="preserve"> та </w:t>
      </w:r>
      <w:r w:rsidR="000414EA" w:rsidRPr="00226F0A">
        <w:rPr>
          <w:iCs/>
        </w:rPr>
        <w:t xml:space="preserve">деонтологічних принципів медичного фахівця та вміння застосовувати </w:t>
      </w:r>
      <w:r w:rsidR="000414EA" w:rsidRPr="00226F0A">
        <w:rPr>
          <w:rFonts w:eastAsia="MS Mincho"/>
        </w:rPr>
        <w:t>їх в конкретних професійних ситуаціях</w:t>
      </w:r>
      <w:r w:rsidR="00E862D0">
        <w:rPr>
          <w:rFonts w:eastAsia="MS Mincho"/>
        </w:rPr>
        <w:t>.</w:t>
      </w:r>
    </w:p>
    <w:p w:rsidR="00401921" w:rsidRDefault="00401921" w:rsidP="00401921">
      <w:pPr>
        <w:spacing w:line="240" w:lineRule="auto"/>
        <w:ind w:firstLine="567"/>
        <w:rPr>
          <w:iCs/>
          <w:szCs w:val="24"/>
        </w:rPr>
      </w:pPr>
      <w:r w:rsidRPr="0005279D">
        <w:rPr>
          <w:b/>
          <w:color w:val="000000"/>
          <w:szCs w:val="24"/>
        </w:rPr>
        <w:t>1.2.</w:t>
      </w:r>
      <w:r>
        <w:rPr>
          <w:b/>
          <w:i/>
          <w:color w:val="000000"/>
          <w:szCs w:val="24"/>
        </w:rPr>
        <w:t xml:space="preserve"> </w:t>
      </w:r>
      <w:r w:rsidRPr="0005279D">
        <w:rPr>
          <w:b/>
          <w:color w:val="000000"/>
          <w:szCs w:val="24"/>
        </w:rPr>
        <w:t>Основними завданнями</w:t>
      </w:r>
      <w:r w:rsidRPr="0005279D">
        <w:rPr>
          <w:color w:val="000000"/>
          <w:szCs w:val="24"/>
        </w:rPr>
        <w:t xml:space="preserve"> </w:t>
      </w:r>
      <w:r w:rsidRPr="001F1980">
        <w:rPr>
          <w:color w:val="000000"/>
          <w:szCs w:val="24"/>
        </w:rPr>
        <w:t>вивчення дисципліни</w:t>
      </w:r>
      <w:r>
        <w:rPr>
          <w:color w:val="000000"/>
          <w:szCs w:val="24"/>
        </w:rPr>
        <w:t xml:space="preserve"> </w:t>
      </w:r>
      <w:r w:rsidRPr="001F1980">
        <w:rPr>
          <w:iCs/>
          <w:szCs w:val="24"/>
        </w:rPr>
        <w:t>є:</w:t>
      </w:r>
    </w:p>
    <w:p w:rsidR="00401921" w:rsidRDefault="007913F0" w:rsidP="00401921">
      <w:pPr>
        <w:spacing w:line="240" w:lineRule="auto"/>
        <w:ind w:firstLine="709"/>
        <w:rPr>
          <w:iCs/>
          <w:szCs w:val="24"/>
        </w:rPr>
      </w:pPr>
      <w:r>
        <w:rPr>
          <w:iCs/>
          <w:szCs w:val="24"/>
        </w:rPr>
        <w:t>–</w:t>
      </w:r>
      <w:r w:rsidR="00401921">
        <w:rPr>
          <w:iCs/>
          <w:szCs w:val="24"/>
        </w:rPr>
        <w:t xml:space="preserve"> </w:t>
      </w:r>
      <w:r>
        <w:rPr>
          <w:iCs/>
          <w:szCs w:val="24"/>
        </w:rPr>
        <w:t>надання студентам теоретичних знань</w:t>
      </w:r>
      <w:r w:rsidR="000414EA" w:rsidRPr="000414EA">
        <w:rPr>
          <w:iCs/>
          <w:szCs w:val="24"/>
        </w:rPr>
        <w:t xml:space="preserve">, </w:t>
      </w:r>
      <w:r w:rsidR="00401921" w:rsidRPr="001F1980">
        <w:rPr>
          <w:iCs/>
          <w:szCs w:val="24"/>
        </w:rPr>
        <w:t xml:space="preserve"> </w:t>
      </w:r>
      <w:r w:rsidR="000414EA">
        <w:rPr>
          <w:color w:val="000000"/>
          <w:szCs w:val="24"/>
        </w:rPr>
        <w:t xml:space="preserve">з використанням їх під час </w:t>
      </w:r>
      <w:r w:rsidR="000414EA" w:rsidRPr="000414EA">
        <w:rPr>
          <w:color w:val="000000"/>
          <w:szCs w:val="24"/>
        </w:rPr>
        <w:t>обстеження та л</w:t>
      </w:r>
      <w:r w:rsidR="00066EF7">
        <w:rPr>
          <w:color w:val="000000"/>
          <w:szCs w:val="24"/>
        </w:rPr>
        <w:t>і</w:t>
      </w:r>
      <w:r w:rsidR="000414EA" w:rsidRPr="000414EA">
        <w:rPr>
          <w:color w:val="000000"/>
          <w:szCs w:val="24"/>
        </w:rPr>
        <w:t>кування хворих</w:t>
      </w:r>
      <w:r w:rsidR="000414EA">
        <w:rPr>
          <w:color w:val="000000"/>
          <w:szCs w:val="24"/>
          <w:lang w:val="ru-RU"/>
        </w:rPr>
        <w:t xml:space="preserve">, </w:t>
      </w:r>
      <w:r w:rsidR="00066EF7">
        <w:rPr>
          <w:color w:val="000000"/>
          <w:szCs w:val="24"/>
          <w:lang w:val="ru-RU"/>
        </w:rPr>
        <w:t xml:space="preserve">а </w:t>
      </w:r>
      <w:proofErr w:type="spellStart"/>
      <w:r w:rsidR="00066EF7">
        <w:rPr>
          <w:color w:val="000000"/>
          <w:szCs w:val="24"/>
          <w:lang w:val="ru-RU"/>
        </w:rPr>
        <w:t>також</w:t>
      </w:r>
      <w:proofErr w:type="spellEnd"/>
      <w:r w:rsidR="00066EF7">
        <w:rPr>
          <w:color w:val="000000"/>
          <w:szCs w:val="24"/>
          <w:lang w:val="ru-RU"/>
        </w:rPr>
        <w:t xml:space="preserve"> </w:t>
      </w:r>
      <w:proofErr w:type="spellStart"/>
      <w:r w:rsidR="00066EF7">
        <w:rPr>
          <w:color w:val="000000"/>
          <w:szCs w:val="24"/>
          <w:lang w:val="ru-RU"/>
        </w:rPr>
        <w:t>під</w:t>
      </w:r>
      <w:proofErr w:type="spellEnd"/>
      <w:r w:rsidR="00066EF7">
        <w:rPr>
          <w:color w:val="000000"/>
          <w:szCs w:val="24"/>
          <w:lang w:val="ru-RU"/>
        </w:rPr>
        <w:t xml:space="preserve"> час </w:t>
      </w:r>
      <w:proofErr w:type="spellStart"/>
      <w:r w:rsidR="00066EF7">
        <w:rPr>
          <w:color w:val="000000"/>
          <w:szCs w:val="24"/>
          <w:lang w:val="ru-RU"/>
        </w:rPr>
        <w:t>спілкування</w:t>
      </w:r>
      <w:proofErr w:type="spellEnd"/>
      <w:r w:rsidR="00066EF7">
        <w:rPr>
          <w:color w:val="000000"/>
          <w:szCs w:val="24"/>
          <w:lang w:val="ru-RU"/>
        </w:rPr>
        <w:t xml:space="preserve"> з</w:t>
      </w:r>
      <w:r w:rsidR="00401921">
        <w:rPr>
          <w:iCs/>
          <w:szCs w:val="24"/>
        </w:rPr>
        <w:t xml:space="preserve"> </w:t>
      </w:r>
      <w:r w:rsidR="00066EF7">
        <w:rPr>
          <w:iCs/>
          <w:szCs w:val="24"/>
        </w:rPr>
        <w:t>родичами хворих та</w:t>
      </w:r>
      <w:r w:rsidR="00401921">
        <w:rPr>
          <w:iCs/>
          <w:szCs w:val="24"/>
        </w:rPr>
        <w:t xml:space="preserve"> колегами;</w:t>
      </w:r>
    </w:p>
    <w:p w:rsidR="00401921" w:rsidRDefault="00401921" w:rsidP="007913F0">
      <w:pPr>
        <w:numPr>
          <w:ilvl w:val="0"/>
          <w:numId w:val="22"/>
        </w:numPr>
        <w:spacing w:line="240" w:lineRule="auto"/>
        <w:rPr>
          <w:spacing w:val="-2"/>
          <w:szCs w:val="24"/>
        </w:rPr>
      </w:pPr>
      <w:r>
        <w:rPr>
          <w:iCs/>
          <w:szCs w:val="24"/>
        </w:rPr>
        <w:t>з</w:t>
      </w:r>
      <w:r w:rsidRPr="001F1980">
        <w:rPr>
          <w:iCs/>
          <w:szCs w:val="24"/>
        </w:rPr>
        <w:t xml:space="preserve">асвоєння загальних </w:t>
      </w:r>
      <w:r>
        <w:rPr>
          <w:iCs/>
          <w:szCs w:val="24"/>
        </w:rPr>
        <w:t xml:space="preserve">етичних та  деонтологічних принципів, які використовуються у </w:t>
      </w:r>
      <w:r w:rsidRPr="005B1837">
        <w:rPr>
          <w:spacing w:val="-2"/>
          <w:szCs w:val="24"/>
        </w:rPr>
        <w:t>науков</w:t>
      </w:r>
      <w:r>
        <w:rPr>
          <w:spacing w:val="-2"/>
          <w:szCs w:val="24"/>
        </w:rPr>
        <w:t>ій</w:t>
      </w:r>
      <w:r w:rsidRPr="005B1837">
        <w:rPr>
          <w:spacing w:val="-2"/>
          <w:szCs w:val="24"/>
        </w:rPr>
        <w:t>, дослідницьк</w:t>
      </w:r>
      <w:r>
        <w:rPr>
          <w:spacing w:val="-2"/>
          <w:szCs w:val="24"/>
        </w:rPr>
        <w:t>ій</w:t>
      </w:r>
      <w:r w:rsidRPr="005B1837">
        <w:rPr>
          <w:spacing w:val="-2"/>
          <w:szCs w:val="24"/>
        </w:rPr>
        <w:t xml:space="preserve"> та інших вид</w:t>
      </w:r>
      <w:r>
        <w:rPr>
          <w:spacing w:val="-2"/>
          <w:szCs w:val="24"/>
        </w:rPr>
        <w:t>ах</w:t>
      </w:r>
      <w:r w:rsidRPr="005B1837">
        <w:rPr>
          <w:spacing w:val="-2"/>
          <w:szCs w:val="24"/>
        </w:rPr>
        <w:t xml:space="preserve"> діяльно</w:t>
      </w:r>
      <w:r w:rsidRPr="005B1837">
        <w:rPr>
          <w:spacing w:val="-2"/>
          <w:szCs w:val="24"/>
        </w:rPr>
        <w:t>с</w:t>
      </w:r>
      <w:r w:rsidRPr="005B1837">
        <w:rPr>
          <w:spacing w:val="-2"/>
          <w:szCs w:val="24"/>
        </w:rPr>
        <w:t>ті</w:t>
      </w:r>
      <w:r>
        <w:rPr>
          <w:spacing w:val="-2"/>
          <w:szCs w:val="24"/>
        </w:rPr>
        <w:t>.</w:t>
      </w:r>
    </w:p>
    <w:p w:rsidR="007913F0" w:rsidRPr="00226F0A" w:rsidRDefault="007913F0" w:rsidP="007913F0">
      <w:pPr>
        <w:spacing w:line="240" w:lineRule="auto"/>
        <w:ind w:firstLine="567"/>
        <w:rPr>
          <w:iCs/>
        </w:rPr>
      </w:pPr>
      <w:r>
        <w:rPr>
          <w:spacing w:val="-2"/>
          <w:szCs w:val="24"/>
        </w:rPr>
        <w:t>–</w:t>
      </w:r>
      <w:r w:rsidRPr="007913F0">
        <w:rPr>
          <w:iCs/>
        </w:rPr>
        <w:t xml:space="preserve"> </w:t>
      </w:r>
      <w:r>
        <w:rPr>
          <w:iCs/>
        </w:rPr>
        <w:t>н</w:t>
      </w:r>
      <w:r w:rsidRPr="00226F0A">
        <w:rPr>
          <w:iCs/>
        </w:rPr>
        <w:t>адання студент</w:t>
      </w:r>
      <w:r>
        <w:rPr>
          <w:iCs/>
        </w:rPr>
        <w:t>ам</w:t>
      </w:r>
      <w:r w:rsidRPr="00226F0A">
        <w:rPr>
          <w:iCs/>
        </w:rPr>
        <w:t xml:space="preserve"> сучасної інформації щодо нормативно-правового регулювання професійної діяльності лікаря</w:t>
      </w:r>
      <w:r>
        <w:rPr>
          <w:iCs/>
        </w:rPr>
        <w:t>, науковця, дослідника.</w:t>
      </w:r>
    </w:p>
    <w:p w:rsidR="00401921" w:rsidRPr="001F1980" w:rsidRDefault="00401921" w:rsidP="00401921">
      <w:pPr>
        <w:spacing w:line="240" w:lineRule="auto"/>
        <w:ind w:firstLine="539"/>
        <w:rPr>
          <w:color w:val="000000"/>
          <w:szCs w:val="24"/>
        </w:rPr>
      </w:pPr>
      <w:r w:rsidRPr="004A756D">
        <w:rPr>
          <w:b/>
          <w:color w:val="000000"/>
          <w:szCs w:val="24"/>
        </w:rPr>
        <w:t>1.3.</w:t>
      </w:r>
      <w:r w:rsidRPr="001F1980">
        <w:rPr>
          <w:color w:val="000000"/>
          <w:szCs w:val="24"/>
        </w:rPr>
        <w:t xml:space="preserve"> </w:t>
      </w:r>
      <w:r w:rsidRPr="0005279D">
        <w:rPr>
          <w:b/>
          <w:color w:val="000000"/>
          <w:szCs w:val="24"/>
        </w:rPr>
        <w:t>Компетентності та результати навчання</w:t>
      </w:r>
      <w:r w:rsidRPr="001F1980">
        <w:rPr>
          <w:color w:val="000000"/>
          <w:szCs w:val="24"/>
        </w:rPr>
        <w:t>, формуванню яких сприяє дисциплін</w:t>
      </w:r>
      <w:r>
        <w:rPr>
          <w:color w:val="000000"/>
          <w:szCs w:val="24"/>
        </w:rPr>
        <w:t>а</w:t>
      </w:r>
      <w:r w:rsidRPr="001F1980">
        <w:rPr>
          <w:color w:val="000000"/>
          <w:szCs w:val="24"/>
        </w:rPr>
        <w:t>.</w:t>
      </w:r>
    </w:p>
    <w:p w:rsidR="00401921" w:rsidRDefault="00401921" w:rsidP="00401921">
      <w:pPr>
        <w:spacing w:line="240" w:lineRule="auto"/>
        <w:ind w:firstLine="539"/>
        <w:rPr>
          <w:szCs w:val="24"/>
        </w:rPr>
      </w:pPr>
      <w:r w:rsidRPr="001F1980">
        <w:rPr>
          <w:szCs w:val="24"/>
        </w:rPr>
        <w:t>Дисципліна забезпечує набуття студентами</w:t>
      </w:r>
      <w:r>
        <w:rPr>
          <w:szCs w:val="24"/>
        </w:rPr>
        <w:t xml:space="preserve"> </w:t>
      </w:r>
      <w:proofErr w:type="spellStart"/>
      <w:r w:rsidRPr="001F1980">
        <w:rPr>
          <w:b/>
          <w:bCs/>
          <w:i/>
          <w:iCs/>
          <w:szCs w:val="24"/>
        </w:rPr>
        <w:t>компетентностей</w:t>
      </w:r>
      <w:proofErr w:type="spellEnd"/>
      <w:r w:rsidRPr="001F1980">
        <w:rPr>
          <w:b/>
          <w:bCs/>
          <w:szCs w:val="24"/>
        </w:rPr>
        <w:t>:</w:t>
      </w:r>
      <w:r w:rsidRPr="001F1980">
        <w:rPr>
          <w:szCs w:val="24"/>
        </w:rPr>
        <w:t xml:space="preserve"> </w:t>
      </w:r>
    </w:p>
    <w:p w:rsidR="00401921" w:rsidRPr="0076699C" w:rsidRDefault="00401921" w:rsidP="00401921">
      <w:pPr>
        <w:spacing w:line="240" w:lineRule="auto"/>
        <w:ind w:firstLine="539"/>
        <w:rPr>
          <w:szCs w:val="24"/>
        </w:rPr>
      </w:pPr>
      <w:r>
        <w:rPr>
          <w:szCs w:val="24"/>
        </w:rPr>
        <w:t>– і</w:t>
      </w:r>
      <w:r w:rsidRPr="00B81949">
        <w:rPr>
          <w:i/>
          <w:iCs/>
          <w:szCs w:val="24"/>
        </w:rPr>
        <w:t>нтегральн</w:t>
      </w:r>
      <w:r>
        <w:rPr>
          <w:i/>
          <w:iCs/>
          <w:szCs w:val="24"/>
        </w:rPr>
        <w:t>ої</w:t>
      </w:r>
      <w:r w:rsidRPr="00B81949">
        <w:rPr>
          <w:b/>
          <w:bCs/>
          <w:i/>
          <w:iCs/>
          <w:szCs w:val="24"/>
        </w:rPr>
        <w:t>:</w:t>
      </w:r>
      <w:r w:rsidRPr="004A756D">
        <w:rPr>
          <w:b/>
          <w:bCs/>
          <w:i/>
          <w:iCs/>
          <w:szCs w:val="24"/>
        </w:rPr>
        <w:t xml:space="preserve"> </w:t>
      </w:r>
      <w:r w:rsidRPr="004A756D">
        <w:rPr>
          <w:szCs w:val="24"/>
        </w:rPr>
        <w:t xml:space="preserve">здатність розв’язувати типові </w:t>
      </w:r>
      <w:r>
        <w:rPr>
          <w:szCs w:val="24"/>
        </w:rPr>
        <w:t>і</w:t>
      </w:r>
      <w:r w:rsidRPr="004A756D">
        <w:rPr>
          <w:szCs w:val="24"/>
        </w:rPr>
        <w:t xml:space="preserve">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w:t>
      </w:r>
      <w:r w:rsidRPr="0076699C">
        <w:rPr>
          <w:szCs w:val="24"/>
        </w:rPr>
        <w:t>комплексністю та невизначеністю умов та вимог.</w:t>
      </w:r>
    </w:p>
    <w:p w:rsidR="00401921" w:rsidRPr="0076699C" w:rsidRDefault="00401921" w:rsidP="00401921">
      <w:pPr>
        <w:pStyle w:val="a8"/>
        <w:spacing w:after="0" w:line="240" w:lineRule="auto"/>
        <w:ind w:left="0" w:firstLine="539"/>
        <w:jc w:val="both"/>
        <w:rPr>
          <w:rFonts w:ascii="Times New Roman" w:hAnsi="Times New Roman"/>
          <w:color w:val="000000"/>
          <w:sz w:val="24"/>
          <w:szCs w:val="24"/>
          <w:lang w:val="uk-UA" w:eastAsia="uk-UA"/>
        </w:rPr>
      </w:pPr>
      <w:r w:rsidRPr="0076699C">
        <w:rPr>
          <w:rFonts w:ascii="Times New Roman" w:hAnsi="Times New Roman"/>
          <w:sz w:val="24"/>
          <w:szCs w:val="24"/>
          <w:lang w:val="uk-UA"/>
        </w:rPr>
        <w:t xml:space="preserve">– </w:t>
      </w:r>
      <w:r w:rsidRPr="0076699C">
        <w:rPr>
          <w:rFonts w:ascii="Times New Roman" w:hAnsi="Times New Roman"/>
          <w:i/>
          <w:iCs/>
          <w:sz w:val="24"/>
          <w:szCs w:val="24"/>
          <w:lang w:val="uk-UA"/>
        </w:rPr>
        <w:t>загальних: з</w:t>
      </w:r>
      <w:r w:rsidRPr="0076699C">
        <w:rPr>
          <w:rFonts w:ascii="Times New Roman" w:hAnsi="Times New Roman"/>
          <w:sz w:val="24"/>
          <w:szCs w:val="24"/>
          <w:lang w:val="uk-UA" w:eastAsia="uk-UA"/>
        </w:rPr>
        <w:t>датність до абстрактного мислення, аналізу та синтезу; з</w:t>
      </w:r>
      <w:r w:rsidRPr="0076699C">
        <w:rPr>
          <w:rFonts w:ascii="Times New Roman" w:hAnsi="Times New Roman"/>
          <w:color w:val="000000"/>
          <w:sz w:val="24"/>
          <w:szCs w:val="24"/>
          <w:lang w:val="uk-UA" w:eastAsia="uk-UA"/>
        </w:rPr>
        <w:t>датність вчитися і оволодівати сучасними знаннями; здатність застосовувати знання у практичних ситуаціях; знання та розуміння предметної області та розуміння професійної діяльності; з</w:t>
      </w:r>
      <w:r w:rsidRPr="0076699C">
        <w:rPr>
          <w:rFonts w:ascii="Times New Roman" w:hAnsi="Times New Roman"/>
          <w:sz w:val="24"/>
          <w:szCs w:val="24"/>
          <w:lang w:val="uk-UA" w:eastAsia="uk-UA"/>
        </w:rPr>
        <w:t>датність до адаптації та дії в новій ситуації; з</w:t>
      </w:r>
      <w:r w:rsidRPr="0076699C">
        <w:rPr>
          <w:rFonts w:ascii="Times New Roman" w:hAnsi="Times New Roman"/>
          <w:color w:val="000000"/>
          <w:sz w:val="24"/>
          <w:szCs w:val="24"/>
          <w:lang w:val="uk-UA" w:eastAsia="uk-UA"/>
        </w:rPr>
        <w:t>датність приймати обґрунтовані рішення; здатність працювати в команді, навички міжособистісної взаємодії; з</w:t>
      </w:r>
      <w:r w:rsidRPr="0076699C">
        <w:rPr>
          <w:rFonts w:ascii="Times New Roman" w:hAnsi="Times New Roman"/>
          <w:sz w:val="24"/>
          <w:szCs w:val="24"/>
          <w:lang w:val="uk-UA" w:eastAsia="uk-UA"/>
        </w:rPr>
        <w:t>датність спілкуватися державною мовою як усно, так і письмово; з</w:t>
      </w:r>
      <w:r w:rsidRPr="0076699C">
        <w:rPr>
          <w:rFonts w:ascii="Times New Roman" w:hAnsi="Times New Roman"/>
          <w:sz w:val="24"/>
          <w:szCs w:val="24"/>
          <w:lang w:val="uk-UA"/>
        </w:rPr>
        <w:t>датність спілкуватись іноземною мовою; н</w:t>
      </w:r>
      <w:r w:rsidRPr="0076699C">
        <w:rPr>
          <w:rFonts w:ascii="Times New Roman" w:hAnsi="Times New Roman"/>
          <w:sz w:val="24"/>
          <w:szCs w:val="24"/>
          <w:lang w:val="uk-UA" w:eastAsia="uk-UA"/>
        </w:rPr>
        <w:t>авички використання інформаційних і комунікаційних технологій; в</w:t>
      </w:r>
      <w:r w:rsidRPr="0076699C">
        <w:rPr>
          <w:rFonts w:ascii="Times New Roman" w:hAnsi="Times New Roman"/>
          <w:color w:val="000000"/>
          <w:sz w:val="24"/>
          <w:szCs w:val="24"/>
          <w:lang w:val="uk-UA" w:eastAsia="uk-UA"/>
        </w:rPr>
        <w:t xml:space="preserve">изначеність і наполегливість щодо поставлених завдань і взятих обов’язків; здатність діяти соціально </w:t>
      </w:r>
      <w:r w:rsidRPr="0076699C">
        <w:rPr>
          <w:rFonts w:ascii="Times New Roman" w:hAnsi="Times New Roman"/>
          <w:color w:val="000000"/>
          <w:sz w:val="24"/>
          <w:szCs w:val="24"/>
          <w:lang w:val="uk-UA" w:eastAsia="uk-UA"/>
        </w:rPr>
        <w:lastRenderedPageBreak/>
        <w:t xml:space="preserve">відповідально та свідомо; прагнення до збереження навколишнього середовища; здатність діяти на основі етичних </w:t>
      </w:r>
      <w:r>
        <w:rPr>
          <w:rFonts w:ascii="Times New Roman" w:hAnsi="Times New Roman"/>
          <w:color w:val="000000"/>
          <w:sz w:val="24"/>
          <w:szCs w:val="24"/>
          <w:lang w:val="uk-UA" w:eastAsia="uk-UA"/>
        </w:rPr>
        <w:t xml:space="preserve">та деонтологічних </w:t>
      </w:r>
      <w:r w:rsidRPr="0076699C">
        <w:rPr>
          <w:rFonts w:ascii="Times New Roman" w:hAnsi="Times New Roman"/>
          <w:color w:val="000000"/>
          <w:sz w:val="24"/>
          <w:szCs w:val="24"/>
          <w:lang w:val="uk-UA" w:eastAsia="uk-UA"/>
        </w:rPr>
        <w:t>міркувань (мотивів).</w:t>
      </w:r>
    </w:p>
    <w:p w:rsidR="00401921" w:rsidRDefault="00401921" w:rsidP="00401921">
      <w:pPr>
        <w:spacing w:line="240" w:lineRule="auto"/>
        <w:ind w:firstLine="539"/>
        <w:rPr>
          <w:color w:val="000000"/>
          <w:szCs w:val="24"/>
        </w:rPr>
      </w:pPr>
      <w:r w:rsidRPr="001F1980">
        <w:rPr>
          <w:iCs/>
          <w:szCs w:val="24"/>
        </w:rPr>
        <w:t xml:space="preserve">– </w:t>
      </w:r>
      <w:r w:rsidRPr="004A139C">
        <w:rPr>
          <w:i/>
          <w:iCs/>
          <w:szCs w:val="24"/>
        </w:rPr>
        <w:t xml:space="preserve">спеціальних (фахові, предметні): </w:t>
      </w:r>
      <w:r w:rsidRPr="004A139C">
        <w:rPr>
          <w:iCs/>
          <w:szCs w:val="24"/>
        </w:rPr>
        <w:t>формування н</w:t>
      </w:r>
      <w:r w:rsidRPr="004A139C">
        <w:rPr>
          <w:szCs w:val="24"/>
        </w:rPr>
        <w:t xml:space="preserve">авичок </w:t>
      </w:r>
      <w:r w:rsidR="004A139C" w:rsidRPr="004A139C">
        <w:rPr>
          <w:szCs w:val="24"/>
        </w:rPr>
        <w:t xml:space="preserve">етичної поведінки під час </w:t>
      </w:r>
      <w:r w:rsidRPr="004A139C">
        <w:rPr>
          <w:szCs w:val="24"/>
        </w:rPr>
        <w:t xml:space="preserve">опитування та </w:t>
      </w:r>
      <w:proofErr w:type="spellStart"/>
      <w:r w:rsidRPr="004A139C">
        <w:rPr>
          <w:szCs w:val="24"/>
        </w:rPr>
        <w:t>фізикального</w:t>
      </w:r>
      <w:proofErr w:type="spellEnd"/>
      <w:r w:rsidRPr="004A139C">
        <w:rPr>
          <w:szCs w:val="24"/>
        </w:rPr>
        <w:t xml:space="preserve"> обстеження пацієнта; </w:t>
      </w:r>
      <w:r w:rsidR="004A139C" w:rsidRPr="004A139C">
        <w:rPr>
          <w:szCs w:val="24"/>
        </w:rPr>
        <w:t xml:space="preserve">формування навичок етичної поведінки під час спілкування з родичами хворих та колегами; </w:t>
      </w:r>
      <w:r w:rsidRPr="004A139C">
        <w:rPr>
          <w:szCs w:val="24"/>
        </w:rPr>
        <w:t xml:space="preserve">здатність до визначення необхідного переліку лабораторних і інструментальних </w:t>
      </w:r>
      <w:r w:rsidR="004A139C" w:rsidRPr="004A139C">
        <w:rPr>
          <w:szCs w:val="24"/>
        </w:rPr>
        <w:t xml:space="preserve">методів </w:t>
      </w:r>
      <w:r w:rsidRPr="004A139C">
        <w:rPr>
          <w:szCs w:val="24"/>
        </w:rPr>
        <w:t>досліджен</w:t>
      </w:r>
      <w:r w:rsidR="004A139C" w:rsidRPr="004A139C">
        <w:rPr>
          <w:szCs w:val="24"/>
        </w:rPr>
        <w:t>ня</w:t>
      </w:r>
      <w:r w:rsidRPr="004A139C">
        <w:rPr>
          <w:szCs w:val="24"/>
        </w:rPr>
        <w:t xml:space="preserve"> та оцінки їх результатів; </w:t>
      </w:r>
      <w:r w:rsidR="004A139C" w:rsidRPr="004A139C">
        <w:rPr>
          <w:szCs w:val="24"/>
        </w:rPr>
        <w:t xml:space="preserve">здатність оцінити безпеку призначеного лікування; </w:t>
      </w:r>
      <w:r w:rsidRPr="004A139C">
        <w:rPr>
          <w:color w:val="000000"/>
          <w:szCs w:val="24"/>
        </w:rPr>
        <w:t>здатність до ведення медичної документації.</w:t>
      </w:r>
    </w:p>
    <w:p w:rsidR="00401921" w:rsidRDefault="00444DFC" w:rsidP="00444DFC">
      <w:pPr>
        <w:numPr>
          <w:ilvl w:val="0"/>
          <w:numId w:val="20"/>
        </w:numPr>
        <w:spacing w:line="240" w:lineRule="auto"/>
        <w:rPr>
          <w:b/>
          <w:szCs w:val="24"/>
        </w:rPr>
      </w:pPr>
      <w:r>
        <w:rPr>
          <w:b/>
          <w:szCs w:val="24"/>
        </w:rPr>
        <w:t xml:space="preserve">Статус дисципліни. </w:t>
      </w:r>
    </w:p>
    <w:p w:rsidR="00444DFC" w:rsidRPr="00401921" w:rsidRDefault="00444DFC" w:rsidP="00444DFC">
      <w:pPr>
        <w:spacing w:line="240" w:lineRule="auto"/>
        <w:rPr>
          <w:b/>
          <w:szCs w:val="24"/>
        </w:rPr>
      </w:pPr>
      <w:r w:rsidRPr="002607F5">
        <w:rPr>
          <w:color w:val="000000"/>
          <w:szCs w:val="24"/>
          <w:lang w:eastAsia="uk-UA" w:bidi="uk-UA"/>
        </w:rPr>
        <w:t>Дисципліна</w:t>
      </w:r>
      <w:r w:rsidRPr="002607F5">
        <w:rPr>
          <w:b/>
          <w:color w:val="000000"/>
          <w:szCs w:val="24"/>
          <w:lang w:eastAsia="uk-UA" w:bidi="uk-UA"/>
        </w:rPr>
        <w:t xml:space="preserve"> </w:t>
      </w:r>
      <w:r w:rsidRPr="002607F5">
        <w:rPr>
          <w:szCs w:val="24"/>
        </w:rPr>
        <w:t>«</w:t>
      </w:r>
      <w:r>
        <w:rPr>
          <w:szCs w:val="24"/>
        </w:rPr>
        <w:t>Медична е</w:t>
      </w:r>
      <w:r w:rsidRPr="005B1837">
        <w:rPr>
          <w:szCs w:val="24"/>
        </w:rPr>
        <w:t>тика та деонтологія</w:t>
      </w:r>
      <w:r w:rsidRPr="002607F5">
        <w:rPr>
          <w:szCs w:val="24"/>
        </w:rPr>
        <w:t xml:space="preserve">» належить до </w:t>
      </w:r>
      <w:r>
        <w:rPr>
          <w:szCs w:val="24"/>
        </w:rPr>
        <w:t>вибіркових</w:t>
      </w:r>
      <w:r w:rsidRPr="002607F5">
        <w:rPr>
          <w:szCs w:val="24"/>
        </w:rPr>
        <w:t xml:space="preserve">  дисциплін для студентів 3 курс</w:t>
      </w:r>
      <w:r>
        <w:rPr>
          <w:szCs w:val="24"/>
        </w:rPr>
        <w:t>у</w:t>
      </w:r>
      <w:r w:rsidRPr="002607F5">
        <w:rPr>
          <w:szCs w:val="24"/>
        </w:rPr>
        <w:t xml:space="preserve"> зі спеціальності «Технології медичної діагностики та лікування» і передбачає </w:t>
      </w:r>
      <w:r>
        <w:rPr>
          <w:color w:val="000000"/>
          <w:szCs w:val="24"/>
          <w:lang w:eastAsia="uk-UA" w:bidi="uk-UA"/>
        </w:rPr>
        <w:t>очну</w:t>
      </w:r>
      <w:r w:rsidRPr="002607F5">
        <w:rPr>
          <w:color w:val="000000"/>
          <w:szCs w:val="24"/>
          <w:lang w:eastAsia="uk-UA" w:bidi="uk-UA"/>
        </w:rPr>
        <w:t xml:space="preserve"> форму аудиторного навчання</w:t>
      </w:r>
      <w:r>
        <w:rPr>
          <w:color w:val="000000"/>
          <w:szCs w:val="24"/>
          <w:lang w:eastAsia="uk-UA" w:bidi="uk-UA"/>
        </w:rPr>
        <w:t xml:space="preserve">, але в умовах карантину можлива змішана форма навчання, з використанням </w:t>
      </w:r>
      <w:r w:rsidRPr="00C24C91">
        <w:rPr>
          <w:color w:val="000000"/>
          <w:szCs w:val="24"/>
          <w:lang w:eastAsia="uk-UA" w:bidi="uk-UA"/>
        </w:rPr>
        <w:t>спеціальн</w:t>
      </w:r>
      <w:r>
        <w:rPr>
          <w:color w:val="000000"/>
          <w:szCs w:val="24"/>
          <w:lang w:eastAsia="uk-UA" w:bidi="uk-UA"/>
        </w:rPr>
        <w:t>их</w:t>
      </w:r>
      <w:r w:rsidRPr="00C24C91">
        <w:rPr>
          <w:color w:val="000000"/>
          <w:szCs w:val="24"/>
          <w:lang w:eastAsia="uk-UA" w:bidi="uk-UA"/>
        </w:rPr>
        <w:t xml:space="preserve"> інформаційн</w:t>
      </w:r>
      <w:r>
        <w:rPr>
          <w:color w:val="000000"/>
          <w:szCs w:val="24"/>
          <w:lang w:eastAsia="uk-UA" w:bidi="uk-UA"/>
        </w:rPr>
        <w:t>их</w:t>
      </w:r>
      <w:r w:rsidRPr="00C24C91">
        <w:rPr>
          <w:sz w:val="28"/>
          <w:szCs w:val="28"/>
        </w:rPr>
        <w:t xml:space="preserve">, </w:t>
      </w:r>
      <w:r w:rsidRPr="00C24C91">
        <w:rPr>
          <w:color w:val="000000"/>
          <w:szCs w:val="24"/>
          <w:lang w:eastAsia="uk-UA" w:bidi="uk-UA"/>
        </w:rPr>
        <w:t>інтерактивн</w:t>
      </w:r>
      <w:r>
        <w:rPr>
          <w:color w:val="000000"/>
          <w:szCs w:val="24"/>
          <w:lang w:eastAsia="uk-UA" w:bidi="uk-UA"/>
        </w:rPr>
        <w:t>их</w:t>
      </w:r>
      <w:r w:rsidRPr="00C24C91">
        <w:rPr>
          <w:color w:val="000000"/>
          <w:szCs w:val="24"/>
          <w:lang w:eastAsia="uk-UA" w:bidi="uk-UA"/>
        </w:rPr>
        <w:t xml:space="preserve"> технологі</w:t>
      </w:r>
      <w:r>
        <w:rPr>
          <w:color w:val="000000"/>
          <w:szCs w:val="24"/>
          <w:lang w:eastAsia="uk-UA" w:bidi="uk-UA"/>
        </w:rPr>
        <w:t>й</w:t>
      </w:r>
      <w:r w:rsidRPr="00C24C91">
        <w:rPr>
          <w:color w:val="000000"/>
          <w:szCs w:val="24"/>
          <w:lang w:eastAsia="uk-UA" w:bidi="uk-UA"/>
        </w:rPr>
        <w:t xml:space="preserve">, </w:t>
      </w:r>
      <w:proofErr w:type="spellStart"/>
      <w:r w:rsidRPr="00C24C91">
        <w:rPr>
          <w:color w:val="000000"/>
          <w:szCs w:val="24"/>
          <w:lang w:eastAsia="uk-UA" w:bidi="uk-UA"/>
        </w:rPr>
        <w:t>онлайн</w:t>
      </w:r>
      <w:proofErr w:type="spellEnd"/>
      <w:r w:rsidRPr="00C24C91">
        <w:rPr>
          <w:color w:val="000000"/>
          <w:szCs w:val="24"/>
          <w:lang w:eastAsia="uk-UA" w:bidi="uk-UA"/>
        </w:rPr>
        <w:t xml:space="preserve"> консультування</w:t>
      </w:r>
      <w:r w:rsidRPr="002607F5">
        <w:rPr>
          <w:color w:val="000000"/>
          <w:szCs w:val="24"/>
          <w:lang w:eastAsia="uk-UA" w:bidi="uk-UA"/>
        </w:rPr>
        <w:t>.</w:t>
      </w:r>
    </w:p>
    <w:p w:rsidR="00444DFC" w:rsidRDefault="00444DFC" w:rsidP="00444DFC">
      <w:pPr>
        <w:numPr>
          <w:ilvl w:val="0"/>
          <w:numId w:val="20"/>
        </w:numPr>
        <w:spacing w:line="240" w:lineRule="auto"/>
        <w:rPr>
          <w:color w:val="000000"/>
          <w:szCs w:val="24"/>
          <w:lang w:eastAsia="uk-UA" w:bidi="uk-UA"/>
        </w:rPr>
      </w:pPr>
      <w:r w:rsidRPr="001306F2">
        <w:rPr>
          <w:b/>
          <w:color w:val="000000"/>
          <w:szCs w:val="24"/>
          <w:lang w:eastAsia="uk-UA" w:bidi="uk-UA"/>
        </w:rPr>
        <w:t>Методи навчання</w:t>
      </w:r>
      <w:r w:rsidRPr="001306F2">
        <w:rPr>
          <w:color w:val="000000"/>
          <w:szCs w:val="24"/>
          <w:lang w:eastAsia="uk-UA" w:bidi="uk-UA"/>
        </w:rPr>
        <w:t xml:space="preserve"> </w:t>
      </w:r>
    </w:p>
    <w:p w:rsidR="00993AB2" w:rsidRPr="007553AF" w:rsidRDefault="00993AB2" w:rsidP="00993AB2">
      <w:pPr>
        <w:spacing w:line="240" w:lineRule="auto"/>
        <w:ind w:firstLine="708"/>
        <w:rPr>
          <w:szCs w:val="24"/>
        </w:rPr>
      </w:pPr>
      <w:r w:rsidRPr="007553AF">
        <w:rPr>
          <w:szCs w:val="24"/>
        </w:rPr>
        <w:t>Словесні: обговорення, пояснення.</w:t>
      </w:r>
    </w:p>
    <w:p w:rsidR="00993AB2" w:rsidRPr="007553AF" w:rsidRDefault="00993AB2" w:rsidP="00993AB2">
      <w:pPr>
        <w:spacing w:line="240" w:lineRule="auto"/>
        <w:rPr>
          <w:szCs w:val="24"/>
        </w:rPr>
      </w:pPr>
      <w:r w:rsidRPr="007553AF">
        <w:rPr>
          <w:szCs w:val="24"/>
        </w:rPr>
        <w:t>Наочні: демонстрація методик дослідження хворих, демонстрація слайдів, відеороликів, фільмів.</w:t>
      </w:r>
    </w:p>
    <w:p w:rsidR="00993AB2" w:rsidRDefault="00993AB2" w:rsidP="00993AB2">
      <w:pPr>
        <w:spacing w:line="240" w:lineRule="auto"/>
        <w:rPr>
          <w:color w:val="000000"/>
          <w:szCs w:val="24"/>
          <w:lang w:eastAsia="uk-UA" w:bidi="uk-UA"/>
        </w:rPr>
      </w:pPr>
      <w:r w:rsidRPr="007553AF">
        <w:rPr>
          <w:szCs w:val="24"/>
        </w:rPr>
        <w:t>Практичні: робота біля ліжка хворого, використання мозкового штурму, роботи в парах, роботи в групах. Під час підготовки до практичних занять студенти в</w:t>
      </w:r>
      <w:r w:rsidRPr="007553AF">
        <w:rPr>
          <w:color w:val="000000"/>
          <w:szCs w:val="24"/>
          <w:lang w:eastAsia="uk-UA" w:bidi="uk-UA"/>
        </w:rPr>
        <w:t>икористовують навчальні матеріали (</w:t>
      </w:r>
      <w:r>
        <w:rPr>
          <w:color w:val="000000"/>
          <w:szCs w:val="24"/>
          <w:lang w:eastAsia="uk-UA" w:bidi="uk-UA"/>
        </w:rPr>
        <w:t>навчальний посібник, методичні рекомендації)</w:t>
      </w:r>
      <w:r w:rsidRPr="007553AF">
        <w:rPr>
          <w:color w:val="000000"/>
          <w:szCs w:val="24"/>
          <w:lang w:eastAsia="uk-UA" w:bidi="uk-UA"/>
        </w:rPr>
        <w:t xml:space="preserve"> з посиланнями на репозицій ХНМУ</w:t>
      </w:r>
      <w:r>
        <w:rPr>
          <w:color w:val="000000"/>
          <w:szCs w:val="24"/>
          <w:lang w:eastAsia="uk-UA" w:bidi="uk-UA"/>
        </w:rPr>
        <w:t xml:space="preserve"> та сайт кафедри</w:t>
      </w:r>
      <w:r w:rsidRPr="007553AF">
        <w:rPr>
          <w:color w:val="000000"/>
          <w:szCs w:val="24"/>
          <w:lang w:eastAsia="uk-UA" w:bidi="uk-UA"/>
        </w:rPr>
        <w:t>.</w:t>
      </w:r>
    </w:p>
    <w:p w:rsidR="00993AB2" w:rsidRPr="00BC0721" w:rsidRDefault="00BC0721" w:rsidP="00BC0721">
      <w:pPr>
        <w:numPr>
          <w:ilvl w:val="0"/>
          <w:numId w:val="20"/>
        </w:numPr>
        <w:spacing w:line="240" w:lineRule="auto"/>
        <w:rPr>
          <w:b/>
          <w:szCs w:val="24"/>
        </w:rPr>
      </w:pPr>
      <w:r w:rsidRPr="001306F2">
        <w:rPr>
          <w:b/>
          <w:color w:val="000000"/>
          <w:szCs w:val="24"/>
          <w:lang w:eastAsia="uk-UA" w:bidi="uk-UA"/>
        </w:rPr>
        <w:t>Рекомендована література</w:t>
      </w:r>
    </w:p>
    <w:p w:rsidR="00BC0721" w:rsidRPr="00C77EEF" w:rsidRDefault="00BC0721" w:rsidP="00BC0721">
      <w:pPr>
        <w:numPr>
          <w:ilvl w:val="0"/>
          <w:numId w:val="24"/>
        </w:numPr>
        <w:spacing w:line="240" w:lineRule="auto"/>
      </w:pPr>
      <w:proofErr w:type="spellStart"/>
      <w:r w:rsidRPr="00C77EEF">
        <w:rPr>
          <w:bCs/>
          <w:lang w:eastAsia="uk-UA"/>
        </w:rPr>
        <w:t>Алексеєнко</w:t>
      </w:r>
      <w:proofErr w:type="spellEnd"/>
      <w:r w:rsidRPr="00C77EEF">
        <w:rPr>
          <w:bCs/>
          <w:lang w:eastAsia="uk-UA"/>
        </w:rPr>
        <w:t xml:space="preserve"> А.П., Лісовий В.М. Соціально-філософські та етичні проблеми медицини. Харків, Колегіум, - 2010. - 340с.</w:t>
      </w:r>
    </w:p>
    <w:p w:rsidR="00BC0721" w:rsidRPr="00AC6F0B" w:rsidRDefault="00BC0721" w:rsidP="00BC0721">
      <w:pPr>
        <w:numPr>
          <w:ilvl w:val="0"/>
          <w:numId w:val="24"/>
        </w:numPr>
        <w:spacing w:line="240" w:lineRule="auto"/>
        <w:rPr>
          <w:szCs w:val="24"/>
        </w:rPr>
      </w:pPr>
      <w:r w:rsidRPr="00C77EEF">
        <w:t xml:space="preserve">Ковальова О.М., </w:t>
      </w:r>
      <w:proofErr w:type="spellStart"/>
      <w:r w:rsidRPr="00C77EEF">
        <w:t>Сафаргаліна-Корнілова</w:t>
      </w:r>
      <w:proofErr w:type="spellEnd"/>
      <w:r w:rsidRPr="00C77EEF">
        <w:t xml:space="preserve"> Н.А., Герасимчук Н.М. Деонтологія в </w:t>
      </w:r>
      <w:r w:rsidRPr="00AC6F0B">
        <w:rPr>
          <w:szCs w:val="24"/>
        </w:rPr>
        <w:t xml:space="preserve">медицині, Київ, ВСВ Медицина,-2015. – 240с. </w:t>
      </w:r>
    </w:p>
    <w:p w:rsidR="00BC0721" w:rsidRPr="00AC6F0B" w:rsidRDefault="00BC0721" w:rsidP="00BC0721">
      <w:pPr>
        <w:numPr>
          <w:ilvl w:val="0"/>
          <w:numId w:val="24"/>
        </w:numPr>
        <w:spacing w:line="240" w:lineRule="auto"/>
        <w:rPr>
          <w:szCs w:val="24"/>
        </w:rPr>
      </w:pPr>
      <w:r w:rsidRPr="00AC6F0B">
        <w:rPr>
          <w:szCs w:val="24"/>
          <w:lang w:eastAsia="uk-UA"/>
        </w:rPr>
        <w:t xml:space="preserve">Ковальова О.М., </w:t>
      </w:r>
      <w:proofErr w:type="spellStart"/>
      <w:r w:rsidRPr="00AC6F0B">
        <w:rPr>
          <w:szCs w:val="24"/>
          <w:lang w:eastAsia="uk-UA"/>
        </w:rPr>
        <w:t>Вітенко</w:t>
      </w:r>
      <w:proofErr w:type="spellEnd"/>
      <w:r w:rsidRPr="00AC6F0B">
        <w:rPr>
          <w:szCs w:val="24"/>
          <w:lang w:eastAsia="uk-UA"/>
        </w:rPr>
        <w:t xml:space="preserve"> І.С., Лісовий В.М. Біоетика, 2006. – 203с.</w:t>
      </w:r>
    </w:p>
    <w:p w:rsidR="00BC0721" w:rsidRPr="00AC6F0B" w:rsidRDefault="00BC0721" w:rsidP="00BC0721">
      <w:pPr>
        <w:numPr>
          <w:ilvl w:val="0"/>
          <w:numId w:val="24"/>
        </w:numPr>
        <w:spacing w:line="240" w:lineRule="auto"/>
        <w:rPr>
          <w:b/>
          <w:szCs w:val="24"/>
        </w:rPr>
      </w:pPr>
      <w:r w:rsidRPr="00AC6F0B">
        <w:rPr>
          <w:szCs w:val="24"/>
          <w:lang w:eastAsia="uk-UA"/>
        </w:rPr>
        <w:t xml:space="preserve">Ковальова О.Н., Лісовий В.Н. </w:t>
      </w:r>
      <w:proofErr w:type="spellStart"/>
      <w:r w:rsidRPr="00AC6F0B">
        <w:rPr>
          <w:szCs w:val="24"/>
          <w:lang w:eastAsia="uk-UA"/>
        </w:rPr>
        <w:t>Біоетичні</w:t>
      </w:r>
      <w:proofErr w:type="spellEnd"/>
      <w:r w:rsidRPr="00AC6F0B">
        <w:rPr>
          <w:szCs w:val="24"/>
          <w:lang w:eastAsia="uk-UA"/>
        </w:rPr>
        <w:t xml:space="preserve"> аспекти клінічної практики і наукових досл</w:t>
      </w:r>
      <w:r w:rsidRPr="00AC6F0B">
        <w:rPr>
          <w:szCs w:val="24"/>
          <w:lang w:eastAsia="uk-UA"/>
        </w:rPr>
        <w:t>і</w:t>
      </w:r>
      <w:r w:rsidRPr="00AC6F0B">
        <w:rPr>
          <w:szCs w:val="24"/>
          <w:lang w:eastAsia="uk-UA"/>
        </w:rPr>
        <w:t>джень. Харків - 2006. – 95с.</w:t>
      </w:r>
    </w:p>
    <w:p w:rsidR="00AA2367" w:rsidRPr="00AC6F0B" w:rsidRDefault="00AA2367" w:rsidP="008A74FF">
      <w:pPr>
        <w:numPr>
          <w:ilvl w:val="0"/>
          <w:numId w:val="24"/>
        </w:numPr>
        <w:spacing w:line="240" w:lineRule="auto"/>
        <w:rPr>
          <w:szCs w:val="24"/>
          <w:lang w:val="en-US"/>
        </w:rPr>
      </w:pPr>
      <w:proofErr w:type="spellStart"/>
      <w:r w:rsidRPr="00AC6F0B">
        <w:rPr>
          <w:szCs w:val="24"/>
        </w:rPr>
        <w:t>Amel</w:t>
      </w:r>
      <w:proofErr w:type="spellEnd"/>
      <w:r w:rsidRPr="00AC6F0B">
        <w:rPr>
          <w:szCs w:val="24"/>
        </w:rPr>
        <w:t xml:space="preserve"> </w:t>
      </w:r>
      <w:proofErr w:type="spellStart"/>
      <w:r w:rsidRPr="00AC6F0B">
        <w:rPr>
          <w:szCs w:val="24"/>
        </w:rPr>
        <w:t>Alghrani</w:t>
      </w:r>
      <w:proofErr w:type="spellEnd"/>
      <w:r w:rsidRPr="00AC6F0B">
        <w:rPr>
          <w:szCs w:val="24"/>
        </w:rPr>
        <w:t xml:space="preserve">, </w:t>
      </w:r>
      <w:proofErr w:type="spellStart"/>
      <w:r w:rsidRPr="00AC6F0B">
        <w:rPr>
          <w:szCs w:val="24"/>
        </w:rPr>
        <w:t>Rebecca</w:t>
      </w:r>
      <w:proofErr w:type="spellEnd"/>
      <w:r w:rsidRPr="00AC6F0B">
        <w:rPr>
          <w:szCs w:val="24"/>
        </w:rPr>
        <w:t xml:space="preserve"> </w:t>
      </w:r>
      <w:proofErr w:type="spellStart"/>
      <w:r w:rsidRPr="00AC6F0B">
        <w:rPr>
          <w:szCs w:val="24"/>
        </w:rPr>
        <w:t>Bennett</w:t>
      </w:r>
      <w:proofErr w:type="spellEnd"/>
      <w:r w:rsidRPr="00AC6F0B">
        <w:rPr>
          <w:szCs w:val="24"/>
        </w:rPr>
        <w:t xml:space="preserve"> </w:t>
      </w:r>
      <w:proofErr w:type="spellStart"/>
      <w:r w:rsidRPr="00AC6F0B">
        <w:rPr>
          <w:szCs w:val="24"/>
        </w:rPr>
        <w:t>and</w:t>
      </w:r>
      <w:proofErr w:type="spellEnd"/>
      <w:r w:rsidRPr="00AC6F0B">
        <w:rPr>
          <w:szCs w:val="24"/>
        </w:rPr>
        <w:t xml:space="preserve"> </w:t>
      </w:r>
      <w:proofErr w:type="spellStart"/>
      <w:r w:rsidRPr="00AC6F0B">
        <w:rPr>
          <w:szCs w:val="24"/>
        </w:rPr>
        <w:t>Suzanne</w:t>
      </w:r>
      <w:proofErr w:type="spellEnd"/>
      <w:r w:rsidRPr="00AC6F0B">
        <w:rPr>
          <w:szCs w:val="24"/>
        </w:rPr>
        <w:t xml:space="preserve"> </w:t>
      </w:r>
      <w:proofErr w:type="spellStart"/>
      <w:r w:rsidRPr="00AC6F0B">
        <w:rPr>
          <w:szCs w:val="24"/>
        </w:rPr>
        <w:t>Ost</w:t>
      </w:r>
      <w:proofErr w:type="spellEnd"/>
      <w:r w:rsidRPr="00AC6F0B">
        <w:rPr>
          <w:szCs w:val="24"/>
        </w:rPr>
        <w:t xml:space="preserve"> </w:t>
      </w:r>
      <w:proofErr w:type="spellStart"/>
      <w:r w:rsidRPr="00AC6F0B">
        <w:rPr>
          <w:szCs w:val="24"/>
        </w:rPr>
        <w:t>Bioethics</w:t>
      </w:r>
      <w:proofErr w:type="spellEnd"/>
      <w:r w:rsidRPr="00AC6F0B">
        <w:rPr>
          <w:szCs w:val="24"/>
        </w:rPr>
        <w:t xml:space="preserve">, </w:t>
      </w:r>
      <w:proofErr w:type="spellStart"/>
      <w:r w:rsidRPr="00AC6F0B">
        <w:rPr>
          <w:szCs w:val="24"/>
        </w:rPr>
        <w:t>Medicine</w:t>
      </w:r>
      <w:proofErr w:type="spellEnd"/>
      <w:r w:rsidRPr="00AC6F0B">
        <w:rPr>
          <w:szCs w:val="24"/>
        </w:rPr>
        <w:t xml:space="preserve"> </w:t>
      </w:r>
      <w:proofErr w:type="spellStart"/>
      <w:r w:rsidRPr="00AC6F0B">
        <w:rPr>
          <w:szCs w:val="24"/>
        </w:rPr>
        <w:t>and</w:t>
      </w:r>
      <w:proofErr w:type="spellEnd"/>
      <w:r w:rsidRPr="00AC6F0B">
        <w:rPr>
          <w:szCs w:val="24"/>
        </w:rPr>
        <w:t xml:space="preserve"> </w:t>
      </w:r>
      <w:proofErr w:type="spellStart"/>
      <w:r w:rsidRPr="00AC6F0B">
        <w:rPr>
          <w:szCs w:val="24"/>
        </w:rPr>
        <w:t>the</w:t>
      </w:r>
      <w:proofErr w:type="spellEnd"/>
      <w:r w:rsidRPr="00AC6F0B">
        <w:rPr>
          <w:szCs w:val="24"/>
        </w:rPr>
        <w:t xml:space="preserve"> </w:t>
      </w:r>
      <w:proofErr w:type="spellStart"/>
      <w:r w:rsidRPr="00AC6F0B">
        <w:rPr>
          <w:szCs w:val="24"/>
        </w:rPr>
        <w:t>Criminal</w:t>
      </w:r>
      <w:proofErr w:type="spellEnd"/>
      <w:r w:rsidRPr="00AC6F0B">
        <w:rPr>
          <w:szCs w:val="24"/>
        </w:rPr>
        <w:t xml:space="preserve"> </w:t>
      </w:r>
      <w:proofErr w:type="spellStart"/>
      <w:r w:rsidRPr="00AC6F0B">
        <w:rPr>
          <w:szCs w:val="24"/>
        </w:rPr>
        <w:t>Law</w:t>
      </w:r>
      <w:proofErr w:type="spellEnd"/>
      <w:r w:rsidRPr="00AC6F0B">
        <w:rPr>
          <w:szCs w:val="24"/>
        </w:rPr>
        <w:t xml:space="preserve"> </w:t>
      </w:r>
      <w:proofErr w:type="spellStart"/>
      <w:r w:rsidRPr="00AC6F0B">
        <w:rPr>
          <w:szCs w:val="24"/>
        </w:rPr>
        <w:t>Volume</w:t>
      </w:r>
      <w:proofErr w:type="spellEnd"/>
      <w:r w:rsidRPr="00AC6F0B">
        <w:rPr>
          <w:szCs w:val="24"/>
        </w:rPr>
        <w:t xml:space="preserve"> I</w:t>
      </w:r>
      <w:r w:rsidR="008A74FF" w:rsidRPr="00AC6F0B">
        <w:rPr>
          <w:szCs w:val="24"/>
        </w:rPr>
        <w:t xml:space="preserve">. –  </w:t>
      </w:r>
      <w:proofErr w:type="spellStart"/>
      <w:r w:rsidR="008A74FF" w:rsidRPr="00AC6F0B">
        <w:rPr>
          <w:szCs w:val="24"/>
        </w:rPr>
        <w:t>Cambridge</w:t>
      </w:r>
      <w:proofErr w:type="spellEnd"/>
      <w:r w:rsidR="008A74FF" w:rsidRPr="00AC6F0B">
        <w:rPr>
          <w:szCs w:val="24"/>
        </w:rPr>
        <w:t xml:space="preserve"> </w:t>
      </w:r>
      <w:proofErr w:type="spellStart"/>
      <w:r w:rsidR="008A74FF" w:rsidRPr="00AC6F0B">
        <w:rPr>
          <w:szCs w:val="24"/>
        </w:rPr>
        <w:t>University</w:t>
      </w:r>
      <w:proofErr w:type="spellEnd"/>
      <w:r w:rsidR="008A74FF" w:rsidRPr="00AC6F0B">
        <w:rPr>
          <w:szCs w:val="24"/>
        </w:rPr>
        <w:t xml:space="preserve"> </w:t>
      </w:r>
      <w:proofErr w:type="spellStart"/>
      <w:r w:rsidR="008A74FF" w:rsidRPr="00AC6F0B">
        <w:rPr>
          <w:szCs w:val="24"/>
        </w:rPr>
        <w:t>Press</w:t>
      </w:r>
      <w:proofErr w:type="spellEnd"/>
      <w:r w:rsidR="008A74FF" w:rsidRPr="00AC6F0B">
        <w:rPr>
          <w:szCs w:val="24"/>
        </w:rPr>
        <w:t>. – 2013</w:t>
      </w:r>
      <w:r w:rsidR="008A74FF" w:rsidRPr="00AC6F0B">
        <w:rPr>
          <w:szCs w:val="24"/>
          <w:lang w:val="en-US"/>
        </w:rPr>
        <w:t>. – 307 p.</w:t>
      </w:r>
    </w:p>
    <w:p w:rsidR="008A74FF" w:rsidRPr="008A74FF" w:rsidRDefault="008A74FF" w:rsidP="008A74FF">
      <w:pPr>
        <w:numPr>
          <w:ilvl w:val="0"/>
          <w:numId w:val="24"/>
        </w:numPr>
        <w:shd w:val="clear" w:color="auto" w:fill="FFFFFF"/>
        <w:spacing w:line="240" w:lineRule="auto"/>
        <w:jc w:val="left"/>
        <w:textAlignment w:val="center"/>
        <w:rPr>
          <w:color w:val="111111"/>
          <w:szCs w:val="24"/>
          <w:lang w:val="en-US"/>
        </w:rPr>
      </w:pPr>
      <w:r w:rsidRPr="008A74FF">
        <w:rPr>
          <w:color w:val="111111"/>
          <w:szCs w:val="24"/>
          <w:lang w:val="en-US"/>
        </w:rPr>
        <w:t xml:space="preserve">David </w:t>
      </w:r>
      <w:proofErr w:type="spellStart"/>
      <w:r w:rsidRPr="008A74FF">
        <w:rPr>
          <w:color w:val="111111"/>
          <w:szCs w:val="24"/>
          <w:lang w:val="en-US"/>
        </w:rPr>
        <w:t>Misselbrook</w:t>
      </w:r>
      <w:proofErr w:type="spellEnd"/>
      <w:r w:rsidRPr="00AC6F0B">
        <w:rPr>
          <w:color w:val="111111"/>
          <w:szCs w:val="24"/>
          <w:lang w:val="en-US"/>
        </w:rPr>
        <w:t xml:space="preserve">    </w:t>
      </w:r>
      <w:proofErr w:type="spellStart"/>
      <w:r w:rsidRPr="00AC6F0B">
        <w:rPr>
          <w:szCs w:val="24"/>
        </w:rPr>
        <w:t>Duty</w:t>
      </w:r>
      <w:proofErr w:type="spellEnd"/>
      <w:r w:rsidRPr="00AC6F0B">
        <w:rPr>
          <w:szCs w:val="24"/>
        </w:rPr>
        <w:t xml:space="preserve">, </w:t>
      </w:r>
      <w:proofErr w:type="spellStart"/>
      <w:r w:rsidRPr="00AC6F0B">
        <w:rPr>
          <w:szCs w:val="24"/>
        </w:rPr>
        <w:t>Kant</w:t>
      </w:r>
      <w:proofErr w:type="spellEnd"/>
      <w:r w:rsidRPr="00AC6F0B">
        <w:rPr>
          <w:szCs w:val="24"/>
        </w:rPr>
        <w:t xml:space="preserve">, </w:t>
      </w:r>
      <w:proofErr w:type="spellStart"/>
      <w:r w:rsidRPr="00AC6F0B">
        <w:rPr>
          <w:szCs w:val="24"/>
        </w:rPr>
        <w:t>and</w:t>
      </w:r>
      <w:proofErr w:type="spellEnd"/>
      <w:r w:rsidRPr="00AC6F0B">
        <w:rPr>
          <w:szCs w:val="24"/>
        </w:rPr>
        <w:t xml:space="preserve"> </w:t>
      </w:r>
      <w:proofErr w:type="spellStart"/>
      <w:r w:rsidRPr="00AC6F0B">
        <w:rPr>
          <w:szCs w:val="24"/>
        </w:rPr>
        <w:t>Deontology</w:t>
      </w:r>
      <w:proofErr w:type="spellEnd"/>
      <w:r w:rsidRPr="00AC6F0B">
        <w:rPr>
          <w:szCs w:val="24"/>
        </w:rPr>
        <w:t xml:space="preserve"> </w:t>
      </w:r>
      <w:r w:rsidRPr="00AC6F0B">
        <w:rPr>
          <w:szCs w:val="24"/>
          <w:lang w:val="en-US"/>
        </w:rPr>
        <w:t>/</w:t>
      </w:r>
      <w:proofErr w:type="gramStart"/>
      <w:r w:rsidRPr="00AC6F0B">
        <w:rPr>
          <w:szCs w:val="24"/>
          <w:lang w:val="en-US"/>
        </w:rPr>
        <w:t xml:space="preserve">/ </w:t>
      </w:r>
      <w:r w:rsidRPr="00AC6F0B">
        <w:rPr>
          <w:szCs w:val="24"/>
        </w:rPr>
        <w:t> </w:t>
      </w:r>
      <w:proofErr w:type="spellStart"/>
      <w:r w:rsidRPr="00AC6F0B">
        <w:rPr>
          <w:szCs w:val="24"/>
        </w:rPr>
        <w:t>British</w:t>
      </w:r>
      <w:proofErr w:type="spellEnd"/>
      <w:proofErr w:type="gramEnd"/>
      <w:r w:rsidRPr="00AC6F0B">
        <w:rPr>
          <w:szCs w:val="24"/>
        </w:rPr>
        <w:t xml:space="preserve"> </w:t>
      </w:r>
      <w:proofErr w:type="spellStart"/>
      <w:r w:rsidRPr="00AC6F0B">
        <w:rPr>
          <w:szCs w:val="24"/>
        </w:rPr>
        <w:t>Journal</w:t>
      </w:r>
      <w:proofErr w:type="spellEnd"/>
      <w:r w:rsidRPr="00AC6F0B">
        <w:rPr>
          <w:szCs w:val="24"/>
        </w:rPr>
        <w:t xml:space="preserve"> </w:t>
      </w:r>
      <w:proofErr w:type="spellStart"/>
      <w:r w:rsidRPr="00AC6F0B">
        <w:rPr>
          <w:szCs w:val="24"/>
        </w:rPr>
        <w:t>of</w:t>
      </w:r>
      <w:proofErr w:type="spellEnd"/>
      <w:r w:rsidRPr="00AC6F0B">
        <w:rPr>
          <w:szCs w:val="24"/>
        </w:rPr>
        <w:t xml:space="preserve"> </w:t>
      </w:r>
      <w:proofErr w:type="spellStart"/>
      <w:r w:rsidRPr="00AC6F0B">
        <w:rPr>
          <w:szCs w:val="24"/>
        </w:rPr>
        <w:t>General</w:t>
      </w:r>
      <w:proofErr w:type="spellEnd"/>
      <w:r w:rsidRPr="00AC6F0B">
        <w:rPr>
          <w:szCs w:val="24"/>
        </w:rPr>
        <w:t xml:space="preserve"> </w:t>
      </w:r>
      <w:proofErr w:type="spellStart"/>
      <w:r w:rsidRPr="00AC6F0B">
        <w:rPr>
          <w:szCs w:val="24"/>
        </w:rPr>
        <w:t>Practice</w:t>
      </w:r>
      <w:proofErr w:type="spellEnd"/>
      <w:r w:rsidRPr="00AC6F0B">
        <w:rPr>
          <w:szCs w:val="24"/>
        </w:rPr>
        <w:t xml:space="preserve"> </w:t>
      </w:r>
      <w:r w:rsidRPr="00AC6F0B">
        <w:rPr>
          <w:szCs w:val="24"/>
          <w:lang w:val="en-US"/>
        </w:rPr>
        <w:t xml:space="preserve">. – </w:t>
      </w:r>
      <w:r w:rsidRPr="00AC6F0B">
        <w:rPr>
          <w:szCs w:val="24"/>
        </w:rPr>
        <w:t>2013</w:t>
      </w:r>
      <w:r w:rsidRPr="00AC6F0B">
        <w:rPr>
          <w:szCs w:val="24"/>
          <w:lang w:val="en-US"/>
        </w:rPr>
        <w:t xml:space="preserve">  </w:t>
      </w:r>
      <w:r w:rsidRPr="00AC6F0B">
        <w:rPr>
          <w:szCs w:val="24"/>
        </w:rPr>
        <w:t>DOI: 10.3399/bjgp13X665422</w:t>
      </w:r>
      <w:r w:rsidRPr="00AC6F0B">
        <w:rPr>
          <w:szCs w:val="24"/>
          <w:lang w:val="en-US"/>
        </w:rPr>
        <w:t xml:space="preserve"> </w:t>
      </w:r>
      <w:hyperlink r:id="rId10" w:history="1">
        <w:r w:rsidRPr="00AC6F0B">
          <w:rPr>
            <w:rStyle w:val="ab"/>
            <w:szCs w:val="24"/>
            <w:lang w:val="en-US"/>
          </w:rPr>
          <w:t>https://www.researchgate.net/publication/236091841_Duty_Kant_and_Deontology?enrichId=rgreq-b9982345ff25fd9e1135453f8f4383a4-XXX&amp;enrichSource=Y292ZXJQYWdlOzIzNjA5MTg0MTtBUzoyNjM3NDA3ODQzNzc4NTdAMTQzOTg5MjExMTM1NA%3D%3D&amp;el=1_x_2&amp;_esc=publicationCoverPdf</w:t>
        </w:r>
      </w:hyperlink>
      <w:r w:rsidRPr="00AC6F0B">
        <w:rPr>
          <w:szCs w:val="24"/>
          <w:lang w:val="en-US"/>
        </w:rPr>
        <w:t xml:space="preserve"> </w:t>
      </w:r>
    </w:p>
    <w:p w:rsidR="008A74FF" w:rsidRDefault="008A74FF" w:rsidP="005522A9">
      <w:pPr>
        <w:spacing w:line="240" w:lineRule="auto"/>
        <w:ind w:left="1068" w:firstLine="0"/>
        <w:rPr>
          <w:lang w:val="en-US"/>
        </w:rPr>
      </w:pPr>
    </w:p>
    <w:p w:rsidR="004541BF" w:rsidRDefault="00FF73A8" w:rsidP="00FF73A8">
      <w:pPr>
        <w:pStyle w:val="22"/>
        <w:shd w:val="clear" w:color="auto" w:fill="auto"/>
        <w:tabs>
          <w:tab w:val="left" w:pos="851"/>
          <w:tab w:val="left" w:pos="993"/>
        </w:tabs>
        <w:spacing w:after="0" w:line="298" w:lineRule="exact"/>
        <w:ind w:firstLine="0"/>
        <w:jc w:val="both"/>
        <w:rPr>
          <w:b/>
          <w:sz w:val="24"/>
          <w:szCs w:val="24"/>
          <w:lang w:val="uk-UA"/>
        </w:rPr>
      </w:pPr>
      <w:r>
        <w:rPr>
          <w:b/>
          <w:sz w:val="24"/>
          <w:szCs w:val="24"/>
          <w:lang w:val="uk-UA"/>
        </w:rPr>
        <w:tab/>
      </w:r>
      <w:r w:rsidR="005522A9" w:rsidRPr="004541BF">
        <w:rPr>
          <w:b/>
          <w:sz w:val="24"/>
          <w:szCs w:val="24"/>
        </w:rPr>
        <w:t>6.</w:t>
      </w:r>
      <w:r w:rsidR="004541BF">
        <w:rPr>
          <w:b/>
          <w:sz w:val="24"/>
          <w:szCs w:val="24"/>
          <w:lang w:val="uk-UA"/>
        </w:rPr>
        <w:t xml:space="preserve"> </w:t>
      </w:r>
      <w:proofErr w:type="spellStart"/>
      <w:r w:rsidR="005522A9" w:rsidRPr="000670B5">
        <w:rPr>
          <w:b/>
          <w:sz w:val="24"/>
          <w:szCs w:val="24"/>
          <w:lang w:val="uk-UA"/>
        </w:rPr>
        <w:t>Пререквізити</w:t>
      </w:r>
      <w:proofErr w:type="spellEnd"/>
      <w:r w:rsidR="005522A9" w:rsidRPr="000670B5">
        <w:rPr>
          <w:b/>
          <w:sz w:val="24"/>
          <w:szCs w:val="24"/>
          <w:lang w:val="uk-UA"/>
        </w:rPr>
        <w:t xml:space="preserve"> та </w:t>
      </w:r>
      <w:proofErr w:type="spellStart"/>
      <w:r w:rsidR="005522A9" w:rsidRPr="000670B5">
        <w:rPr>
          <w:b/>
          <w:sz w:val="24"/>
          <w:szCs w:val="24"/>
          <w:lang w:val="uk-UA"/>
        </w:rPr>
        <w:t>кореквізити</w:t>
      </w:r>
      <w:proofErr w:type="spellEnd"/>
      <w:r w:rsidR="005522A9" w:rsidRPr="000670B5">
        <w:rPr>
          <w:b/>
          <w:sz w:val="24"/>
          <w:szCs w:val="24"/>
          <w:lang w:val="uk-UA"/>
        </w:rPr>
        <w:t xml:space="preserve"> дисципліни</w:t>
      </w:r>
    </w:p>
    <w:p w:rsidR="005522A9" w:rsidRPr="00DC6276" w:rsidRDefault="004541BF" w:rsidP="004541BF">
      <w:pPr>
        <w:pStyle w:val="22"/>
        <w:shd w:val="clear" w:color="auto" w:fill="auto"/>
        <w:tabs>
          <w:tab w:val="left" w:pos="851"/>
          <w:tab w:val="left" w:pos="993"/>
        </w:tabs>
        <w:spacing w:after="0" w:line="298" w:lineRule="exact"/>
        <w:ind w:firstLine="0"/>
        <w:jc w:val="both"/>
        <w:rPr>
          <w:rStyle w:val="apple-converted-space"/>
          <w:szCs w:val="24"/>
          <w:shd w:val="clear" w:color="auto" w:fill="FFFFFF"/>
          <w:lang w:val="uk-UA"/>
        </w:rPr>
      </w:pPr>
      <w:r>
        <w:rPr>
          <w:i/>
          <w:szCs w:val="24"/>
          <w:lang w:val="uk-UA"/>
        </w:rPr>
        <w:tab/>
      </w:r>
      <w:proofErr w:type="spellStart"/>
      <w:r w:rsidR="005522A9" w:rsidRPr="00DC6276">
        <w:rPr>
          <w:i/>
          <w:szCs w:val="24"/>
          <w:lang w:val="uk-UA"/>
        </w:rPr>
        <w:t>Пререквізити</w:t>
      </w:r>
      <w:proofErr w:type="spellEnd"/>
      <w:r w:rsidR="005522A9" w:rsidRPr="00DC6276">
        <w:rPr>
          <w:i/>
          <w:szCs w:val="24"/>
          <w:lang w:val="uk-UA"/>
        </w:rPr>
        <w:t>.</w:t>
      </w:r>
      <w:r w:rsidR="005522A9" w:rsidRPr="00DC6276">
        <w:rPr>
          <w:rStyle w:val="apple-converted-space"/>
          <w:szCs w:val="24"/>
          <w:shd w:val="clear" w:color="auto" w:fill="FFFFFF"/>
          <w:lang w:val="uk-UA"/>
        </w:rPr>
        <w:t xml:space="preserve"> </w:t>
      </w:r>
      <w:r w:rsidR="005522A9" w:rsidRPr="00DC6276">
        <w:rPr>
          <w:szCs w:val="24"/>
          <w:lang w:val="uk-UA"/>
        </w:rPr>
        <w:t>Вивчення дисципліни передбачає попереднє засвоєння кредитів з історії медицини, філософії, основ психології та вивчення разом з цією дисципліною таких дисциплін, як пропедевтика внутрішньої медицини, пропедевтика дитячих хвороб.</w:t>
      </w:r>
    </w:p>
    <w:p w:rsidR="005522A9" w:rsidRPr="005522A9" w:rsidRDefault="00ED6823" w:rsidP="004541BF">
      <w:pPr>
        <w:spacing w:line="240" w:lineRule="auto"/>
        <w:rPr>
          <w:szCs w:val="24"/>
        </w:rPr>
      </w:pPr>
      <w:proofErr w:type="spellStart"/>
      <w:r>
        <w:rPr>
          <w:rStyle w:val="apple-converted-space"/>
          <w:i/>
          <w:szCs w:val="24"/>
          <w:shd w:val="clear" w:color="auto" w:fill="FFFFFF"/>
        </w:rPr>
        <w:t>Пост</w:t>
      </w:r>
      <w:r w:rsidR="005522A9" w:rsidRPr="005522A9">
        <w:rPr>
          <w:rStyle w:val="apple-converted-space"/>
          <w:i/>
          <w:szCs w:val="24"/>
          <w:shd w:val="clear" w:color="auto" w:fill="FFFFFF"/>
        </w:rPr>
        <w:t>реквізити</w:t>
      </w:r>
      <w:proofErr w:type="spellEnd"/>
      <w:r w:rsidR="005522A9" w:rsidRPr="005522A9">
        <w:rPr>
          <w:rStyle w:val="apple-converted-space"/>
          <w:szCs w:val="24"/>
          <w:shd w:val="clear" w:color="auto" w:fill="FFFFFF"/>
        </w:rPr>
        <w:t xml:space="preserve">. </w:t>
      </w:r>
      <w:r w:rsidR="005522A9" w:rsidRPr="005522A9">
        <w:rPr>
          <w:szCs w:val="24"/>
        </w:rPr>
        <w:t xml:space="preserve">Основні положення навчальної дисципліни мають застосовуватися при вивченні подальших </w:t>
      </w:r>
      <w:r>
        <w:rPr>
          <w:szCs w:val="24"/>
        </w:rPr>
        <w:t xml:space="preserve">клінічних </w:t>
      </w:r>
      <w:r w:rsidR="005522A9" w:rsidRPr="005522A9">
        <w:rPr>
          <w:szCs w:val="24"/>
        </w:rPr>
        <w:t>дисциплін.</w:t>
      </w:r>
    </w:p>
    <w:p w:rsidR="00ED6823" w:rsidRPr="00ED6823" w:rsidRDefault="005522A9" w:rsidP="004541BF">
      <w:pPr>
        <w:pStyle w:val="22"/>
        <w:numPr>
          <w:ilvl w:val="0"/>
          <w:numId w:val="24"/>
        </w:numPr>
        <w:shd w:val="clear" w:color="auto" w:fill="auto"/>
        <w:tabs>
          <w:tab w:val="left" w:pos="851"/>
          <w:tab w:val="left" w:pos="993"/>
        </w:tabs>
        <w:spacing w:after="0" w:line="298" w:lineRule="exact"/>
        <w:jc w:val="both"/>
        <w:rPr>
          <w:sz w:val="24"/>
          <w:szCs w:val="24"/>
          <w:lang w:val="uk-UA"/>
        </w:rPr>
      </w:pPr>
      <w:r w:rsidRPr="001306F2">
        <w:rPr>
          <w:b/>
          <w:color w:val="000000"/>
          <w:sz w:val="24"/>
          <w:szCs w:val="24"/>
          <w:lang w:val="uk-UA" w:eastAsia="uk-UA" w:bidi="uk-UA"/>
        </w:rPr>
        <w:t>Результати навчання</w:t>
      </w:r>
    </w:p>
    <w:p w:rsidR="009A6F97" w:rsidRPr="00FA64C0" w:rsidRDefault="009A6F97" w:rsidP="009A6F97">
      <w:pPr>
        <w:pStyle w:val="a4"/>
        <w:spacing w:after="0" w:line="240" w:lineRule="auto"/>
        <w:ind w:left="1068" w:firstLine="0"/>
      </w:pPr>
      <w:r w:rsidRPr="00FA64C0">
        <w:t>Інтегративні кінцеві програмні результати навчання</w:t>
      </w:r>
      <w:r w:rsidRPr="00FA64C0">
        <w:rPr>
          <w:b/>
          <w:bCs/>
        </w:rPr>
        <w:t xml:space="preserve">, </w:t>
      </w:r>
      <w:r w:rsidRPr="00FA64C0">
        <w:t xml:space="preserve"> формуванню яких сприяє вивчення навчальної дисципліни:</w:t>
      </w:r>
    </w:p>
    <w:p w:rsidR="00DC6276" w:rsidRPr="00DC6276" w:rsidRDefault="00DC6276" w:rsidP="00DC6276">
      <w:pPr>
        <w:numPr>
          <w:ilvl w:val="0"/>
          <w:numId w:val="22"/>
        </w:numPr>
        <w:spacing w:line="240" w:lineRule="auto"/>
        <w:rPr>
          <w:iCs/>
          <w:szCs w:val="24"/>
        </w:rPr>
      </w:pPr>
      <w:r>
        <w:rPr>
          <w:iCs/>
          <w:szCs w:val="24"/>
        </w:rPr>
        <w:t>використовувати одержані навички під час о</w:t>
      </w:r>
      <w:r w:rsidR="00ED6823" w:rsidRPr="000414EA">
        <w:rPr>
          <w:color w:val="000000"/>
          <w:szCs w:val="24"/>
        </w:rPr>
        <w:t>бстеження та л</w:t>
      </w:r>
      <w:r w:rsidR="00ED6823">
        <w:rPr>
          <w:color w:val="000000"/>
          <w:szCs w:val="24"/>
        </w:rPr>
        <w:t>і</w:t>
      </w:r>
      <w:r w:rsidR="00ED6823" w:rsidRPr="000414EA">
        <w:rPr>
          <w:color w:val="000000"/>
          <w:szCs w:val="24"/>
        </w:rPr>
        <w:t>кування хворих</w:t>
      </w:r>
      <w:r>
        <w:rPr>
          <w:color w:val="000000"/>
          <w:szCs w:val="24"/>
        </w:rPr>
        <w:t>;</w:t>
      </w:r>
    </w:p>
    <w:p w:rsidR="00DC6276" w:rsidRDefault="00DC6276" w:rsidP="00DC6276">
      <w:pPr>
        <w:numPr>
          <w:ilvl w:val="0"/>
          <w:numId w:val="22"/>
        </w:numPr>
        <w:spacing w:line="240" w:lineRule="auto"/>
        <w:rPr>
          <w:iCs/>
          <w:szCs w:val="24"/>
        </w:rPr>
      </w:pPr>
      <w:r>
        <w:rPr>
          <w:color w:val="000000"/>
          <w:szCs w:val="24"/>
        </w:rPr>
        <w:t xml:space="preserve"> з</w:t>
      </w:r>
      <w:r>
        <w:rPr>
          <w:iCs/>
          <w:szCs w:val="24"/>
        </w:rPr>
        <w:t>астосовувати етичні та деонтологічні принципи під час спілкування з родичами хворих, особливо важкохворих;</w:t>
      </w:r>
    </w:p>
    <w:p w:rsidR="00ED6823" w:rsidRDefault="00DC6276" w:rsidP="00ED6823">
      <w:pPr>
        <w:numPr>
          <w:ilvl w:val="0"/>
          <w:numId w:val="22"/>
        </w:numPr>
        <w:spacing w:line="240" w:lineRule="auto"/>
        <w:rPr>
          <w:spacing w:val="-2"/>
          <w:szCs w:val="24"/>
        </w:rPr>
      </w:pPr>
      <w:r>
        <w:rPr>
          <w:iCs/>
          <w:szCs w:val="24"/>
        </w:rPr>
        <w:lastRenderedPageBreak/>
        <w:t xml:space="preserve"> </w:t>
      </w:r>
      <w:r w:rsidR="00FF73A8">
        <w:rPr>
          <w:iCs/>
          <w:szCs w:val="24"/>
        </w:rPr>
        <w:t>в</w:t>
      </w:r>
      <w:r>
        <w:rPr>
          <w:iCs/>
          <w:szCs w:val="24"/>
        </w:rPr>
        <w:t>икорист</w:t>
      </w:r>
      <w:r w:rsidR="004758E3">
        <w:rPr>
          <w:iCs/>
          <w:szCs w:val="24"/>
        </w:rPr>
        <w:t>овувати</w:t>
      </w:r>
      <w:r>
        <w:rPr>
          <w:iCs/>
          <w:szCs w:val="24"/>
        </w:rPr>
        <w:t xml:space="preserve"> </w:t>
      </w:r>
      <w:r w:rsidR="00ED6823" w:rsidRPr="001F1980">
        <w:rPr>
          <w:iCs/>
          <w:szCs w:val="24"/>
        </w:rPr>
        <w:t>загальн</w:t>
      </w:r>
      <w:r w:rsidR="004758E3">
        <w:rPr>
          <w:iCs/>
          <w:szCs w:val="24"/>
        </w:rPr>
        <w:t>і</w:t>
      </w:r>
      <w:r w:rsidR="00ED6823" w:rsidRPr="001F1980">
        <w:rPr>
          <w:iCs/>
          <w:szCs w:val="24"/>
        </w:rPr>
        <w:t xml:space="preserve"> </w:t>
      </w:r>
      <w:r w:rsidR="00ED6823">
        <w:rPr>
          <w:iCs/>
          <w:szCs w:val="24"/>
        </w:rPr>
        <w:t>етичн</w:t>
      </w:r>
      <w:r w:rsidR="004758E3">
        <w:rPr>
          <w:iCs/>
          <w:szCs w:val="24"/>
        </w:rPr>
        <w:t xml:space="preserve">і та  деонтологічні принципи у </w:t>
      </w:r>
      <w:r w:rsidR="00ED6823" w:rsidRPr="005B1837">
        <w:rPr>
          <w:spacing w:val="-2"/>
          <w:szCs w:val="24"/>
        </w:rPr>
        <w:t>науков</w:t>
      </w:r>
      <w:r w:rsidR="00ED6823">
        <w:rPr>
          <w:spacing w:val="-2"/>
          <w:szCs w:val="24"/>
        </w:rPr>
        <w:t>ій</w:t>
      </w:r>
      <w:r w:rsidR="00ED6823" w:rsidRPr="005B1837">
        <w:rPr>
          <w:spacing w:val="-2"/>
          <w:szCs w:val="24"/>
        </w:rPr>
        <w:t>, дослідницьк</w:t>
      </w:r>
      <w:r w:rsidR="00ED6823">
        <w:rPr>
          <w:spacing w:val="-2"/>
          <w:szCs w:val="24"/>
        </w:rPr>
        <w:t>ій</w:t>
      </w:r>
      <w:r w:rsidR="00ED6823" w:rsidRPr="005B1837">
        <w:rPr>
          <w:spacing w:val="-2"/>
          <w:szCs w:val="24"/>
        </w:rPr>
        <w:t xml:space="preserve"> та інших вид</w:t>
      </w:r>
      <w:r w:rsidR="00ED6823">
        <w:rPr>
          <w:spacing w:val="-2"/>
          <w:szCs w:val="24"/>
        </w:rPr>
        <w:t>ах</w:t>
      </w:r>
      <w:r w:rsidR="00ED6823" w:rsidRPr="005B1837">
        <w:rPr>
          <w:spacing w:val="-2"/>
          <w:szCs w:val="24"/>
        </w:rPr>
        <w:t xml:space="preserve"> </w:t>
      </w:r>
      <w:r w:rsidR="004758E3">
        <w:rPr>
          <w:spacing w:val="-2"/>
          <w:szCs w:val="24"/>
        </w:rPr>
        <w:t xml:space="preserve">медичної </w:t>
      </w:r>
      <w:r w:rsidR="00ED6823" w:rsidRPr="005B1837">
        <w:rPr>
          <w:spacing w:val="-2"/>
          <w:szCs w:val="24"/>
        </w:rPr>
        <w:t>діяльно</w:t>
      </w:r>
      <w:r w:rsidR="00ED6823" w:rsidRPr="005B1837">
        <w:rPr>
          <w:spacing w:val="-2"/>
          <w:szCs w:val="24"/>
        </w:rPr>
        <w:t>с</w:t>
      </w:r>
      <w:r w:rsidR="00ED6823" w:rsidRPr="005B1837">
        <w:rPr>
          <w:spacing w:val="-2"/>
          <w:szCs w:val="24"/>
        </w:rPr>
        <w:t>ті</w:t>
      </w:r>
      <w:r w:rsidR="00FF73A8">
        <w:rPr>
          <w:spacing w:val="-2"/>
          <w:szCs w:val="24"/>
        </w:rPr>
        <w:t>;</w:t>
      </w:r>
    </w:p>
    <w:p w:rsidR="00ED6823" w:rsidRDefault="00ED6823" w:rsidP="00ED6823">
      <w:pPr>
        <w:spacing w:line="240" w:lineRule="auto"/>
        <w:ind w:firstLine="567"/>
        <w:rPr>
          <w:iCs/>
        </w:rPr>
      </w:pPr>
      <w:r>
        <w:rPr>
          <w:spacing w:val="-2"/>
          <w:szCs w:val="24"/>
        </w:rPr>
        <w:t>–</w:t>
      </w:r>
      <w:r w:rsidRPr="007913F0">
        <w:rPr>
          <w:iCs/>
        </w:rPr>
        <w:t xml:space="preserve"> </w:t>
      </w:r>
      <w:r w:rsidR="00DC6276">
        <w:rPr>
          <w:iCs/>
        </w:rPr>
        <w:t xml:space="preserve">опиратися на </w:t>
      </w:r>
      <w:r w:rsidRPr="00226F0A">
        <w:rPr>
          <w:iCs/>
        </w:rPr>
        <w:t>нормативно-правов</w:t>
      </w:r>
      <w:r w:rsidR="00DC6276">
        <w:rPr>
          <w:iCs/>
        </w:rPr>
        <w:t>і документи у</w:t>
      </w:r>
      <w:r w:rsidRPr="00226F0A">
        <w:rPr>
          <w:iCs/>
        </w:rPr>
        <w:t xml:space="preserve"> професійн</w:t>
      </w:r>
      <w:r w:rsidR="00DC6276">
        <w:rPr>
          <w:iCs/>
        </w:rPr>
        <w:t>ій</w:t>
      </w:r>
      <w:r w:rsidRPr="00226F0A">
        <w:rPr>
          <w:iCs/>
        </w:rPr>
        <w:t xml:space="preserve"> діяльності лікаря</w:t>
      </w:r>
      <w:r w:rsidR="00FF73A8">
        <w:rPr>
          <w:iCs/>
        </w:rPr>
        <w:t>, науковця, дослідника;</w:t>
      </w:r>
    </w:p>
    <w:p w:rsidR="00DC6276" w:rsidRPr="00226F0A" w:rsidRDefault="00DC6276" w:rsidP="00DC6276">
      <w:pPr>
        <w:numPr>
          <w:ilvl w:val="0"/>
          <w:numId w:val="22"/>
        </w:numPr>
        <w:spacing w:line="240" w:lineRule="auto"/>
        <w:rPr>
          <w:iCs/>
        </w:rPr>
      </w:pPr>
      <w:r>
        <w:rPr>
          <w:iCs/>
        </w:rPr>
        <w:t xml:space="preserve"> </w:t>
      </w:r>
      <w:r w:rsidR="004758E3">
        <w:rPr>
          <w:iCs/>
        </w:rPr>
        <w:t>з</w:t>
      </w:r>
      <w:r>
        <w:rPr>
          <w:iCs/>
        </w:rPr>
        <w:t>дійснювати правильне оформлення медичної документації</w:t>
      </w:r>
    </w:p>
    <w:p w:rsidR="00FF73A8" w:rsidRPr="00FA64C0" w:rsidRDefault="00FF73A8" w:rsidP="00FF73A8">
      <w:pPr>
        <w:pStyle w:val="a4"/>
        <w:numPr>
          <w:ilvl w:val="0"/>
          <w:numId w:val="22"/>
        </w:numPr>
        <w:spacing w:after="0" w:line="240" w:lineRule="auto"/>
        <w:rPr>
          <w:lang w:eastAsia="uk-UA"/>
        </w:rPr>
      </w:pPr>
      <w:r w:rsidRPr="00FA64C0">
        <w:rPr>
          <w:lang w:eastAsia="uk-UA"/>
        </w:rPr>
        <w:t xml:space="preserve">нести відповідальність за </w:t>
      </w:r>
      <w:r>
        <w:rPr>
          <w:lang w:eastAsia="uk-UA"/>
        </w:rPr>
        <w:t xml:space="preserve">прийняття рішень </w:t>
      </w:r>
      <w:r w:rsidRPr="00FA64C0">
        <w:rPr>
          <w:lang w:eastAsia="uk-UA"/>
        </w:rPr>
        <w:t>у стандартних і нестандартних професійних ситуаціях</w:t>
      </w:r>
      <w:r>
        <w:rPr>
          <w:lang w:eastAsia="uk-UA"/>
        </w:rPr>
        <w:t>, дотримуючись</w:t>
      </w:r>
      <w:r w:rsidRPr="00FA64C0">
        <w:rPr>
          <w:lang w:eastAsia="uk-UA"/>
        </w:rPr>
        <w:t xml:space="preserve"> принципів </w:t>
      </w:r>
      <w:r>
        <w:rPr>
          <w:lang w:eastAsia="uk-UA"/>
        </w:rPr>
        <w:t xml:space="preserve">етики та </w:t>
      </w:r>
      <w:r w:rsidRPr="00FA64C0">
        <w:rPr>
          <w:lang w:eastAsia="uk-UA"/>
        </w:rPr>
        <w:t>деонтології</w:t>
      </w:r>
      <w:r>
        <w:rPr>
          <w:lang w:eastAsia="uk-UA"/>
        </w:rPr>
        <w:t>.</w:t>
      </w:r>
    </w:p>
    <w:p w:rsidR="00FF73A8" w:rsidRDefault="00FF73A8" w:rsidP="00FF73A8">
      <w:pPr>
        <w:pStyle w:val="a4"/>
        <w:numPr>
          <w:ilvl w:val="0"/>
          <w:numId w:val="22"/>
        </w:numPr>
        <w:spacing w:after="0" w:line="240" w:lineRule="auto"/>
        <w:rPr>
          <w:lang w:eastAsia="uk-UA"/>
        </w:rPr>
      </w:pPr>
      <w:r>
        <w:rPr>
          <w:lang w:eastAsia="uk-UA"/>
        </w:rPr>
        <w:t xml:space="preserve"> вміти аналізувати сучасний інформаційний ресурс та використовувати його у професійній діяльності</w:t>
      </w:r>
    </w:p>
    <w:p w:rsidR="00FF73A8" w:rsidRPr="00FA64C0" w:rsidRDefault="00FF73A8" w:rsidP="00FF73A8">
      <w:pPr>
        <w:pStyle w:val="a4"/>
        <w:numPr>
          <w:ilvl w:val="0"/>
          <w:numId w:val="22"/>
        </w:numPr>
        <w:spacing w:after="0" w:line="240" w:lineRule="auto"/>
        <w:rPr>
          <w:lang w:eastAsia="uk-UA"/>
        </w:rPr>
      </w:pPr>
      <w:r>
        <w:rPr>
          <w:lang w:eastAsia="uk-UA"/>
        </w:rPr>
        <w:t>д</w:t>
      </w:r>
      <w:r w:rsidRPr="00FA64C0">
        <w:rPr>
          <w:lang w:eastAsia="uk-UA"/>
        </w:rPr>
        <w:t>отримуватися норм спілкування у професійній взаємодії з колегами, керівництвом,  ефективно працювати у команді.</w:t>
      </w:r>
    </w:p>
    <w:p w:rsidR="007B3001" w:rsidRPr="00FA64C0" w:rsidRDefault="007B3001" w:rsidP="007B3001">
      <w:pPr>
        <w:spacing w:line="240" w:lineRule="auto"/>
        <w:ind w:firstLine="540"/>
        <w:rPr>
          <w:color w:val="000000"/>
          <w:szCs w:val="24"/>
        </w:rPr>
      </w:pPr>
      <w:r w:rsidRPr="00FA64C0">
        <w:rPr>
          <w:b/>
          <w:bCs/>
          <w:szCs w:val="24"/>
        </w:rPr>
        <w:t>2. Інформаційний обсяг навчальної дисципліни</w:t>
      </w:r>
      <w:r w:rsidRPr="00FA64C0">
        <w:rPr>
          <w:color w:val="000000"/>
          <w:szCs w:val="24"/>
        </w:rPr>
        <w:t xml:space="preserve"> </w:t>
      </w:r>
    </w:p>
    <w:p w:rsidR="007B3001" w:rsidRPr="00FA64C0" w:rsidRDefault="007B3001" w:rsidP="007B3001">
      <w:pPr>
        <w:spacing w:line="240" w:lineRule="auto"/>
        <w:rPr>
          <w:color w:val="000000"/>
          <w:szCs w:val="24"/>
        </w:rPr>
      </w:pPr>
      <w:r w:rsidRPr="00FA64C0">
        <w:rPr>
          <w:color w:val="000000"/>
          <w:szCs w:val="24"/>
        </w:rPr>
        <w:t xml:space="preserve">На вивчення навчальної дисципліни «Пропедевтика внутрішньої медицини» відводиться  </w:t>
      </w:r>
      <w:r>
        <w:rPr>
          <w:color w:val="000000"/>
          <w:szCs w:val="24"/>
        </w:rPr>
        <w:t>12</w:t>
      </w:r>
      <w:r w:rsidRPr="00FA64C0">
        <w:rPr>
          <w:color w:val="000000"/>
          <w:szCs w:val="24"/>
        </w:rPr>
        <w:t>0 годин –</w:t>
      </w:r>
      <w:r>
        <w:rPr>
          <w:color w:val="000000"/>
          <w:szCs w:val="24"/>
        </w:rPr>
        <w:t>4</w:t>
      </w:r>
      <w:r w:rsidRPr="00FA64C0">
        <w:rPr>
          <w:color w:val="000000"/>
          <w:szCs w:val="24"/>
        </w:rPr>
        <w:t>,0 кредити ЄКТС,</w:t>
      </w:r>
      <w:r w:rsidRPr="00FA64C0">
        <w:rPr>
          <w:szCs w:val="24"/>
        </w:rPr>
        <w:t xml:space="preserve"> 4</w:t>
      </w:r>
      <w:r w:rsidR="002E048D">
        <w:rPr>
          <w:szCs w:val="24"/>
        </w:rPr>
        <w:t>8</w:t>
      </w:r>
      <w:r w:rsidRPr="00FA64C0">
        <w:rPr>
          <w:szCs w:val="24"/>
        </w:rPr>
        <w:t xml:space="preserve"> годин з яких складає аудиторна підготовка (у вигляді практичних занять) і </w:t>
      </w:r>
      <w:r w:rsidR="002E048D">
        <w:rPr>
          <w:szCs w:val="24"/>
        </w:rPr>
        <w:t>72</w:t>
      </w:r>
      <w:r w:rsidRPr="00FA64C0">
        <w:rPr>
          <w:szCs w:val="24"/>
        </w:rPr>
        <w:t xml:space="preserve"> годин</w:t>
      </w:r>
      <w:r w:rsidR="002E048D">
        <w:rPr>
          <w:szCs w:val="24"/>
        </w:rPr>
        <w:t>и</w:t>
      </w:r>
      <w:r w:rsidRPr="00FA64C0">
        <w:rPr>
          <w:szCs w:val="24"/>
        </w:rPr>
        <w:t xml:space="preserve"> – самостійна робота студентів</w:t>
      </w:r>
    </w:p>
    <w:p w:rsidR="007B3001" w:rsidRDefault="00FF73A8" w:rsidP="007B3001">
      <w:pPr>
        <w:tabs>
          <w:tab w:val="left" w:pos="284"/>
          <w:tab w:val="left" w:pos="567"/>
        </w:tabs>
        <w:spacing w:line="240" w:lineRule="auto"/>
        <w:jc w:val="center"/>
        <w:rPr>
          <w:b/>
          <w:szCs w:val="24"/>
        </w:rPr>
      </w:pPr>
      <w:r>
        <w:rPr>
          <w:b/>
          <w:szCs w:val="24"/>
        </w:rPr>
        <w:t>Зміст</w:t>
      </w:r>
      <w:r w:rsidR="007B3001" w:rsidRPr="00FA64C0">
        <w:rPr>
          <w:b/>
          <w:szCs w:val="24"/>
        </w:rPr>
        <w:t xml:space="preserve"> дисципліни</w:t>
      </w:r>
    </w:p>
    <w:p w:rsidR="001C72CE" w:rsidRPr="00226F0A" w:rsidRDefault="001C72CE" w:rsidP="001C72CE">
      <w:pPr>
        <w:spacing w:line="240" w:lineRule="auto"/>
        <w:ind w:firstLine="539"/>
        <w:rPr>
          <w:b/>
        </w:rPr>
      </w:pPr>
      <w:r w:rsidRPr="00226F0A">
        <w:rPr>
          <w:b/>
        </w:rPr>
        <w:t>Тема 1.</w:t>
      </w:r>
      <w:r w:rsidRPr="00226F0A">
        <w:t xml:space="preserve"> </w:t>
      </w:r>
      <w:r w:rsidRPr="00226F0A">
        <w:rPr>
          <w:b/>
        </w:rPr>
        <w:t xml:space="preserve"> </w:t>
      </w:r>
      <w:r w:rsidR="003525B8" w:rsidRPr="003525B8">
        <w:rPr>
          <w:szCs w:val="24"/>
        </w:rPr>
        <w:t xml:space="preserve">Медична етика, деонтологія і право. </w:t>
      </w:r>
      <w:r w:rsidRPr="00226F0A">
        <w:t>Медична етика і деонтологія, їх визначення, статус і правове забезп</w:t>
      </w:r>
      <w:r w:rsidRPr="00226F0A">
        <w:t>е</w:t>
      </w:r>
      <w:r w:rsidRPr="00226F0A">
        <w:t xml:space="preserve">чення в сучасному суспільстві. Основні етапи становлення медичної </w:t>
      </w:r>
      <w:r>
        <w:t xml:space="preserve">етики та </w:t>
      </w:r>
      <w:r w:rsidRPr="00226F0A">
        <w:t>деонтології та вн</w:t>
      </w:r>
      <w:r w:rsidRPr="00226F0A">
        <w:t>е</w:t>
      </w:r>
      <w:r w:rsidRPr="00226F0A">
        <w:t xml:space="preserve">сок відомих вітчизняних </w:t>
      </w:r>
      <w:r>
        <w:t>і зарубіжних вчених</w:t>
      </w:r>
      <w:r w:rsidRPr="00226F0A">
        <w:t xml:space="preserve"> у її розвиток.</w:t>
      </w:r>
    </w:p>
    <w:p w:rsidR="001C72CE" w:rsidRPr="00226F0A" w:rsidRDefault="001C72CE" w:rsidP="001C72CE">
      <w:pPr>
        <w:spacing w:line="240" w:lineRule="auto"/>
        <w:ind w:firstLine="539"/>
      </w:pPr>
      <w:r w:rsidRPr="00226F0A">
        <w:t>Визначення медичної етики та її складової – медичної деонтології. Етичні закони та позиції у медиц</w:t>
      </w:r>
      <w:r w:rsidRPr="00226F0A">
        <w:t>и</w:t>
      </w:r>
      <w:r w:rsidRPr="00226F0A">
        <w:t xml:space="preserve">ні. Сутність професійної моралі лікаря у сучасному суспільстві. </w:t>
      </w:r>
    </w:p>
    <w:p w:rsidR="001C72CE" w:rsidRDefault="001C72CE" w:rsidP="001C72CE">
      <w:pPr>
        <w:spacing w:line="240" w:lineRule="auto"/>
        <w:ind w:firstLine="539"/>
      </w:pPr>
      <w:r w:rsidRPr="00226F0A">
        <w:t xml:space="preserve">Покликання лікаря, його обов'язки з точки зору </w:t>
      </w:r>
      <w:proofErr w:type="spellStart"/>
      <w:r w:rsidRPr="00226F0A">
        <w:t>древньоіндійської</w:t>
      </w:r>
      <w:proofErr w:type="spellEnd"/>
      <w:r w:rsidRPr="00226F0A">
        <w:t xml:space="preserve"> </w:t>
      </w:r>
      <w:proofErr w:type="spellStart"/>
      <w:r w:rsidRPr="00226F0A">
        <w:t>„Книги</w:t>
      </w:r>
      <w:proofErr w:type="spellEnd"/>
      <w:r w:rsidRPr="00226F0A">
        <w:t xml:space="preserve"> життя” (</w:t>
      </w:r>
      <w:proofErr w:type="spellStart"/>
      <w:r w:rsidRPr="00226F0A">
        <w:t>„Аюр-Веди</w:t>
      </w:r>
      <w:proofErr w:type="spellEnd"/>
      <w:r w:rsidRPr="00226F0A">
        <w:t xml:space="preserve">”), поняття медичної деонтології в </w:t>
      </w:r>
      <w:proofErr w:type="spellStart"/>
      <w:r w:rsidRPr="00226F0A">
        <w:t>„Каноні</w:t>
      </w:r>
      <w:proofErr w:type="spellEnd"/>
      <w:r w:rsidRPr="00226F0A">
        <w:t xml:space="preserve"> лікарської науки” </w:t>
      </w:r>
      <w:proofErr w:type="spellStart"/>
      <w:r w:rsidRPr="00226F0A">
        <w:t>Авіценни</w:t>
      </w:r>
      <w:proofErr w:type="spellEnd"/>
      <w:r w:rsidRPr="00226F0A">
        <w:t xml:space="preserve">. Розвиток медичної етики та деонтології на теренах держав, до складу яких входила Україна. Внесок відомих клініцистів Г.А. Захар'їна, М.Я. </w:t>
      </w:r>
      <w:proofErr w:type="spellStart"/>
      <w:r w:rsidRPr="00226F0A">
        <w:t>Мудрова</w:t>
      </w:r>
      <w:proofErr w:type="spellEnd"/>
      <w:r w:rsidRPr="00226F0A">
        <w:t xml:space="preserve">, С.П. Боткіна, Т.Г. Яновського, І.П. Павлова, М.Д. </w:t>
      </w:r>
      <w:proofErr w:type="spellStart"/>
      <w:r w:rsidRPr="00226F0A">
        <w:t>Стражеска</w:t>
      </w:r>
      <w:proofErr w:type="spellEnd"/>
      <w:r w:rsidRPr="00226F0A">
        <w:t>, М.М. Петрова у розвиток вчення про мед</w:t>
      </w:r>
      <w:r w:rsidRPr="00226F0A">
        <w:t>и</w:t>
      </w:r>
      <w:r w:rsidRPr="00226F0A">
        <w:t>чну деонтологію. Деонтологічна тематика в роботах видатних митців – Л.М. Толстого, І.С. Тургенєва, А.П. Чехова, Г. Флобера.</w:t>
      </w:r>
    </w:p>
    <w:p w:rsidR="001C72CE" w:rsidRPr="00226F0A" w:rsidRDefault="001C72CE" w:rsidP="001C72CE">
      <w:pPr>
        <w:spacing w:line="240" w:lineRule="auto"/>
        <w:ind w:firstLine="539"/>
        <w:rPr>
          <w:b/>
        </w:rPr>
      </w:pPr>
      <w:r w:rsidRPr="00226F0A">
        <w:rPr>
          <w:b/>
        </w:rPr>
        <w:t xml:space="preserve">Тема 2. </w:t>
      </w:r>
      <w:r w:rsidRPr="00226F0A">
        <w:rPr>
          <w:color w:val="000000"/>
        </w:rPr>
        <w:t>Правове забезпечення професійної діяльності лікаря в сучасному сусп</w:t>
      </w:r>
      <w:r w:rsidRPr="00226F0A">
        <w:rPr>
          <w:color w:val="000000"/>
        </w:rPr>
        <w:t>і</w:t>
      </w:r>
      <w:r w:rsidRPr="00226F0A">
        <w:rPr>
          <w:color w:val="000000"/>
        </w:rPr>
        <w:t xml:space="preserve">льстві. </w:t>
      </w:r>
      <w:r w:rsidRPr="00226F0A">
        <w:rPr>
          <w:rStyle w:val="s1"/>
          <w:bCs/>
          <w:color w:val="000000"/>
        </w:rPr>
        <w:t>«</w:t>
      </w:r>
      <w:r w:rsidRPr="00226F0A">
        <w:rPr>
          <w:color w:val="000000"/>
        </w:rPr>
        <w:t>Клятва Гіппократа»: історія виникнення і подальша модифікація</w:t>
      </w:r>
      <w:r w:rsidRPr="00226F0A">
        <w:rPr>
          <w:b/>
        </w:rPr>
        <w:t xml:space="preserve"> </w:t>
      </w:r>
    </w:p>
    <w:p w:rsidR="001C72CE" w:rsidRDefault="001C72CE" w:rsidP="001C72CE">
      <w:pPr>
        <w:spacing w:line="240" w:lineRule="auto"/>
        <w:ind w:firstLine="539"/>
      </w:pPr>
      <w:r w:rsidRPr="00226F0A">
        <w:t>Історія клятви Гіппократа та її подальші модифікації. Принципи поведінки лікаря, сформульовані Г</w:t>
      </w:r>
      <w:r w:rsidRPr="00226F0A">
        <w:t>і</w:t>
      </w:r>
      <w:r w:rsidRPr="00226F0A">
        <w:t xml:space="preserve">ппократом. </w:t>
      </w:r>
    </w:p>
    <w:p w:rsidR="008D7E61" w:rsidRDefault="003525B8" w:rsidP="003525B8">
      <w:pPr>
        <w:spacing w:line="240" w:lineRule="auto"/>
        <w:ind w:firstLine="539"/>
      </w:pPr>
      <w:r w:rsidRPr="00226F0A">
        <w:t xml:space="preserve">Поняття про морально-етичне та правове регулювання діяльності медичних працівників. Офіційні документи, які регламентують роботу лікаря. </w:t>
      </w:r>
      <w:r w:rsidR="008D7E61" w:rsidRPr="008D7E61">
        <w:rPr>
          <w:szCs w:val="24"/>
        </w:rPr>
        <w:t>Деонтологічні аспекти взаємовідносин у медичних колективах: проблеми корпоративності, демократичності, субординації.</w:t>
      </w:r>
    </w:p>
    <w:p w:rsidR="003525B8" w:rsidRPr="00226F0A" w:rsidRDefault="003D63EE" w:rsidP="003525B8">
      <w:pPr>
        <w:spacing w:line="240" w:lineRule="auto"/>
        <w:ind w:firstLine="539"/>
      </w:pPr>
      <w:r w:rsidRPr="003D63EE">
        <w:rPr>
          <w:szCs w:val="24"/>
        </w:rPr>
        <w:t xml:space="preserve">Етичні проблеми проведення наукових досліджень. </w:t>
      </w:r>
      <w:r w:rsidR="003525B8" w:rsidRPr="003D63EE">
        <w:rPr>
          <w:szCs w:val="24"/>
        </w:rPr>
        <w:t>М</w:t>
      </w:r>
      <w:r w:rsidR="003525B8" w:rsidRPr="00226F0A">
        <w:t>орально-правові а</w:t>
      </w:r>
      <w:r w:rsidR="003525B8" w:rsidRPr="00226F0A">
        <w:t>с</w:t>
      </w:r>
      <w:r w:rsidR="003525B8" w:rsidRPr="00226F0A">
        <w:t>пекти проведення клінічних експериментів і досліджень.</w:t>
      </w:r>
      <w:r w:rsidR="003525B8">
        <w:t xml:space="preserve"> Види клінічних досліджень. Міжнародні документи. Інформована згода. </w:t>
      </w:r>
      <w:r>
        <w:t>Дослідження на тваринах.</w:t>
      </w:r>
    </w:p>
    <w:p w:rsidR="001C72CE" w:rsidRPr="00226F0A" w:rsidRDefault="001C72CE" w:rsidP="001C72CE">
      <w:pPr>
        <w:spacing w:line="240" w:lineRule="auto"/>
        <w:ind w:firstLine="539"/>
        <w:rPr>
          <w:b/>
        </w:rPr>
      </w:pPr>
      <w:r w:rsidRPr="00226F0A">
        <w:rPr>
          <w:b/>
        </w:rPr>
        <w:t xml:space="preserve">Тема 3. </w:t>
      </w:r>
      <w:r w:rsidRPr="00226F0A">
        <w:t>Основні моделі взаємин в системі лікар-хворий. Міжнародні документи, що регламентують права пацієнта.</w:t>
      </w:r>
    </w:p>
    <w:p w:rsidR="001C72CE" w:rsidRPr="00226F0A" w:rsidRDefault="001C72CE" w:rsidP="001C72CE">
      <w:pPr>
        <w:spacing w:line="240" w:lineRule="auto"/>
        <w:ind w:firstLine="539"/>
      </w:pPr>
      <w:r w:rsidRPr="00226F0A">
        <w:t xml:space="preserve">Основні моделі взаємовідносин між лікарем і пацієнтом – патерналістська та автономна, модель </w:t>
      </w:r>
      <w:proofErr w:type="spellStart"/>
      <w:r w:rsidRPr="00226F0A">
        <w:t>„послабленого</w:t>
      </w:r>
      <w:proofErr w:type="spellEnd"/>
      <w:r w:rsidRPr="00226F0A">
        <w:t xml:space="preserve"> патерналізму”. Пробл</w:t>
      </w:r>
      <w:r w:rsidRPr="00226F0A">
        <w:t>е</w:t>
      </w:r>
      <w:r w:rsidRPr="00226F0A">
        <w:t xml:space="preserve">ма </w:t>
      </w:r>
      <w:proofErr w:type="spellStart"/>
      <w:r w:rsidRPr="00226F0A">
        <w:t>„дістанціювання</w:t>
      </w:r>
      <w:proofErr w:type="spellEnd"/>
      <w:r w:rsidRPr="00226F0A">
        <w:t>” та субординації лікаря і пацієнта у медичній практиці. Лісабонська та Гельсінська декларація прав пацієнта. Моральні дії л</w:t>
      </w:r>
      <w:r w:rsidRPr="00226F0A">
        <w:t>і</w:t>
      </w:r>
      <w:r w:rsidRPr="00226F0A">
        <w:t xml:space="preserve">каря в умовах залежності від нього життя та здоров'я пацієнта. </w:t>
      </w:r>
    </w:p>
    <w:p w:rsidR="001C72CE" w:rsidRPr="00226F0A" w:rsidRDefault="001C72CE" w:rsidP="001C72CE">
      <w:pPr>
        <w:spacing w:line="240" w:lineRule="auto"/>
        <w:ind w:firstLine="539"/>
        <w:rPr>
          <w:b/>
        </w:rPr>
      </w:pPr>
      <w:r w:rsidRPr="00226F0A">
        <w:rPr>
          <w:b/>
        </w:rPr>
        <w:t>Тема 4.</w:t>
      </w:r>
      <w:r w:rsidRPr="00226F0A">
        <w:rPr>
          <w:b/>
          <w:i/>
        </w:rPr>
        <w:t xml:space="preserve"> </w:t>
      </w:r>
      <w:r w:rsidRPr="00226F0A">
        <w:t>Ятрогенії: основна їх причина, наслідки і профілактика. Лікарська п</w:t>
      </w:r>
      <w:r w:rsidRPr="00226F0A">
        <w:t>о</w:t>
      </w:r>
      <w:r w:rsidRPr="00226F0A">
        <w:t>милка: визначення, суть, види лікарських помилок. Поняття про лікарські правопоруше</w:t>
      </w:r>
      <w:r w:rsidRPr="00226F0A">
        <w:t>н</w:t>
      </w:r>
      <w:r w:rsidRPr="00226F0A">
        <w:t>ня і юридична відповідальність за них.</w:t>
      </w:r>
    </w:p>
    <w:p w:rsidR="001C72CE" w:rsidRPr="00226F0A" w:rsidRDefault="001C72CE" w:rsidP="001C72CE">
      <w:pPr>
        <w:spacing w:line="240" w:lineRule="auto"/>
        <w:ind w:firstLine="539"/>
      </w:pPr>
      <w:r w:rsidRPr="00226F0A">
        <w:t>Поняття про ятрогенії, основні їх причини  та наслідки. Проблема проведення «сл</w:t>
      </w:r>
      <w:r w:rsidRPr="00226F0A">
        <w:t>і</w:t>
      </w:r>
      <w:r w:rsidRPr="00226F0A">
        <w:t xml:space="preserve">пих» клінічних досліджень у сучасній медицині. Визначення та сутність ятрогенії. </w:t>
      </w:r>
      <w:r w:rsidRPr="00226F0A">
        <w:lastRenderedPageBreak/>
        <w:t>Прич</w:t>
      </w:r>
      <w:r w:rsidRPr="00226F0A">
        <w:t>и</w:t>
      </w:r>
      <w:r w:rsidRPr="00226F0A">
        <w:t xml:space="preserve">ни ятрогенії. Основні види </w:t>
      </w:r>
      <w:proofErr w:type="spellStart"/>
      <w:r w:rsidRPr="00226F0A">
        <w:t>ятроргеній</w:t>
      </w:r>
      <w:proofErr w:type="spellEnd"/>
      <w:r w:rsidRPr="00226F0A">
        <w:t xml:space="preserve">: медикаментозна, </w:t>
      </w:r>
      <w:proofErr w:type="spellStart"/>
      <w:r w:rsidRPr="00226F0A">
        <w:t>маніпуляційна</w:t>
      </w:r>
      <w:proofErr w:type="spellEnd"/>
      <w:r w:rsidRPr="00226F0A">
        <w:t>, наркозно-реанімаційна, хірургічна, аліментарна, променева; ятрогенія бездіяльно</w:t>
      </w:r>
      <w:r w:rsidRPr="00226F0A">
        <w:t>с</w:t>
      </w:r>
      <w:r w:rsidRPr="00226F0A">
        <w:t>ті. Основні шляхи профілактики ятрогенії.</w:t>
      </w:r>
    </w:p>
    <w:p w:rsidR="001C72CE" w:rsidRPr="00226F0A" w:rsidRDefault="001C72CE" w:rsidP="001C72CE">
      <w:pPr>
        <w:spacing w:line="240" w:lineRule="auto"/>
        <w:ind w:firstLine="539"/>
      </w:pPr>
      <w:r w:rsidRPr="00226F0A">
        <w:t xml:space="preserve">Сутність поняття </w:t>
      </w:r>
      <w:proofErr w:type="spellStart"/>
      <w:r w:rsidRPr="00226F0A">
        <w:t>„лікарська</w:t>
      </w:r>
      <w:proofErr w:type="spellEnd"/>
      <w:r w:rsidRPr="00226F0A">
        <w:t xml:space="preserve"> помилка”, різновиди й основні причини лікарських помилок. Свобода та відповідальність у професійній діяльності лікаря. Моральна та юрид</w:t>
      </w:r>
      <w:r w:rsidRPr="00226F0A">
        <w:t>и</w:t>
      </w:r>
      <w:r w:rsidRPr="00226F0A">
        <w:t>чна свобода лікаря: право на ризик. Профілактика ризику та терапевтичних помилок. М</w:t>
      </w:r>
      <w:r w:rsidRPr="00226F0A">
        <w:t>о</w:t>
      </w:r>
      <w:r w:rsidRPr="00226F0A">
        <w:t>ральний вибір: проблема цілі та засобу її досягнення у медичній практиці. Поняття про лікарські правопорушення, посадові злочини та відповідальність за них.</w:t>
      </w:r>
    </w:p>
    <w:p w:rsidR="001C72CE" w:rsidRPr="00226F0A" w:rsidRDefault="001C72CE" w:rsidP="001C72CE">
      <w:pPr>
        <w:spacing w:line="240" w:lineRule="auto"/>
        <w:ind w:firstLine="539"/>
        <w:rPr>
          <w:b/>
        </w:rPr>
      </w:pPr>
      <w:r w:rsidRPr="00226F0A">
        <w:rPr>
          <w:rStyle w:val="s1"/>
          <w:b/>
          <w:bCs/>
          <w:color w:val="000000"/>
        </w:rPr>
        <w:t>Тема 5</w:t>
      </w:r>
      <w:r w:rsidRPr="00226F0A">
        <w:rPr>
          <w:rStyle w:val="s1"/>
          <w:b/>
          <w:bCs/>
          <w:i/>
          <w:color w:val="000000"/>
        </w:rPr>
        <w:t>.</w:t>
      </w:r>
      <w:r w:rsidRPr="00226F0A">
        <w:rPr>
          <w:rStyle w:val="s1"/>
          <w:b/>
          <w:bCs/>
          <w:color w:val="000000"/>
        </w:rPr>
        <w:t xml:space="preserve"> </w:t>
      </w:r>
      <w:r w:rsidRPr="00226F0A">
        <w:rPr>
          <w:color w:val="000000"/>
        </w:rPr>
        <w:t xml:space="preserve">Лікарська таємниця: визначення, суть, основні правові документи, що </w:t>
      </w:r>
      <w:r w:rsidRPr="00226F0A">
        <w:t>гара</w:t>
      </w:r>
      <w:r w:rsidRPr="00226F0A">
        <w:t>н</w:t>
      </w:r>
      <w:r w:rsidRPr="00226F0A">
        <w:t>тують дотримання лікарської таємниці в Україні та в світі.</w:t>
      </w:r>
    </w:p>
    <w:p w:rsidR="001C72CE" w:rsidRPr="00226F0A" w:rsidRDefault="001C72CE" w:rsidP="001C72CE">
      <w:pPr>
        <w:spacing w:line="240" w:lineRule="auto"/>
        <w:ind w:firstLine="539"/>
      </w:pPr>
      <w:r w:rsidRPr="00226F0A">
        <w:t>Визначення та сутність лікарської таємниці, історія її становлення – від давньої Індії до сучасної України. Право пацієнта на конфіденційність інформації про його стан здор</w:t>
      </w:r>
      <w:r w:rsidRPr="00226F0A">
        <w:t>о</w:t>
      </w:r>
      <w:r w:rsidRPr="00226F0A">
        <w:t>в'я та можливі обмеження цього права. Гарантії дотримання лікарської таємниці у Міжн</w:t>
      </w:r>
      <w:r w:rsidRPr="00226F0A">
        <w:t>а</w:t>
      </w:r>
      <w:r w:rsidRPr="00226F0A">
        <w:t>родному кодексі медичної етики, Лісабонської декларації про права пацієнта, Етичному кодексі російського лікаря, Кодексі лікарської етики Республіки Білорусь, Проекті ети</w:t>
      </w:r>
      <w:r w:rsidRPr="00226F0A">
        <w:t>ч</w:t>
      </w:r>
      <w:r w:rsidRPr="00226F0A">
        <w:t>ного кодексу медичної сестри України. Правові документи, що регламентують дотрима</w:t>
      </w:r>
      <w:r w:rsidRPr="00226F0A">
        <w:t>н</w:t>
      </w:r>
      <w:r w:rsidRPr="00226F0A">
        <w:t>ня лікарської таємниці в Україні (ст.. 132, 145, 387 Карного кодексу України).</w:t>
      </w:r>
    </w:p>
    <w:p w:rsidR="001C72CE" w:rsidRPr="00226F0A" w:rsidRDefault="001C72CE" w:rsidP="001C72CE">
      <w:pPr>
        <w:spacing w:line="240" w:lineRule="auto"/>
        <w:ind w:firstLine="539"/>
        <w:rPr>
          <w:b/>
        </w:rPr>
      </w:pPr>
      <w:r w:rsidRPr="00226F0A">
        <w:rPr>
          <w:rStyle w:val="s1"/>
          <w:b/>
          <w:bCs/>
          <w:color w:val="000000"/>
        </w:rPr>
        <w:t xml:space="preserve">Тема 6. </w:t>
      </w:r>
      <w:proofErr w:type="spellStart"/>
      <w:r w:rsidRPr="00226F0A">
        <w:rPr>
          <w:color w:val="000000"/>
        </w:rPr>
        <w:t>Біомедична</w:t>
      </w:r>
      <w:proofErr w:type="spellEnd"/>
      <w:r w:rsidRPr="00226F0A">
        <w:rPr>
          <w:color w:val="000000"/>
        </w:rPr>
        <w:t xml:space="preserve"> етика в сучасному суспільстві, її предмет, статус і к</w:t>
      </w:r>
      <w:r w:rsidR="003525B8">
        <w:rPr>
          <w:color w:val="000000"/>
        </w:rPr>
        <w:t>оло</w:t>
      </w:r>
      <w:r w:rsidRPr="00226F0A">
        <w:rPr>
          <w:color w:val="000000"/>
        </w:rPr>
        <w:t xml:space="preserve"> </w:t>
      </w:r>
      <w:r w:rsidRPr="00226F0A">
        <w:t>пр</w:t>
      </w:r>
      <w:r w:rsidRPr="00226F0A">
        <w:t>о</w:t>
      </w:r>
      <w:r w:rsidRPr="00226F0A">
        <w:t>блем.</w:t>
      </w:r>
    </w:p>
    <w:p w:rsidR="001C72CE" w:rsidRPr="00226F0A" w:rsidRDefault="001C72CE" w:rsidP="001C72CE">
      <w:pPr>
        <w:spacing w:line="240" w:lineRule="auto"/>
        <w:ind w:firstLine="539"/>
        <w:rPr>
          <w:i/>
        </w:rPr>
      </w:pPr>
      <w:r w:rsidRPr="00226F0A">
        <w:t xml:space="preserve">Біоетика та її </w:t>
      </w:r>
      <w:proofErr w:type="spellStart"/>
      <w:r w:rsidRPr="00226F0A">
        <w:t>біомедична</w:t>
      </w:r>
      <w:proofErr w:type="spellEnd"/>
      <w:r w:rsidRPr="00226F0A">
        <w:t xml:space="preserve"> етика. Співвідношення екологічної етики, біоетики, меди</w:t>
      </w:r>
      <w:r w:rsidRPr="00226F0A">
        <w:t>ч</w:t>
      </w:r>
      <w:r w:rsidRPr="00226F0A">
        <w:t xml:space="preserve">ної етики та деонтології. Дія принципів </w:t>
      </w:r>
      <w:proofErr w:type="spellStart"/>
      <w:r w:rsidRPr="00226F0A">
        <w:t>біомедичної</w:t>
      </w:r>
      <w:proofErr w:type="spellEnd"/>
      <w:r w:rsidRPr="00226F0A">
        <w:t xml:space="preserve"> етики на експериментальні досл</w:t>
      </w:r>
      <w:r w:rsidRPr="00226F0A">
        <w:t>і</w:t>
      </w:r>
      <w:r w:rsidRPr="00226F0A">
        <w:t xml:space="preserve">дження лікувального та не лікувального характеру і сучасні біотехнології. </w:t>
      </w:r>
    </w:p>
    <w:p w:rsidR="001C72CE" w:rsidRPr="00226F0A" w:rsidRDefault="001C72CE" w:rsidP="001C72CE">
      <w:pPr>
        <w:spacing w:line="240" w:lineRule="auto"/>
        <w:ind w:firstLine="539"/>
        <w:rPr>
          <w:rStyle w:val="s1"/>
          <w:b/>
          <w:bCs/>
        </w:rPr>
      </w:pPr>
      <w:r w:rsidRPr="00226F0A">
        <w:rPr>
          <w:rStyle w:val="s1"/>
          <w:b/>
          <w:bCs/>
          <w:color w:val="000000"/>
        </w:rPr>
        <w:t>Тема 7</w:t>
      </w:r>
      <w:r w:rsidRPr="00226F0A">
        <w:rPr>
          <w:rStyle w:val="s1"/>
          <w:b/>
          <w:bCs/>
          <w:i/>
          <w:color w:val="000000"/>
        </w:rPr>
        <w:t>.</w:t>
      </w:r>
      <w:r w:rsidRPr="00226F0A">
        <w:rPr>
          <w:rStyle w:val="s1"/>
          <w:b/>
          <w:bCs/>
          <w:color w:val="000000"/>
        </w:rPr>
        <w:t xml:space="preserve"> </w:t>
      </w:r>
      <w:r w:rsidRPr="00226F0A">
        <w:rPr>
          <w:color w:val="000000"/>
        </w:rPr>
        <w:t xml:space="preserve">Деонтологічні аспекти захисту права на життя: штучне запліднення, аборти, </w:t>
      </w:r>
      <w:proofErr w:type="spellStart"/>
      <w:r w:rsidRPr="00226F0A">
        <w:rPr>
          <w:color w:val="000000"/>
        </w:rPr>
        <w:t>трансплантологія</w:t>
      </w:r>
      <w:proofErr w:type="spellEnd"/>
      <w:r w:rsidRPr="00226F0A">
        <w:rPr>
          <w:color w:val="000000"/>
        </w:rPr>
        <w:t xml:space="preserve">, використання стволових клітин, етичні проблеми </w:t>
      </w:r>
      <w:r w:rsidRPr="00226F0A">
        <w:rPr>
          <w:rStyle w:val="s1"/>
          <w:bCs/>
        </w:rPr>
        <w:t>техн</w:t>
      </w:r>
      <w:r w:rsidRPr="00226F0A">
        <w:rPr>
          <w:rStyle w:val="s1"/>
          <w:bCs/>
        </w:rPr>
        <w:t>о</w:t>
      </w:r>
      <w:r w:rsidRPr="00226F0A">
        <w:rPr>
          <w:rStyle w:val="s1"/>
          <w:bCs/>
        </w:rPr>
        <w:t>логій, що штучно підтримують життя.</w:t>
      </w:r>
    </w:p>
    <w:p w:rsidR="001C72CE" w:rsidRPr="00226F0A" w:rsidRDefault="001C72CE" w:rsidP="001C72CE">
      <w:pPr>
        <w:spacing w:line="240" w:lineRule="auto"/>
        <w:ind w:firstLine="539"/>
      </w:pPr>
      <w:r w:rsidRPr="00226F0A">
        <w:rPr>
          <w:rStyle w:val="s1"/>
          <w:bCs/>
          <w:color w:val="000000"/>
        </w:rPr>
        <w:t xml:space="preserve">Проблеми цінності людського життя. Право людини на життя. Моральні проблеми штучного запліднення, абортів і </w:t>
      </w:r>
      <w:proofErr w:type="spellStart"/>
      <w:r w:rsidRPr="00226F0A">
        <w:rPr>
          <w:rStyle w:val="s1"/>
          <w:bCs/>
          <w:color w:val="000000"/>
        </w:rPr>
        <w:t>„сурогатного</w:t>
      </w:r>
      <w:proofErr w:type="spellEnd"/>
      <w:r w:rsidRPr="00226F0A">
        <w:rPr>
          <w:rStyle w:val="s1"/>
          <w:bCs/>
          <w:color w:val="000000"/>
        </w:rPr>
        <w:t xml:space="preserve"> материнства”. Морально-правові аспекти реаніматології та </w:t>
      </w:r>
      <w:proofErr w:type="spellStart"/>
      <w:r w:rsidRPr="00226F0A">
        <w:rPr>
          <w:rStyle w:val="s1"/>
          <w:bCs/>
          <w:color w:val="000000"/>
        </w:rPr>
        <w:t>трансплантології</w:t>
      </w:r>
      <w:proofErr w:type="spellEnd"/>
      <w:r w:rsidRPr="00226F0A">
        <w:rPr>
          <w:rStyle w:val="s1"/>
          <w:bCs/>
          <w:color w:val="000000"/>
        </w:rPr>
        <w:t>: обмеження використання органів від живих дон</w:t>
      </w:r>
      <w:r w:rsidRPr="00226F0A">
        <w:rPr>
          <w:rStyle w:val="s1"/>
          <w:bCs/>
          <w:color w:val="000000"/>
        </w:rPr>
        <w:t>о</w:t>
      </w:r>
      <w:r w:rsidRPr="00226F0A">
        <w:rPr>
          <w:rStyle w:val="s1"/>
          <w:bCs/>
          <w:color w:val="000000"/>
        </w:rPr>
        <w:t xml:space="preserve">рів, різні моделі збору органів від померлих донорів, </w:t>
      </w:r>
      <w:proofErr w:type="spellStart"/>
      <w:r w:rsidRPr="00226F0A">
        <w:rPr>
          <w:rStyle w:val="s1"/>
          <w:bCs/>
          <w:color w:val="000000"/>
        </w:rPr>
        <w:t>ксенотранс</w:t>
      </w:r>
      <w:r w:rsidRPr="00226F0A">
        <w:rPr>
          <w:rStyle w:val="s1"/>
          <w:bCs/>
          <w:color w:val="000000"/>
        </w:rPr>
        <w:t>п</w:t>
      </w:r>
      <w:r w:rsidRPr="00226F0A">
        <w:rPr>
          <w:rStyle w:val="s1"/>
          <w:bCs/>
          <w:color w:val="000000"/>
        </w:rPr>
        <w:t>лантація</w:t>
      </w:r>
      <w:proofErr w:type="spellEnd"/>
      <w:r w:rsidRPr="00226F0A">
        <w:rPr>
          <w:rStyle w:val="s1"/>
          <w:bCs/>
          <w:color w:val="000000"/>
        </w:rPr>
        <w:t xml:space="preserve"> – за і проти. Етичні аспекти ставлення</w:t>
      </w:r>
      <w:r w:rsidRPr="00226F0A">
        <w:t xml:space="preserve"> до новонароджених із дефектами розвитку. Моральні аспекти пров</w:t>
      </w:r>
      <w:r w:rsidRPr="00226F0A">
        <w:t>е</w:t>
      </w:r>
      <w:r w:rsidRPr="00226F0A">
        <w:t>дення експериментів на людині, ембріоні, розумово та фізично відсталих особах. Морал</w:t>
      </w:r>
      <w:r w:rsidRPr="00226F0A">
        <w:t>ь</w:t>
      </w:r>
      <w:r w:rsidRPr="00226F0A">
        <w:t>на оцінка процедур отримання й уведення в організм ембріональних стволових клітин людини. Етичне осмислення проблем генної інженерії. Кл</w:t>
      </w:r>
      <w:r w:rsidRPr="00226F0A">
        <w:t>о</w:t>
      </w:r>
      <w:r w:rsidRPr="00226F0A">
        <w:t>нування та його етичні наслідки.</w:t>
      </w:r>
    </w:p>
    <w:p w:rsidR="001C72CE" w:rsidRPr="00226F0A" w:rsidRDefault="001C72CE" w:rsidP="001C72CE">
      <w:pPr>
        <w:spacing w:line="240" w:lineRule="auto"/>
        <w:ind w:firstLine="539"/>
        <w:rPr>
          <w:b/>
          <w:color w:val="000000"/>
        </w:rPr>
      </w:pPr>
      <w:r w:rsidRPr="00226F0A">
        <w:rPr>
          <w:rStyle w:val="s1"/>
          <w:b/>
          <w:bCs/>
          <w:color w:val="000000"/>
        </w:rPr>
        <w:t xml:space="preserve">Тема 8. </w:t>
      </w:r>
      <w:r w:rsidRPr="00226F0A">
        <w:rPr>
          <w:color w:val="000000"/>
        </w:rPr>
        <w:t xml:space="preserve">Деонтологічні проблеми права пацієнта на смерть: поняття про </w:t>
      </w:r>
      <w:proofErr w:type="spellStart"/>
      <w:r w:rsidRPr="00226F0A">
        <w:rPr>
          <w:color w:val="000000"/>
        </w:rPr>
        <w:t>евтан</w:t>
      </w:r>
      <w:r w:rsidRPr="00226F0A">
        <w:rPr>
          <w:color w:val="000000"/>
        </w:rPr>
        <w:t>а</w:t>
      </w:r>
      <w:r w:rsidRPr="00226F0A">
        <w:rPr>
          <w:color w:val="000000"/>
        </w:rPr>
        <w:t>зію</w:t>
      </w:r>
      <w:proofErr w:type="spellEnd"/>
      <w:r w:rsidRPr="00226F0A">
        <w:rPr>
          <w:color w:val="000000"/>
        </w:rPr>
        <w:t xml:space="preserve"> активну і пасивну, морально-деонтологічні погляди на суїцид, статус мертвого тіла в медицині.</w:t>
      </w:r>
    </w:p>
    <w:p w:rsidR="001C72CE" w:rsidRPr="00226F0A" w:rsidRDefault="001C72CE" w:rsidP="001C72CE">
      <w:pPr>
        <w:spacing w:line="240" w:lineRule="auto"/>
        <w:ind w:firstLine="539"/>
      </w:pPr>
      <w:r w:rsidRPr="00226F0A">
        <w:rPr>
          <w:color w:val="000000"/>
        </w:rPr>
        <w:t>Проблеми цінності людського життя. Право людини на смерть. Проблеми су</w:t>
      </w:r>
      <w:r w:rsidRPr="00226F0A">
        <w:rPr>
          <w:color w:val="000000"/>
        </w:rPr>
        <w:t>ї</w:t>
      </w:r>
      <w:r w:rsidRPr="00226F0A">
        <w:rPr>
          <w:color w:val="000000"/>
        </w:rPr>
        <w:t xml:space="preserve">циду та </w:t>
      </w:r>
      <w:proofErr w:type="spellStart"/>
      <w:r w:rsidRPr="00226F0A">
        <w:rPr>
          <w:color w:val="000000"/>
        </w:rPr>
        <w:t>евтаназії</w:t>
      </w:r>
      <w:proofErr w:type="spellEnd"/>
      <w:r w:rsidRPr="00226F0A">
        <w:rPr>
          <w:color w:val="000000"/>
        </w:rPr>
        <w:t>. Статус мертвого тіла в медицині, ставлення з боку лікаря до померлої людини. Етичні аспекти</w:t>
      </w:r>
      <w:r w:rsidRPr="00226F0A">
        <w:t xml:space="preserve"> поводження з видаленими частинами людськ</w:t>
      </w:r>
      <w:r w:rsidRPr="00226F0A">
        <w:t>о</w:t>
      </w:r>
      <w:r w:rsidRPr="00226F0A">
        <w:t>го тіла.</w:t>
      </w:r>
    </w:p>
    <w:p w:rsidR="001C72CE" w:rsidRPr="00226F0A" w:rsidRDefault="001C72CE" w:rsidP="001C72CE">
      <w:pPr>
        <w:spacing w:line="240" w:lineRule="auto"/>
        <w:ind w:firstLine="539"/>
        <w:rPr>
          <w:b/>
          <w:color w:val="000000"/>
        </w:rPr>
      </w:pPr>
      <w:r w:rsidRPr="00226F0A">
        <w:rPr>
          <w:rStyle w:val="s1"/>
          <w:b/>
          <w:bCs/>
          <w:color w:val="000000"/>
        </w:rPr>
        <w:t>Тема 9.</w:t>
      </w:r>
      <w:r w:rsidRPr="00226F0A">
        <w:rPr>
          <w:rStyle w:val="s1"/>
          <w:b/>
          <w:bCs/>
          <w:i/>
          <w:color w:val="000000"/>
        </w:rPr>
        <w:t xml:space="preserve"> </w:t>
      </w:r>
      <w:r w:rsidRPr="00226F0A">
        <w:rPr>
          <w:color w:val="000000"/>
        </w:rPr>
        <w:t xml:space="preserve">Деонтологічні аспекти взаємин в медичних </w:t>
      </w:r>
      <w:proofErr w:type="spellStart"/>
      <w:r w:rsidRPr="00226F0A">
        <w:rPr>
          <w:color w:val="000000"/>
        </w:rPr>
        <w:t>коллективах</w:t>
      </w:r>
      <w:proofErr w:type="spellEnd"/>
      <w:r w:rsidRPr="00226F0A">
        <w:rPr>
          <w:color w:val="000000"/>
        </w:rPr>
        <w:t xml:space="preserve"> під час вик</w:t>
      </w:r>
      <w:r w:rsidRPr="00226F0A">
        <w:rPr>
          <w:color w:val="000000"/>
        </w:rPr>
        <w:t>о</w:t>
      </w:r>
      <w:r w:rsidRPr="00226F0A">
        <w:rPr>
          <w:color w:val="000000"/>
        </w:rPr>
        <w:t>нання лікарської і наукової роботи. Основні деонтологічні підходи в онкології, псих</w:t>
      </w:r>
      <w:r w:rsidRPr="00226F0A">
        <w:rPr>
          <w:color w:val="000000"/>
        </w:rPr>
        <w:t>і</w:t>
      </w:r>
      <w:r w:rsidRPr="00226F0A">
        <w:rPr>
          <w:color w:val="000000"/>
        </w:rPr>
        <w:t>атрії, геронтології, педіатрії.</w:t>
      </w:r>
    </w:p>
    <w:p w:rsidR="001C72CE" w:rsidRPr="00226F0A" w:rsidRDefault="001C72CE" w:rsidP="001C72CE">
      <w:pPr>
        <w:spacing w:line="240" w:lineRule="auto"/>
        <w:ind w:firstLine="539"/>
      </w:pPr>
      <w:r w:rsidRPr="00226F0A">
        <w:rPr>
          <w:color w:val="000000"/>
        </w:rPr>
        <w:t>Деонтологічні аспекти взаємовідносин у медичних колективах: проблеми корпорат</w:t>
      </w:r>
      <w:r w:rsidRPr="00226F0A">
        <w:rPr>
          <w:color w:val="000000"/>
        </w:rPr>
        <w:t>и</w:t>
      </w:r>
      <w:r w:rsidRPr="00226F0A">
        <w:rPr>
          <w:color w:val="000000"/>
        </w:rPr>
        <w:t>вності, демократичності, субординації. Деонтологічні проблеми проведення наукових досліджень. Проблеми деонтології та лікарської етики в онкології, геро</w:t>
      </w:r>
      <w:r w:rsidRPr="00226F0A">
        <w:rPr>
          <w:color w:val="000000"/>
        </w:rPr>
        <w:t>н</w:t>
      </w:r>
      <w:r w:rsidRPr="00226F0A">
        <w:rPr>
          <w:color w:val="000000"/>
        </w:rPr>
        <w:t xml:space="preserve">тології, психіатрії. Спілкування з рідними та близькими хворого. </w:t>
      </w:r>
    </w:p>
    <w:p w:rsidR="003D63EE" w:rsidRPr="003D63EE" w:rsidRDefault="001C72CE" w:rsidP="001C72CE">
      <w:pPr>
        <w:spacing w:line="240" w:lineRule="auto"/>
        <w:ind w:firstLine="539"/>
        <w:rPr>
          <w:szCs w:val="24"/>
        </w:rPr>
      </w:pPr>
      <w:r w:rsidRPr="00226F0A">
        <w:rPr>
          <w:b/>
        </w:rPr>
        <w:t>Тема 10</w:t>
      </w:r>
      <w:r w:rsidRPr="00226F0A">
        <w:rPr>
          <w:b/>
          <w:i/>
        </w:rPr>
        <w:t xml:space="preserve">. </w:t>
      </w:r>
      <w:r w:rsidR="003D63EE" w:rsidRPr="003D63EE">
        <w:rPr>
          <w:szCs w:val="24"/>
        </w:rPr>
        <w:t>Етичні</w:t>
      </w:r>
      <w:r w:rsidR="003D63EE" w:rsidRPr="003D63EE">
        <w:rPr>
          <w:b/>
          <w:i/>
          <w:szCs w:val="24"/>
        </w:rPr>
        <w:t xml:space="preserve"> </w:t>
      </w:r>
      <w:r w:rsidR="003D63EE" w:rsidRPr="003D63EE">
        <w:rPr>
          <w:szCs w:val="24"/>
        </w:rPr>
        <w:t>та д</w:t>
      </w:r>
      <w:r w:rsidR="003D63EE" w:rsidRPr="003D63EE">
        <w:rPr>
          <w:color w:val="000000"/>
          <w:szCs w:val="24"/>
        </w:rPr>
        <w:t xml:space="preserve">еонтологічні труднощі </w:t>
      </w:r>
      <w:r w:rsidR="003D63EE" w:rsidRPr="003D63EE">
        <w:rPr>
          <w:szCs w:val="24"/>
        </w:rPr>
        <w:t xml:space="preserve">в онкології, </w:t>
      </w:r>
      <w:proofErr w:type="spellStart"/>
      <w:r w:rsidR="003D63EE" w:rsidRPr="003D63EE">
        <w:rPr>
          <w:szCs w:val="24"/>
        </w:rPr>
        <w:t>дерматовенерології</w:t>
      </w:r>
      <w:proofErr w:type="spellEnd"/>
      <w:r w:rsidR="003D63EE" w:rsidRPr="003D63EE">
        <w:rPr>
          <w:szCs w:val="24"/>
        </w:rPr>
        <w:t>, геронтології, психіатрії.</w:t>
      </w:r>
    </w:p>
    <w:p w:rsidR="001C72CE" w:rsidRPr="003D63EE" w:rsidRDefault="001C72CE" w:rsidP="001C72CE">
      <w:pPr>
        <w:spacing w:line="240" w:lineRule="auto"/>
        <w:ind w:firstLine="539"/>
        <w:rPr>
          <w:b/>
          <w:szCs w:val="24"/>
        </w:rPr>
      </w:pPr>
      <w:r w:rsidRPr="003D63EE">
        <w:rPr>
          <w:color w:val="000000"/>
          <w:szCs w:val="24"/>
        </w:rPr>
        <w:t>Проблеми деонтології та ліка</w:t>
      </w:r>
      <w:r w:rsidRPr="003D63EE">
        <w:rPr>
          <w:color w:val="000000"/>
          <w:szCs w:val="24"/>
        </w:rPr>
        <w:t>р</w:t>
      </w:r>
      <w:r w:rsidRPr="003D63EE">
        <w:rPr>
          <w:color w:val="000000"/>
          <w:szCs w:val="24"/>
        </w:rPr>
        <w:t>ської етики  під час спілкування лікаря з пацієнтами ВІЛ інфікованими та хворими на СНІД. Спілкування</w:t>
      </w:r>
      <w:r w:rsidRPr="003D63EE">
        <w:rPr>
          <w:szCs w:val="24"/>
        </w:rPr>
        <w:t xml:space="preserve"> з рідними та бл</w:t>
      </w:r>
      <w:r w:rsidRPr="003D63EE">
        <w:rPr>
          <w:szCs w:val="24"/>
        </w:rPr>
        <w:t>и</w:t>
      </w:r>
      <w:r w:rsidRPr="003D63EE">
        <w:rPr>
          <w:szCs w:val="24"/>
        </w:rPr>
        <w:t>зькими хворого.</w:t>
      </w:r>
      <w:r w:rsidRPr="003D63EE">
        <w:rPr>
          <w:b/>
          <w:szCs w:val="24"/>
        </w:rPr>
        <w:t xml:space="preserve"> </w:t>
      </w:r>
    </w:p>
    <w:p w:rsidR="003D63EE" w:rsidRPr="003D63EE" w:rsidRDefault="003D63EE" w:rsidP="003D63EE">
      <w:pPr>
        <w:spacing w:line="240" w:lineRule="auto"/>
        <w:ind w:firstLine="540"/>
        <w:rPr>
          <w:szCs w:val="24"/>
        </w:rPr>
      </w:pPr>
      <w:r w:rsidRPr="003D63EE">
        <w:rPr>
          <w:color w:val="000000"/>
          <w:szCs w:val="24"/>
        </w:rPr>
        <w:lastRenderedPageBreak/>
        <w:t>Проблеми деонтології та ліка</w:t>
      </w:r>
      <w:r w:rsidRPr="003D63EE">
        <w:rPr>
          <w:color w:val="000000"/>
          <w:szCs w:val="24"/>
        </w:rPr>
        <w:t>р</w:t>
      </w:r>
      <w:r w:rsidRPr="003D63EE">
        <w:rPr>
          <w:color w:val="000000"/>
          <w:szCs w:val="24"/>
        </w:rPr>
        <w:t xml:space="preserve">ської етики  під час спілкування лікаря з </w:t>
      </w:r>
      <w:proofErr w:type="spellStart"/>
      <w:r w:rsidRPr="003D63EE">
        <w:rPr>
          <w:color w:val="000000"/>
          <w:szCs w:val="24"/>
        </w:rPr>
        <w:t>онкохворим</w:t>
      </w:r>
      <w:proofErr w:type="spellEnd"/>
      <w:r w:rsidRPr="003D63EE">
        <w:rPr>
          <w:color w:val="000000"/>
          <w:szCs w:val="24"/>
        </w:rPr>
        <w:t xml:space="preserve"> пацієнтом, пацієнтом старечого віку, із захворюваннями ЦНС</w:t>
      </w:r>
      <w:r w:rsidRPr="003D63EE">
        <w:rPr>
          <w:szCs w:val="24"/>
        </w:rPr>
        <w:t>. Спілкування з рідними та близькими хворого. Правові документи.</w:t>
      </w:r>
    </w:p>
    <w:p w:rsidR="004917DC" w:rsidRPr="008D7E61" w:rsidRDefault="001C72CE" w:rsidP="004917DC">
      <w:pPr>
        <w:spacing w:line="240" w:lineRule="auto"/>
        <w:ind w:firstLine="540"/>
        <w:rPr>
          <w:szCs w:val="24"/>
        </w:rPr>
      </w:pPr>
      <w:r>
        <w:rPr>
          <w:b/>
        </w:rPr>
        <w:t>Тема 11.</w:t>
      </w:r>
      <w:r w:rsidR="004917DC" w:rsidRPr="004917DC">
        <w:rPr>
          <w:b/>
          <w:i/>
          <w:sz w:val="20"/>
        </w:rPr>
        <w:t xml:space="preserve"> </w:t>
      </w:r>
      <w:r w:rsidR="004917DC" w:rsidRPr="005A307C">
        <w:rPr>
          <w:b/>
          <w:sz w:val="20"/>
        </w:rPr>
        <w:t xml:space="preserve"> </w:t>
      </w:r>
      <w:r w:rsidR="004917DC" w:rsidRPr="008D7E61">
        <w:rPr>
          <w:szCs w:val="24"/>
        </w:rPr>
        <w:t xml:space="preserve">Дія принципів </w:t>
      </w:r>
      <w:proofErr w:type="spellStart"/>
      <w:r w:rsidR="004917DC" w:rsidRPr="008D7E61">
        <w:rPr>
          <w:szCs w:val="24"/>
        </w:rPr>
        <w:t>біомедичної</w:t>
      </w:r>
      <w:proofErr w:type="spellEnd"/>
      <w:r w:rsidR="004917DC" w:rsidRPr="008D7E61">
        <w:rPr>
          <w:szCs w:val="24"/>
        </w:rPr>
        <w:t xml:space="preserve"> етики на експериментальні дослідження лікувального та не лікувального характеру і сучасні біотехнології. Етичне осмислення проблем генної інженерії. Клонування та його етичні наслідки. Етичні аспекти ставлення до новонароджених із дефектами розвитку. Моральні аспекти проведення експериментів на людині, ембріоні, розумово та фізично відсталих особах.</w:t>
      </w:r>
    </w:p>
    <w:p w:rsidR="001C72CE" w:rsidRPr="00226F0A" w:rsidRDefault="001C72CE" w:rsidP="008D7E61">
      <w:pPr>
        <w:spacing w:line="240" w:lineRule="auto"/>
        <w:ind w:firstLine="540"/>
        <w:rPr>
          <w:b/>
        </w:rPr>
      </w:pPr>
      <w:r w:rsidRPr="008D7E61">
        <w:rPr>
          <w:b/>
          <w:szCs w:val="24"/>
        </w:rPr>
        <w:t>Тема 12.</w:t>
      </w:r>
      <w:r w:rsidR="008D7E61" w:rsidRPr="008D7E61">
        <w:rPr>
          <w:szCs w:val="24"/>
        </w:rPr>
        <w:t xml:space="preserve"> Етичні та моральні проблеми штучного запліднення, абортів і </w:t>
      </w:r>
      <w:proofErr w:type="spellStart"/>
      <w:r w:rsidR="008D7E61" w:rsidRPr="008D7E61">
        <w:rPr>
          <w:szCs w:val="24"/>
        </w:rPr>
        <w:t>„сурогатного</w:t>
      </w:r>
      <w:proofErr w:type="spellEnd"/>
      <w:r w:rsidR="008D7E61" w:rsidRPr="008D7E61">
        <w:rPr>
          <w:szCs w:val="24"/>
        </w:rPr>
        <w:t xml:space="preserve"> материнства”. Морально-правові аспекти реаніматології та </w:t>
      </w:r>
      <w:proofErr w:type="spellStart"/>
      <w:r w:rsidR="008D7E61" w:rsidRPr="008D7E61">
        <w:rPr>
          <w:szCs w:val="24"/>
        </w:rPr>
        <w:t>трансплантології</w:t>
      </w:r>
      <w:proofErr w:type="spellEnd"/>
      <w:r w:rsidR="008D7E61" w:rsidRPr="008D7E61">
        <w:rPr>
          <w:szCs w:val="24"/>
        </w:rPr>
        <w:t xml:space="preserve">: обмеження використання органів від живих донорів, різні моделі збору органів від померлих донорів, </w:t>
      </w:r>
      <w:proofErr w:type="spellStart"/>
      <w:r w:rsidR="008D7E61" w:rsidRPr="008D7E61">
        <w:rPr>
          <w:szCs w:val="24"/>
        </w:rPr>
        <w:t>ксенотрансплантація</w:t>
      </w:r>
      <w:proofErr w:type="spellEnd"/>
      <w:r w:rsidR="008D7E61" w:rsidRPr="008D7E61">
        <w:rPr>
          <w:szCs w:val="24"/>
        </w:rPr>
        <w:t xml:space="preserve"> – за і проти. Моральна оцінка процедур отримання й уведення в організм ембріональних стволових клітин людини. </w:t>
      </w:r>
      <w:r w:rsidRPr="00226F0A">
        <w:rPr>
          <w:b/>
        </w:rPr>
        <w:t>Залік</w:t>
      </w:r>
    </w:p>
    <w:p w:rsidR="00CB22E9" w:rsidRDefault="00CB22E9" w:rsidP="0089568A">
      <w:pPr>
        <w:spacing w:line="240" w:lineRule="auto"/>
        <w:ind w:firstLine="0"/>
        <w:jc w:val="center"/>
        <w:rPr>
          <w:b/>
          <w:color w:val="000000"/>
          <w:szCs w:val="24"/>
          <w:lang w:eastAsia="uk-UA" w:bidi="uk-UA"/>
        </w:rPr>
      </w:pPr>
    </w:p>
    <w:p w:rsidR="0089568A" w:rsidRDefault="0089568A" w:rsidP="0089568A">
      <w:pPr>
        <w:spacing w:line="240" w:lineRule="auto"/>
        <w:ind w:firstLine="0"/>
        <w:jc w:val="center"/>
      </w:pPr>
      <w:r w:rsidRPr="001306F2">
        <w:rPr>
          <w:b/>
          <w:color w:val="000000"/>
          <w:szCs w:val="24"/>
          <w:lang w:eastAsia="uk-UA" w:bidi="uk-UA"/>
        </w:rPr>
        <w:t>Політика</w:t>
      </w:r>
      <w:r>
        <w:rPr>
          <w:b/>
          <w:color w:val="000000"/>
          <w:szCs w:val="24"/>
          <w:lang w:eastAsia="uk-UA" w:bidi="uk-UA"/>
        </w:rPr>
        <w:t xml:space="preserve"> та цінності</w:t>
      </w:r>
      <w:r w:rsidRPr="001306F2">
        <w:rPr>
          <w:b/>
          <w:color w:val="000000"/>
          <w:szCs w:val="24"/>
          <w:lang w:eastAsia="uk-UA" w:bidi="uk-UA"/>
        </w:rPr>
        <w:t xml:space="preserve"> дисципліни</w:t>
      </w:r>
    </w:p>
    <w:p w:rsidR="0089568A" w:rsidRDefault="0089568A" w:rsidP="0089568A">
      <w:pPr>
        <w:spacing w:line="240" w:lineRule="auto"/>
        <w:ind w:firstLine="0"/>
      </w:pPr>
      <w:r>
        <w:t xml:space="preserve">Практичні заняття проводяться за навчальним розкладом </w:t>
      </w:r>
    </w:p>
    <w:p w:rsidR="0089568A" w:rsidRPr="0089568A" w:rsidRDefault="0089568A" w:rsidP="0089568A">
      <w:pPr>
        <w:spacing w:line="240" w:lineRule="auto"/>
        <w:ind w:firstLine="0"/>
        <w:rPr>
          <w:b/>
        </w:rPr>
      </w:pPr>
      <w:r w:rsidRPr="0089568A">
        <w:rPr>
          <w:b/>
        </w:rPr>
        <w:t>Вимоги до студентів:</w:t>
      </w:r>
    </w:p>
    <w:p w:rsidR="0089568A" w:rsidRDefault="0089568A" w:rsidP="0089568A">
      <w:pPr>
        <w:tabs>
          <w:tab w:val="left" w:pos="1701"/>
        </w:tabs>
        <w:spacing w:line="240" w:lineRule="auto"/>
        <w:ind w:firstLine="0"/>
      </w:pPr>
      <w:r>
        <w:t xml:space="preserve"> – </w:t>
      </w:r>
      <w:r w:rsidRPr="0089568A">
        <w:t>студент допускається</w:t>
      </w:r>
      <w:r>
        <w:t xml:space="preserve"> на практичне заняття при наявності медичної форми та змінного взуття;</w:t>
      </w:r>
    </w:p>
    <w:p w:rsidR="0089568A" w:rsidRDefault="0089568A" w:rsidP="0089568A">
      <w:pPr>
        <w:spacing w:line="240" w:lineRule="auto"/>
        <w:ind w:firstLine="0"/>
      </w:pPr>
      <w:r>
        <w:t xml:space="preserve"> – студент має відвідати всі практичні заняття з отриманням позитивної оцінки;</w:t>
      </w:r>
    </w:p>
    <w:p w:rsidR="0089568A" w:rsidRPr="003A4134" w:rsidRDefault="00933F71" w:rsidP="00933F71">
      <w:pPr>
        <w:spacing w:line="240" w:lineRule="auto"/>
        <w:ind w:firstLine="0"/>
        <w:rPr>
          <w:szCs w:val="24"/>
        </w:rPr>
      </w:pPr>
      <w:r>
        <w:rPr>
          <w:b/>
          <w:i/>
        </w:rPr>
        <w:t xml:space="preserve">Заохочення та стягнення. </w:t>
      </w:r>
      <w:r w:rsidR="0089568A" w:rsidRPr="00933F71">
        <w:t>Студент може отримати додаткові бали</w:t>
      </w:r>
      <w:r w:rsidR="0089568A">
        <w:t xml:space="preserve"> (не більше 10), у разі виконання додаткових завдань (написання тез, статті або підготовка доповіді на науково-практичну конференцію, участь у конкурсах студентських наукових робіт, плідна праця в студентському науковому гуртку і </w:t>
      </w:r>
      <w:proofErr w:type="spellStart"/>
      <w:r w:rsidR="0089568A">
        <w:t>т.д</w:t>
      </w:r>
      <w:proofErr w:type="spellEnd"/>
      <w:r w:rsidR="0089568A">
        <w:t>), використовуючи допомогу викладача.</w:t>
      </w:r>
    </w:p>
    <w:p w:rsidR="00C13CB1" w:rsidRDefault="00C13CB1" w:rsidP="0089568A">
      <w:pPr>
        <w:pStyle w:val="22"/>
        <w:shd w:val="clear" w:color="auto" w:fill="auto"/>
        <w:tabs>
          <w:tab w:val="left" w:pos="851"/>
          <w:tab w:val="left" w:pos="993"/>
        </w:tabs>
        <w:spacing w:after="0" w:line="298" w:lineRule="exact"/>
        <w:ind w:firstLine="567"/>
        <w:rPr>
          <w:b/>
          <w:sz w:val="24"/>
          <w:szCs w:val="24"/>
          <w:lang w:val="uk-UA"/>
        </w:rPr>
      </w:pPr>
    </w:p>
    <w:p w:rsidR="0089568A" w:rsidRPr="002E2654" w:rsidRDefault="0089568A" w:rsidP="0089568A">
      <w:pPr>
        <w:pStyle w:val="22"/>
        <w:shd w:val="clear" w:color="auto" w:fill="auto"/>
        <w:tabs>
          <w:tab w:val="left" w:pos="851"/>
          <w:tab w:val="left" w:pos="993"/>
        </w:tabs>
        <w:spacing w:after="0" w:line="298" w:lineRule="exact"/>
        <w:ind w:firstLine="567"/>
        <w:rPr>
          <w:b/>
          <w:sz w:val="24"/>
          <w:szCs w:val="24"/>
          <w:lang w:val="uk-UA"/>
        </w:rPr>
      </w:pPr>
      <w:r w:rsidRPr="002E2654">
        <w:rPr>
          <w:b/>
          <w:sz w:val="24"/>
          <w:szCs w:val="24"/>
          <w:lang w:val="uk-UA"/>
        </w:rPr>
        <w:t>Політика оцінювання</w:t>
      </w:r>
    </w:p>
    <w:p w:rsidR="007553AF" w:rsidRPr="007553AF" w:rsidRDefault="00C13CB1" w:rsidP="007553AF">
      <w:pPr>
        <w:spacing w:line="240" w:lineRule="auto"/>
        <w:ind w:firstLine="567"/>
        <w:rPr>
          <w:szCs w:val="24"/>
        </w:rPr>
      </w:pPr>
      <w:r w:rsidRPr="00C13CB1">
        <w:rPr>
          <w:b/>
          <w:szCs w:val="24"/>
        </w:rPr>
        <w:t>Методи контролю.</w:t>
      </w:r>
      <w:r>
        <w:rPr>
          <w:szCs w:val="24"/>
        </w:rPr>
        <w:t xml:space="preserve"> </w:t>
      </w:r>
      <w:r w:rsidR="007553AF" w:rsidRPr="007553AF">
        <w:rPr>
          <w:szCs w:val="24"/>
        </w:rPr>
        <w:t>При вивченні дисципліни застосовується поточний та підсумковий семестровий контроль</w:t>
      </w:r>
      <w:r w:rsidR="0089568A">
        <w:rPr>
          <w:szCs w:val="24"/>
        </w:rPr>
        <w:t xml:space="preserve"> у вигляді заліку</w:t>
      </w:r>
      <w:r w:rsidR="007553AF" w:rsidRPr="007553AF">
        <w:rPr>
          <w:szCs w:val="24"/>
        </w:rPr>
        <w:t>. Також, передбачено обов’язковий контроль засвоєння навчального матеріалу дисципліни, віднесеного на самостійну роботу.</w:t>
      </w:r>
    </w:p>
    <w:p w:rsidR="001055D5" w:rsidRPr="007553AF" w:rsidRDefault="007553AF" w:rsidP="001055D5">
      <w:pPr>
        <w:tabs>
          <w:tab w:val="left" w:pos="567"/>
        </w:tabs>
        <w:spacing w:line="240" w:lineRule="auto"/>
        <w:rPr>
          <w:szCs w:val="24"/>
        </w:rPr>
      </w:pPr>
      <w:r w:rsidRPr="007553AF">
        <w:rPr>
          <w:b/>
          <w:szCs w:val="24"/>
        </w:rPr>
        <w:t>Поточний контроль</w:t>
      </w:r>
      <w:r w:rsidRPr="007553AF">
        <w:rPr>
          <w:szCs w:val="24"/>
        </w:rPr>
        <w:t xml:space="preserve"> (засвоєння окремих тем) проводиться у формі усного опитування, </w:t>
      </w:r>
      <w:r w:rsidRPr="007553AF">
        <w:rPr>
          <w:szCs w:val="24"/>
          <w:lang w:eastAsia="uk-UA"/>
        </w:rPr>
        <w:t>тестування, бесіди студентів із заздалегідь визначених питань</w:t>
      </w:r>
      <w:r w:rsidRPr="007553AF">
        <w:rPr>
          <w:szCs w:val="24"/>
        </w:rPr>
        <w:t>, у формі виступів здобувачів вищої освіти з доповідями при обговоренні навчальних питань на практичних заняттях</w:t>
      </w:r>
      <w:r w:rsidR="00933F71">
        <w:rPr>
          <w:szCs w:val="24"/>
        </w:rPr>
        <w:t xml:space="preserve"> </w:t>
      </w:r>
      <w:r w:rsidR="00933F71" w:rsidRPr="007553AF">
        <w:rPr>
          <w:szCs w:val="24"/>
          <w:shd w:val="clear" w:color="auto" w:fill="FFFFFF"/>
        </w:rPr>
        <w:t>дисципліни та виставляються оцінки з використанням 4-бальної (національної) системи</w:t>
      </w:r>
      <w:r w:rsidR="001055D5">
        <w:rPr>
          <w:szCs w:val="24"/>
          <w:shd w:val="clear" w:color="auto" w:fill="FFFFFF"/>
        </w:rPr>
        <w:t xml:space="preserve">. </w:t>
      </w:r>
      <w:r w:rsidR="001055D5" w:rsidRPr="007553AF">
        <w:rPr>
          <w:szCs w:val="24"/>
          <w:shd w:val="clear" w:color="auto" w:fill="FFFFFF"/>
        </w:rPr>
        <w:t xml:space="preserve">За підсумками семестру середню оцінку (з точністю до сотих) за </w:t>
      </w:r>
      <w:r w:rsidR="001055D5">
        <w:rPr>
          <w:rStyle w:val="a9"/>
          <w:b w:val="0"/>
          <w:iCs/>
          <w:spacing w:val="-2"/>
          <w:szCs w:val="24"/>
          <w:shd w:val="clear" w:color="auto" w:fill="FFFFFF"/>
        </w:rPr>
        <w:t>поточну навчальну діяльність</w:t>
      </w:r>
      <w:r w:rsidR="001055D5" w:rsidRPr="007553AF">
        <w:rPr>
          <w:szCs w:val="24"/>
          <w:shd w:val="clear" w:color="auto" w:fill="FFFFFF"/>
        </w:rPr>
        <w:t xml:space="preserve"> викладач автоматично одержує за допомогою електронного журналу системи АСУ.</w:t>
      </w:r>
    </w:p>
    <w:p w:rsidR="007553AF" w:rsidRPr="007553AF" w:rsidRDefault="007553AF" w:rsidP="007553AF">
      <w:pPr>
        <w:spacing w:line="240" w:lineRule="auto"/>
        <w:ind w:firstLine="567"/>
        <w:rPr>
          <w:szCs w:val="24"/>
        </w:rPr>
      </w:pPr>
      <w:r w:rsidRPr="007553AF">
        <w:rPr>
          <w:b/>
          <w:szCs w:val="24"/>
        </w:rPr>
        <w:t>Підсумковий контроль</w:t>
      </w:r>
      <w:r w:rsidR="0089568A">
        <w:rPr>
          <w:b/>
          <w:szCs w:val="24"/>
        </w:rPr>
        <w:t xml:space="preserve"> </w:t>
      </w:r>
      <w:r w:rsidRPr="007553AF">
        <w:rPr>
          <w:szCs w:val="24"/>
        </w:rPr>
        <w:t>з дисципліни є обов’язковою формою контролю навчальних досягнень здобувачів вищої освіти. Він проводиться в усній і/або письмовій формі</w:t>
      </w:r>
      <w:r w:rsidR="001055D5">
        <w:rPr>
          <w:szCs w:val="24"/>
        </w:rPr>
        <w:t xml:space="preserve"> на останньому занятті О</w:t>
      </w:r>
      <w:r w:rsidRPr="007553AF">
        <w:rPr>
          <w:szCs w:val="24"/>
        </w:rPr>
        <w:t>бсяг навчального матеріалу, який виноситься на підсумковий контроль визначається робочою програмою дисципліни.</w:t>
      </w:r>
    </w:p>
    <w:p w:rsidR="007553AF" w:rsidRDefault="007553AF" w:rsidP="001055D5">
      <w:pPr>
        <w:spacing w:line="240" w:lineRule="auto"/>
        <w:ind w:firstLine="0"/>
        <w:rPr>
          <w:b/>
          <w:szCs w:val="24"/>
        </w:rPr>
      </w:pPr>
      <w:r w:rsidRPr="007553AF">
        <w:rPr>
          <w:szCs w:val="24"/>
        </w:rPr>
        <w:t xml:space="preserve">Формою підсумкового контролю успішності навчання з дисципліни  є </w:t>
      </w:r>
      <w:r w:rsidRPr="00933F71">
        <w:rPr>
          <w:b/>
          <w:szCs w:val="24"/>
        </w:rPr>
        <w:t>залік</w:t>
      </w:r>
      <w:r w:rsidR="001055D5">
        <w:rPr>
          <w:b/>
          <w:szCs w:val="24"/>
        </w:rPr>
        <w:t xml:space="preserve">. </w:t>
      </w:r>
    </w:p>
    <w:p w:rsidR="00933F71" w:rsidRDefault="00933F71" w:rsidP="001055D5">
      <w:pPr>
        <w:spacing w:line="240" w:lineRule="auto"/>
        <w:ind w:firstLine="567"/>
        <w:rPr>
          <w:b/>
          <w:szCs w:val="24"/>
        </w:rPr>
      </w:pPr>
      <w:r>
        <w:rPr>
          <w:b/>
          <w:szCs w:val="24"/>
        </w:rPr>
        <w:t>Ліквідація академічної заборгованості.</w:t>
      </w:r>
    </w:p>
    <w:p w:rsidR="00933F71" w:rsidRDefault="00933F71" w:rsidP="00933F71">
      <w:pPr>
        <w:spacing w:line="240" w:lineRule="auto"/>
        <w:ind w:firstLine="0"/>
      </w:pPr>
      <w:r>
        <w:rPr>
          <w:b/>
          <w:szCs w:val="24"/>
        </w:rPr>
        <w:t xml:space="preserve"> </w:t>
      </w:r>
      <w:r>
        <w:t xml:space="preserve">– </w:t>
      </w:r>
      <w:r w:rsidRPr="00933F71">
        <w:rPr>
          <w:i/>
        </w:rPr>
        <w:t>пропущене заняття</w:t>
      </w:r>
      <w:r w:rsidRPr="00933F71">
        <w:t xml:space="preserve"> </w:t>
      </w:r>
      <w:r>
        <w:t xml:space="preserve">студент може відпрацювати своєму або черговому викладачу у вільний від академічного навантаження час, без оформлення дозволу з деканату (лише протягом місяця з дня пропуску), шляхом співбесіди; </w:t>
      </w:r>
    </w:p>
    <w:p w:rsidR="00B57FA5" w:rsidRDefault="00933F71" w:rsidP="00933F71">
      <w:pPr>
        <w:spacing w:line="240" w:lineRule="auto"/>
        <w:ind w:firstLine="0"/>
      </w:pPr>
      <w:r>
        <w:t xml:space="preserve">– </w:t>
      </w:r>
      <w:r w:rsidRPr="00933F71">
        <w:rPr>
          <w:i/>
        </w:rPr>
        <w:t>незадовільну оцінку</w:t>
      </w:r>
      <w:r w:rsidRPr="00933F71">
        <w:t xml:space="preserve"> </w:t>
      </w:r>
      <w:r>
        <w:t>студент може відпрацювати своєму або черговому викладачу у любий час, без оформлення дозволу з деканату, шляхом співбесіди</w:t>
      </w:r>
      <w:r w:rsidR="00B57FA5">
        <w:t>.</w:t>
      </w:r>
    </w:p>
    <w:p w:rsidR="00B57FA5" w:rsidRDefault="00B57FA5" w:rsidP="00B57FA5">
      <w:pPr>
        <w:spacing w:line="240" w:lineRule="auto"/>
        <w:ind w:firstLine="0"/>
        <w:jc w:val="center"/>
        <w:rPr>
          <w:b/>
        </w:rPr>
      </w:pPr>
    </w:p>
    <w:p w:rsidR="007553AF" w:rsidRPr="007553AF" w:rsidRDefault="007553AF" w:rsidP="007553AF">
      <w:pPr>
        <w:pStyle w:val="3"/>
        <w:tabs>
          <w:tab w:val="left" w:pos="142"/>
        </w:tabs>
        <w:spacing w:before="0"/>
        <w:ind w:firstLine="567"/>
        <w:jc w:val="center"/>
        <w:rPr>
          <w:rFonts w:ascii="Times New Roman" w:hAnsi="Times New Roman"/>
          <w:b w:val="0"/>
          <w:color w:val="auto"/>
          <w:sz w:val="24"/>
          <w:szCs w:val="24"/>
          <w:lang w:val="uk-UA"/>
        </w:rPr>
      </w:pPr>
    </w:p>
    <w:p w:rsidR="00912D88" w:rsidRPr="00B57FA5" w:rsidRDefault="00912D88" w:rsidP="00912D88">
      <w:pPr>
        <w:spacing w:line="240" w:lineRule="auto"/>
        <w:ind w:firstLine="0"/>
        <w:jc w:val="center"/>
        <w:rPr>
          <w:b/>
          <w:caps/>
          <w:szCs w:val="24"/>
          <w:lang w:val="ru-RU"/>
        </w:rPr>
      </w:pPr>
    </w:p>
    <w:p w:rsidR="00912D88" w:rsidRPr="005B1837" w:rsidRDefault="00912D88" w:rsidP="00912D88">
      <w:pPr>
        <w:spacing w:line="240" w:lineRule="auto"/>
        <w:rPr>
          <w:rFonts w:eastAsia="MS Mincho"/>
          <w:szCs w:val="24"/>
        </w:rPr>
      </w:pPr>
    </w:p>
    <w:sectPr w:rsidR="00912D88" w:rsidRPr="005B1837" w:rsidSect="00912D88">
      <w:footerReference w:type="even" r:id="rId11"/>
      <w:footerReference w:type="default" r:id="rId12"/>
      <w:pgSz w:w="11906" w:h="16838" w:code="9"/>
      <w:pgMar w:top="1134" w:right="851" w:bottom="1134" w:left="170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22B" w:rsidRDefault="0051422B">
      <w:pPr>
        <w:spacing w:line="240" w:lineRule="auto"/>
      </w:pPr>
      <w:r>
        <w:separator/>
      </w:r>
    </w:p>
  </w:endnote>
  <w:endnote w:type="continuationSeparator" w:id="0">
    <w:p w:rsidR="0051422B" w:rsidRDefault="005142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65" w:rsidRDefault="00147A65" w:rsidP="00912D8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47A65" w:rsidRDefault="00147A65" w:rsidP="00912D8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65" w:rsidRDefault="00147A65" w:rsidP="00912D8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03987">
      <w:rPr>
        <w:rStyle w:val="a7"/>
        <w:noProof/>
      </w:rPr>
      <w:t>7</w:t>
    </w:r>
    <w:r>
      <w:rPr>
        <w:rStyle w:val="a7"/>
      </w:rPr>
      <w:fldChar w:fldCharType="end"/>
    </w:r>
  </w:p>
  <w:p w:rsidR="00147A65" w:rsidRDefault="00147A65" w:rsidP="00912D8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22B" w:rsidRDefault="0051422B">
      <w:pPr>
        <w:spacing w:line="240" w:lineRule="auto"/>
      </w:pPr>
      <w:r>
        <w:separator/>
      </w:r>
    </w:p>
  </w:footnote>
  <w:footnote w:type="continuationSeparator" w:id="0">
    <w:p w:rsidR="0051422B" w:rsidRDefault="005142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B3C"/>
    <w:multiLevelType w:val="hybridMultilevel"/>
    <w:tmpl w:val="F2B6F4D8"/>
    <w:lvl w:ilvl="0" w:tplc="3214B66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A8B1F43"/>
    <w:multiLevelType w:val="hybridMultilevel"/>
    <w:tmpl w:val="1A14CD6A"/>
    <w:lvl w:ilvl="0" w:tplc="07382F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4963A5"/>
    <w:multiLevelType w:val="hybridMultilevel"/>
    <w:tmpl w:val="E65AC09A"/>
    <w:lvl w:ilvl="0" w:tplc="31D63E9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1686602"/>
    <w:multiLevelType w:val="hybridMultilevel"/>
    <w:tmpl w:val="3F54CC90"/>
    <w:lvl w:ilvl="0" w:tplc="CDE2F89C">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995369"/>
    <w:multiLevelType w:val="hybridMultilevel"/>
    <w:tmpl w:val="1FA68804"/>
    <w:lvl w:ilvl="0" w:tplc="9A4CEE7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07F5376"/>
    <w:multiLevelType w:val="hybridMultilevel"/>
    <w:tmpl w:val="56B6E92E"/>
    <w:lvl w:ilvl="0" w:tplc="7EC033C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60716EB"/>
    <w:multiLevelType w:val="hybridMultilevel"/>
    <w:tmpl w:val="BB3EF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8D78F3"/>
    <w:multiLevelType w:val="hybridMultilevel"/>
    <w:tmpl w:val="4600C8B4"/>
    <w:lvl w:ilvl="0" w:tplc="593E1B2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FC13543"/>
    <w:multiLevelType w:val="hybridMultilevel"/>
    <w:tmpl w:val="F0D84284"/>
    <w:lvl w:ilvl="0" w:tplc="E6AAA42E">
      <w:start w:val="1"/>
      <w:numFmt w:val="decimal"/>
      <w:lvlText w:val="%1."/>
      <w:lvlJc w:val="left"/>
      <w:pPr>
        <w:tabs>
          <w:tab w:val="num" w:pos="1728"/>
        </w:tabs>
        <w:ind w:left="1728" w:hanging="1008"/>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4BC48B0"/>
    <w:multiLevelType w:val="hybridMultilevel"/>
    <w:tmpl w:val="A5C4BD3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A65746C"/>
    <w:multiLevelType w:val="hybridMultilevel"/>
    <w:tmpl w:val="499C6B04"/>
    <w:lvl w:ilvl="0" w:tplc="832A8BEC">
      <w:start w:val="1"/>
      <w:numFmt w:val="decimal"/>
      <w:lvlText w:val="%1."/>
      <w:lvlJc w:val="left"/>
      <w:pPr>
        <w:tabs>
          <w:tab w:val="num" w:pos="2800"/>
        </w:tabs>
        <w:ind w:left="2800" w:hanging="420"/>
      </w:pPr>
      <w:rPr>
        <w:rFonts w:hint="default"/>
      </w:rPr>
    </w:lvl>
    <w:lvl w:ilvl="1" w:tplc="04190019">
      <w:start w:val="1"/>
      <w:numFmt w:val="lowerLetter"/>
      <w:lvlText w:val="%2."/>
      <w:lvlJc w:val="left"/>
      <w:pPr>
        <w:tabs>
          <w:tab w:val="num" w:pos="3460"/>
        </w:tabs>
        <w:ind w:left="3460" w:hanging="360"/>
      </w:pPr>
    </w:lvl>
    <w:lvl w:ilvl="2" w:tplc="0419001B" w:tentative="1">
      <w:start w:val="1"/>
      <w:numFmt w:val="lowerRoman"/>
      <w:lvlText w:val="%3."/>
      <w:lvlJc w:val="right"/>
      <w:pPr>
        <w:tabs>
          <w:tab w:val="num" w:pos="4180"/>
        </w:tabs>
        <w:ind w:left="4180" w:hanging="180"/>
      </w:pPr>
    </w:lvl>
    <w:lvl w:ilvl="3" w:tplc="0419000F" w:tentative="1">
      <w:start w:val="1"/>
      <w:numFmt w:val="decimal"/>
      <w:lvlText w:val="%4."/>
      <w:lvlJc w:val="left"/>
      <w:pPr>
        <w:tabs>
          <w:tab w:val="num" w:pos="4900"/>
        </w:tabs>
        <w:ind w:left="4900" w:hanging="360"/>
      </w:pPr>
    </w:lvl>
    <w:lvl w:ilvl="4" w:tplc="04190019" w:tentative="1">
      <w:start w:val="1"/>
      <w:numFmt w:val="lowerLetter"/>
      <w:lvlText w:val="%5."/>
      <w:lvlJc w:val="left"/>
      <w:pPr>
        <w:tabs>
          <w:tab w:val="num" w:pos="5620"/>
        </w:tabs>
        <w:ind w:left="5620" w:hanging="360"/>
      </w:pPr>
    </w:lvl>
    <w:lvl w:ilvl="5" w:tplc="0419001B" w:tentative="1">
      <w:start w:val="1"/>
      <w:numFmt w:val="lowerRoman"/>
      <w:lvlText w:val="%6."/>
      <w:lvlJc w:val="right"/>
      <w:pPr>
        <w:tabs>
          <w:tab w:val="num" w:pos="6340"/>
        </w:tabs>
        <w:ind w:left="6340" w:hanging="180"/>
      </w:pPr>
    </w:lvl>
    <w:lvl w:ilvl="6" w:tplc="0419000F" w:tentative="1">
      <w:start w:val="1"/>
      <w:numFmt w:val="decimal"/>
      <w:lvlText w:val="%7."/>
      <w:lvlJc w:val="left"/>
      <w:pPr>
        <w:tabs>
          <w:tab w:val="num" w:pos="7060"/>
        </w:tabs>
        <w:ind w:left="7060" w:hanging="360"/>
      </w:pPr>
    </w:lvl>
    <w:lvl w:ilvl="7" w:tplc="04190019" w:tentative="1">
      <w:start w:val="1"/>
      <w:numFmt w:val="lowerLetter"/>
      <w:lvlText w:val="%8."/>
      <w:lvlJc w:val="left"/>
      <w:pPr>
        <w:tabs>
          <w:tab w:val="num" w:pos="7780"/>
        </w:tabs>
        <w:ind w:left="7780" w:hanging="360"/>
      </w:pPr>
    </w:lvl>
    <w:lvl w:ilvl="8" w:tplc="0419001B" w:tentative="1">
      <w:start w:val="1"/>
      <w:numFmt w:val="lowerRoman"/>
      <w:lvlText w:val="%9."/>
      <w:lvlJc w:val="right"/>
      <w:pPr>
        <w:tabs>
          <w:tab w:val="num" w:pos="8500"/>
        </w:tabs>
        <w:ind w:left="8500" w:hanging="180"/>
      </w:pPr>
    </w:lvl>
  </w:abstractNum>
  <w:abstractNum w:abstractNumId="11">
    <w:nsid w:val="3BD76EE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06102BC"/>
    <w:multiLevelType w:val="hybridMultilevel"/>
    <w:tmpl w:val="3F4A49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7F5BDC"/>
    <w:multiLevelType w:val="hybridMultilevel"/>
    <w:tmpl w:val="2346875A"/>
    <w:lvl w:ilvl="0" w:tplc="B254B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3B8258D"/>
    <w:multiLevelType w:val="hybridMultilevel"/>
    <w:tmpl w:val="56E62BFA"/>
    <w:lvl w:ilvl="0" w:tplc="DA56BBA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49C37157"/>
    <w:multiLevelType w:val="hybridMultilevel"/>
    <w:tmpl w:val="0C3E279C"/>
    <w:lvl w:ilvl="0" w:tplc="A7AC2482">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4A3F078E"/>
    <w:multiLevelType w:val="hybridMultilevel"/>
    <w:tmpl w:val="4FE0C4E0"/>
    <w:lvl w:ilvl="0" w:tplc="1A3257D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E9F6CF9"/>
    <w:multiLevelType w:val="hybridMultilevel"/>
    <w:tmpl w:val="E3502EB6"/>
    <w:lvl w:ilvl="0" w:tplc="827E85BA">
      <w:start w:val="1"/>
      <w:numFmt w:val="bullet"/>
      <w:lvlText w:val="–"/>
      <w:lvlJc w:val="left"/>
      <w:pPr>
        <w:tabs>
          <w:tab w:val="num" w:pos="2145"/>
        </w:tabs>
        <w:ind w:left="2145" w:hanging="360"/>
      </w:pPr>
      <w:rPr>
        <w:rFonts w:ascii="Times New Roman" w:hAnsi="Times New Roman" w:cs="Times New Roman" w:hint="default"/>
      </w:rPr>
    </w:lvl>
    <w:lvl w:ilvl="1" w:tplc="2620217C">
      <w:start w:val="1"/>
      <w:numFmt w:val="decimal"/>
      <w:lvlText w:val="%2."/>
      <w:lvlJc w:val="left"/>
      <w:pPr>
        <w:tabs>
          <w:tab w:val="num" w:pos="1440"/>
        </w:tabs>
        <w:ind w:left="1440" w:hanging="360"/>
      </w:pPr>
      <w:rPr>
        <w:rFonts w:hint="default"/>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E11569"/>
    <w:multiLevelType w:val="hybridMultilevel"/>
    <w:tmpl w:val="CAEA0896"/>
    <w:lvl w:ilvl="0" w:tplc="2CC03266">
      <w:start w:val="1"/>
      <w:numFmt w:val="decimal"/>
      <w:lvlText w:val="%1."/>
      <w:lvlJc w:val="left"/>
      <w:pPr>
        <w:tabs>
          <w:tab w:val="num" w:pos="1275"/>
        </w:tabs>
        <w:ind w:left="127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8171217"/>
    <w:multiLevelType w:val="hybridMultilevel"/>
    <w:tmpl w:val="501EF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C31A11"/>
    <w:multiLevelType w:val="hybridMultilevel"/>
    <w:tmpl w:val="5DC254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210F3F"/>
    <w:multiLevelType w:val="hybridMultilevel"/>
    <w:tmpl w:val="7B027B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533A97"/>
    <w:multiLevelType w:val="hybridMultilevel"/>
    <w:tmpl w:val="0A62B354"/>
    <w:lvl w:ilvl="0" w:tplc="F31E45FA">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8D01D9B"/>
    <w:multiLevelType w:val="hybridMultilevel"/>
    <w:tmpl w:val="90E8AA44"/>
    <w:lvl w:ilvl="0" w:tplc="99EA3EB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AE73E04"/>
    <w:multiLevelType w:val="hybridMultilevel"/>
    <w:tmpl w:val="3DD0BA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4"/>
  </w:num>
  <w:num w:numId="3">
    <w:abstractNumId w:val="10"/>
  </w:num>
  <w:num w:numId="4">
    <w:abstractNumId w:val="6"/>
  </w:num>
  <w:num w:numId="5">
    <w:abstractNumId w:val="20"/>
  </w:num>
  <w:num w:numId="6">
    <w:abstractNumId w:val="22"/>
  </w:num>
  <w:num w:numId="7">
    <w:abstractNumId w:val="14"/>
  </w:num>
  <w:num w:numId="8">
    <w:abstractNumId w:val="4"/>
  </w:num>
  <w:num w:numId="9">
    <w:abstractNumId w:val="15"/>
  </w:num>
  <w:num w:numId="10">
    <w:abstractNumId w:val="3"/>
  </w:num>
  <w:num w:numId="11">
    <w:abstractNumId w:val="18"/>
  </w:num>
  <w:num w:numId="12">
    <w:abstractNumId w:val="13"/>
  </w:num>
  <w:num w:numId="13">
    <w:abstractNumId w:val="21"/>
  </w:num>
  <w:num w:numId="14">
    <w:abstractNumId w:val="2"/>
  </w:num>
  <w:num w:numId="15">
    <w:abstractNumId w:val="17"/>
  </w:num>
  <w:num w:numId="16">
    <w:abstractNumId w:val="12"/>
  </w:num>
  <w:num w:numId="17">
    <w:abstractNumId w:val="11"/>
  </w:num>
  <w:num w:numId="18">
    <w:abstractNumId w:val="16"/>
  </w:num>
  <w:num w:numId="19">
    <w:abstractNumId w:val="23"/>
  </w:num>
  <w:num w:numId="20">
    <w:abstractNumId w:val="1"/>
  </w:num>
  <w:num w:numId="21">
    <w:abstractNumId w:val="5"/>
  </w:num>
  <w:num w:numId="22">
    <w:abstractNumId w:val="0"/>
  </w:num>
  <w:num w:numId="23">
    <w:abstractNumId w:val="19"/>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88"/>
    <w:rsid w:val="00002B94"/>
    <w:rsid w:val="00013CBB"/>
    <w:rsid w:val="0003287D"/>
    <w:rsid w:val="000337F6"/>
    <w:rsid w:val="000414EA"/>
    <w:rsid w:val="0004418E"/>
    <w:rsid w:val="00057A70"/>
    <w:rsid w:val="00063CBC"/>
    <w:rsid w:val="00066EF7"/>
    <w:rsid w:val="00070956"/>
    <w:rsid w:val="0007476F"/>
    <w:rsid w:val="000812D9"/>
    <w:rsid w:val="000828FB"/>
    <w:rsid w:val="00083CF8"/>
    <w:rsid w:val="00084B34"/>
    <w:rsid w:val="00093082"/>
    <w:rsid w:val="00094F41"/>
    <w:rsid w:val="000A043B"/>
    <w:rsid w:val="000B41E7"/>
    <w:rsid w:val="000B4681"/>
    <w:rsid w:val="000C06E7"/>
    <w:rsid w:val="000C6A78"/>
    <w:rsid w:val="000C75D4"/>
    <w:rsid w:val="000D0218"/>
    <w:rsid w:val="000E04E6"/>
    <w:rsid w:val="000F4121"/>
    <w:rsid w:val="001055D5"/>
    <w:rsid w:val="0011111D"/>
    <w:rsid w:val="0011274C"/>
    <w:rsid w:val="001272E8"/>
    <w:rsid w:val="0013612B"/>
    <w:rsid w:val="00141E14"/>
    <w:rsid w:val="001450DD"/>
    <w:rsid w:val="00146843"/>
    <w:rsid w:val="00146C35"/>
    <w:rsid w:val="00147A65"/>
    <w:rsid w:val="001627DA"/>
    <w:rsid w:val="00165246"/>
    <w:rsid w:val="001877F4"/>
    <w:rsid w:val="00192C45"/>
    <w:rsid w:val="00195626"/>
    <w:rsid w:val="001C0DDB"/>
    <w:rsid w:val="001C6818"/>
    <w:rsid w:val="001C72CE"/>
    <w:rsid w:val="001E769A"/>
    <w:rsid w:val="001F2F64"/>
    <w:rsid w:val="001F470D"/>
    <w:rsid w:val="001F63A7"/>
    <w:rsid w:val="00202AD5"/>
    <w:rsid w:val="0020489F"/>
    <w:rsid w:val="002048D5"/>
    <w:rsid w:val="00211A4B"/>
    <w:rsid w:val="00221C02"/>
    <w:rsid w:val="00227C41"/>
    <w:rsid w:val="00233AB0"/>
    <w:rsid w:val="00244609"/>
    <w:rsid w:val="002473FD"/>
    <w:rsid w:val="0025516C"/>
    <w:rsid w:val="0027436A"/>
    <w:rsid w:val="00275075"/>
    <w:rsid w:val="00283A44"/>
    <w:rsid w:val="002843B3"/>
    <w:rsid w:val="00284F8C"/>
    <w:rsid w:val="00287D01"/>
    <w:rsid w:val="002903B7"/>
    <w:rsid w:val="00293AF7"/>
    <w:rsid w:val="0029737C"/>
    <w:rsid w:val="002A0F68"/>
    <w:rsid w:val="002A3097"/>
    <w:rsid w:val="002B4C36"/>
    <w:rsid w:val="002C4B29"/>
    <w:rsid w:val="002D1688"/>
    <w:rsid w:val="002D45EA"/>
    <w:rsid w:val="002E048D"/>
    <w:rsid w:val="0032002F"/>
    <w:rsid w:val="00331B21"/>
    <w:rsid w:val="0033213F"/>
    <w:rsid w:val="00332592"/>
    <w:rsid w:val="00332FA4"/>
    <w:rsid w:val="00335D51"/>
    <w:rsid w:val="0034260C"/>
    <w:rsid w:val="00345E27"/>
    <w:rsid w:val="003525B8"/>
    <w:rsid w:val="0035332D"/>
    <w:rsid w:val="003535ED"/>
    <w:rsid w:val="0035539E"/>
    <w:rsid w:val="003616E4"/>
    <w:rsid w:val="00384BEF"/>
    <w:rsid w:val="0039309A"/>
    <w:rsid w:val="003938FF"/>
    <w:rsid w:val="003A3CE3"/>
    <w:rsid w:val="003A4134"/>
    <w:rsid w:val="003A4D22"/>
    <w:rsid w:val="003C4BC3"/>
    <w:rsid w:val="003D3B41"/>
    <w:rsid w:val="003D63EE"/>
    <w:rsid w:val="003D740A"/>
    <w:rsid w:val="003E0460"/>
    <w:rsid w:val="003E27FD"/>
    <w:rsid w:val="003E3AD9"/>
    <w:rsid w:val="003E5737"/>
    <w:rsid w:val="003F2764"/>
    <w:rsid w:val="003F4E58"/>
    <w:rsid w:val="00401921"/>
    <w:rsid w:val="00410EC0"/>
    <w:rsid w:val="004110E0"/>
    <w:rsid w:val="004151DE"/>
    <w:rsid w:val="004158CF"/>
    <w:rsid w:val="0041656D"/>
    <w:rsid w:val="00416C93"/>
    <w:rsid w:val="00420A81"/>
    <w:rsid w:val="00444DFC"/>
    <w:rsid w:val="00444E18"/>
    <w:rsid w:val="004453E3"/>
    <w:rsid w:val="004541BF"/>
    <w:rsid w:val="00454262"/>
    <w:rsid w:val="004575FE"/>
    <w:rsid w:val="00460CA5"/>
    <w:rsid w:val="00463726"/>
    <w:rsid w:val="00472850"/>
    <w:rsid w:val="00472B14"/>
    <w:rsid w:val="004758E3"/>
    <w:rsid w:val="00476BC6"/>
    <w:rsid w:val="00484521"/>
    <w:rsid w:val="00490532"/>
    <w:rsid w:val="004917DC"/>
    <w:rsid w:val="004928C5"/>
    <w:rsid w:val="004A139C"/>
    <w:rsid w:val="004A1726"/>
    <w:rsid w:val="004A396A"/>
    <w:rsid w:val="004B0D88"/>
    <w:rsid w:val="004B4A0B"/>
    <w:rsid w:val="004C5AF3"/>
    <w:rsid w:val="004C6C1B"/>
    <w:rsid w:val="004D440C"/>
    <w:rsid w:val="004D4D9D"/>
    <w:rsid w:val="004D64E9"/>
    <w:rsid w:val="004E4B8F"/>
    <w:rsid w:val="004E5473"/>
    <w:rsid w:val="00511E0F"/>
    <w:rsid w:val="0051305F"/>
    <w:rsid w:val="0051422B"/>
    <w:rsid w:val="00524C01"/>
    <w:rsid w:val="00551AC5"/>
    <w:rsid w:val="005522A9"/>
    <w:rsid w:val="0055421A"/>
    <w:rsid w:val="00555C74"/>
    <w:rsid w:val="005636EE"/>
    <w:rsid w:val="005709B2"/>
    <w:rsid w:val="0057144E"/>
    <w:rsid w:val="0058278B"/>
    <w:rsid w:val="00583443"/>
    <w:rsid w:val="005849BC"/>
    <w:rsid w:val="005972C5"/>
    <w:rsid w:val="005A3475"/>
    <w:rsid w:val="005A3C0B"/>
    <w:rsid w:val="005B0FF3"/>
    <w:rsid w:val="005B1837"/>
    <w:rsid w:val="005B6D9E"/>
    <w:rsid w:val="005B715A"/>
    <w:rsid w:val="005C02F7"/>
    <w:rsid w:val="005C3CC7"/>
    <w:rsid w:val="005C6406"/>
    <w:rsid w:val="005C6531"/>
    <w:rsid w:val="005C7766"/>
    <w:rsid w:val="005D6651"/>
    <w:rsid w:val="005F360D"/>
    <w:rsid w:val="005F6598"/>
    <w:rsid w:val="005F6C4C"/>
    <w:rsid w:val="00605C4F"/>
    <w:rsid w:val="00606AC0"/>
    <w:rsid w:val="006078C7"/>
    <w:rsid w:val="0061271B"/>
    <w:rsid w:val="00626734"/>
    <w:rsid w:val="00626BBD"/>
    <w:rsid w:val="00642890"/>
    <w:rsid w:val="00650862"/>
    <w:rsid w:val="00651D2C"/>
    <w:rsid w:val="00654C30"/>
    <w:rsid w:val="00657732"/>
    <w:rsid w:val="00662A03"/>
    <w:rsid w:val="00670C0E"/>
    <w:rsid w:val="0067763A"/>
    <w:rsid w:val="006826E1"/>
    <w:rsid w:val="00686AC2"/>
    <w:rsid w:val="0069097F"/>
    <w:rsid w:val="006A1969"/>
    <w:rsid w:val="006A349A"/>
    <w:rsid w:val="006B1E99"/>
    <w:rsid w:val="006B7365"/>
    <w:rsid w:val="006C0478"/>
    <w:rsid w:val="006C69BB"/>
    <w:rsid w:val="006E450A"/>
    <w:rsid w:val="006F2F3C"/>
    <w:rsid w:val="006F47A5"/>
    <w:rsid w:val="0070078F"/>
    <w:rsid w:val="00703D71"/>
    <w:rsid w:val="007079F9"/>
    <w:rsid w:val="00721D46"/>
    <w:rsid w:val="00725545"/>
    <w:rsid w:val="0072729A"/>
    <w:rsid w:val="00736E99"/>
    <w:rsid w:val="00740CBE"/>
    <w:rsid w:val="00742B0E"/>
    <w:rsid w:val="007553AF"/>
    <w:rsid w:val="00756F6D"/>
    <w:rsid w:val="00766F70"/>
    <w:rsid w:val="00774A0F"/>
    <w:rsid w:val="0077565E"/>
    <w:rsid w:val="00775F93"/>
    <w:rsid w:val="00776605"/>
    <w:rsid w:val="00777BAE"/>
    <w:rsid w:val="00783BD8"/>
    <w:rsid w:val="00783F85"/>
    <w:rsid w:val="007913F0"/>
    <w:rsid w:val="007935CF"/>
    <w:rsid w:val="00795F3B"/>
    <w:rsid w:val="007A2BB6"/>
    <w:rsid w:val="007B3001"/>
    <w:rsid w:val="007B41BF"/>
    <w:rsid w:val="007C018F"/>
    <w:rsid w:val="007D21BA"/>
    <w:rsid w:val="007D3ACF"/>
    <w:rsid w:val="007D4F01"/>
    <w:rsid w:val="007D668C"/>
    <w:rsid w:val="007E5401"/>
    <w:rsid w:val="007E7FBC"/>
    <w:rsid w:val="008046C4"/>
    <w:rsid w:val="008164FA"/>
    <w:rsid w:val="00820869"/>
    <w:rsid w:val="00841912"/>
    <w:rsid w:val="008437C7"/>
    <w:rsid w:val="00855B39"/>
    <w:rsid w:val="00855C2F"/>
    <w:rsid w:val="008649E0"/>
    <w:rsid w:val="0087069A"/>
    <w:rsid w:val="0087330F"/>
    <w:rsid w:val="0088244E"/>
    <w:rsid w:val="0088267D"/>
    <w:rsid w:val="00890578"/>
    <w:rsid w:val="0089568A"/>
    <w:rsid w:val="008A0DC7"/>
    <w:rsid w:val="008A74FF"/>
    <w:rsid w:val="008B0072"/>
    <w:rsid w:val="008B0EAE"/>
    <w:rsid w:val="008B11F3"/>
    <w:rsid w:val="008B39B0"/>
    <w:rsid w:val="008C01B7"/>
    <w:rsid w:val="008C0523"/>
    <w:rsid w:val="008D3071"/>
    <w:rsid w:val="008D408E"/>
    <w:rsid w:val="008D5EFB"/>
    <w:rsid w:val="008D7E61"/>
    <w:rsid w:val="008E0965"/>
    <w:rsid w:val="008F0CC4"/>
    <w:rsid w:val="008F4BBD"/>
    <w:rsid w:val="0090537D"/>
    <w:rsid w:val="00912D88"/>
    <w:rsid w:val="00927EC6"/>
    <w:rsid w:val="00933F71"/>
    <w:rsid w:val="00943159"/>
    <w:rsid w:val="009465A4"/>
    <w:rsid w:val="00946B7D"/>
    <w:rsid w:val="009524CF"/>
    <w:rsid w:val="00953E49"/>
    <w:rsid w:val="00956992"/>
    <w:rsid w:val="00961474"/>
    <w:rsid w:val="00961C3E"/>
    <w:rsid w:val="00966CD8"/>
    <w:rsid w:val="00967135"/>
    <w:rsid w:val="009810FB"/>
    <w:rsid w:val="00990430"/>
    <w:rsid w:val="00993AB2"/>
    <w:rsid w:val="009A148E"/>
    <w:rsid w:val="009A6D0F"/>
    <w:rsid w:val="009A6F97"/>
    <w:rsid w:val="009B0B4D"/>
    <w:rsid w:val="009B41F7"/>
    <w:rsid w:val="009C2C7E"/>
    <w:rsid w:val="009C5E49"/>
    <w:rsid w:val="009C5FEE"/>
    <w:rsid w:val="009E6EE2"/>
    <w:rsid w:val="009F0184"/>
    <w:rsid w:val="009F234A"/>
    <w:rsid w:val="009F2ADC"/>
    <w:rsid w:val="009F5AAE"/>
    <w:rsid w:val="00A02869"/>
    <w:rsid w:val="00A02DBE"/>
    <w:rsid w:val="00A24DF0"/>
    <w:rsid w:val="00A26DB2"/>
    <w:rsid w:val="00A4689F"/>
    <w:rsid w:val="00A51AF1"/>
    <w:rsid w:val="00A542DF"/>
    <w:rsid w:val="00A72308"/>
    <w:rsid w:val="00A73AAA"/>
    <w:rsid w:val="00A759EB"/>
    <w:rsid w:val="00A834BE"/>
    <w:rsid w:val="00A90488"/>
    <w:rsid w:val="00A93C31"/>
    <w:rsid w:val="00AA0B33"/>
    <w:rsid w:val="00AA2367"/>
    <w:rsid w:val="00AA7865"/>
    <w:rsid w:val="00AB2128"/>
    <w:rsid w:val="00AC6F0B"/>
    <w:rsid w:val="00AD6BD6"/>
    <w:rsid w:val="00AD6C0A"/>
    <w:rsid w:val="00AE5048"/>
    <w:rsid w:val="00AE5374"/>
    <w:rsid w:val="00AE7CF9"/>
    <w:rsid w:val="00AF2EB9"/>
    <w:rsid w:val="00AF40BF"/>
    <w:rsid w:val="00B00EB7"/>
    <w:rsid w:val="00B20410"/>
    <w:rsid w:val="00B32224"/>
    <w:rsid w:val="00B44F9C"/>
    <w:rsid w:val="00B5417F"/>
    <w:rsid w:val="00B565A5"/>
    <w:rsid w:val="00B57FA5"/>
    <w:rsid w:val="00B6174D"/>
    <w:rsid w:val="00B74A57"/>
    <w:rsid w:val="00B92422"/>
    <w:rsid w:val="00B9729D"/>
    <w:rsid w:val="00BA207C"/>
    <w:rsid w:val="00BB2CC8"/>
    <w:rsid w:val="00BB3098"/>
    <w:rsid w:val="00BC0721"/>
    <w:rsid w:val="00BD1774"/>
    <w:rsid w:val="00BE48ED"/>
    <w:rsid w:val="00BF1B3E"/>
    <w:rsid w:val="00BF1DB4"/>
    <w:rsid w:val="00BF2530"/>
    <w:rsid w:val="00C10F71"/>
    <w:rsid w:val="00C13CB1"/>
    <w:rsid w:val="00C3336A"/>
    <w:rsid w:val="00C35FDF"/>
    <w:rsid w:val="00C4014A"/>
    <w:rsid w:val="00C45055"/>
    <w:rsid w:val="00C46CE2"/>
    <w:rsid w:val="00C4716C"/>
    <w:rsid w:val="00C47F5A"/>
    <w:rsid w:val="00C62028"/>
    <w:rsid w:val="00C70E2F"/>
    <w:rsid w:val="00C81AB7"/>
    <w:rsid w:val="00C8388F"/>
    <w:rsid w:val="00C90809"/>
    <w:rsid w:val="00C93D89"/>
    <w:rsid w:val="00C952F2"/>
    <w:rsid w:val="00CA3B93"/>
    <w:rsid w:val="00CB203E"/>
    <w:rsid w:val="00CB22E9"/>
    <w:rsid w:val="00CB6077"/>
    <w:rsid w:val="00CC6B11"/>
    <w:rsid w:val="00CE0A97"/>
    <w:rsid w:val="00CE1A73"/>
    <w:rsid w:val="00CE5780"/>
    <w:rsid w:val="00CE7365"/>
    <w:rsid w:val="00D13660"/>
    <w:rsid w:val="00D16A67"/>
    <w:rsid w:val="00D35021"/>
    <w:rsid w:val="00D43FAB"/>
    <w:rsid w:val="00D465BC"/>
    <w:rsid w:val="00D51162"/>
    <w:rsid w:val="00D53B00"/>
    <w:rsid w:val="00D6068B"/>
    <w:rsid w:val="00D60C0B"/>
    <w:rsid w:val="00D62B28"/>
    <w:rsid w:val="00D65FDF"/>
    <w:rsid w:val="00D70ED3"/>
    <w:rsid w:val="00D73D5B"/>
    <w:rsid w:val="00D813A0"/>
    <w:rsid w:val="00D843B9"/>
    <w:rsid w:val="00DA0A78"/>
    <w:rsid w:val="00DA60F9"/>
    <w:rsid w:val="00DB0EB1"/>
    <w:rsid w:val="00DB7183"/>
    <w:rsid w:val="00DC02E1"/>
    <w:rsid w:val="00DC31CD"/>
    <w:rsid w:val="00DC6276"/>
    <w:rsid w:val="00DD3AB4"/>
    <w:rsid w:val="00DE65EC"/>
    <w:rsid w:val="00DE6C81"/>
    <w:rsid w:val="00DF009F"/>
    <w:rsid w:val="00DF4015"/>
    <w:rsid w:val="00E01573"/>
    <w:rsid w:val="00E024C8"/>
    <w:rsid w:val="00E03987"/>
    <w:rsid w:val="00E07577"/>
    <w:rsid w:val="00E136EC"/>
    <w:rsid w:val="00E20162"/>
    <w:rsid w:val="00E25D22"/>
    <w:rsid w:val="00E27F11"/>
    <w:rsid w:val="00E3277D"/>
    <w:rsid w:val="00E347AC"/>
    <w:rsid w:val="00E36BA5"/>
    <w:rsid w:val="00E60EA8"/>
    <w:rsid w:val="00E71EC9"/>
    <w:rsid w:val="00E81F99"/>
    <w:rsid w:val="00E84F43"/>
    <w:rsid w:val="00E8537D"/>
    <w:rsid w:val="00E862D0"/>
    <w:rsid w:val="00E90A37"/>
    <w:rsid w:val="00EA4E0C"/>
    <w:rsid w:val="00EA6EFD"/>
    <w:rsid w:val="00EC383E"/>
    <w:rsid w:val="00ED15B2"/>
    <w:rsid w:val="00ED2600"/>
    <w:rsid w:val="00ED2CAA"/>
    <w:rsid w:val="00ED3715"/>
    <w:rsid w:val="00ED6823"/>
    <w:rsid w:val="00ED69E3"/>
    <w:rsid w:val="00EF08F7"/>
    <w:rsid w:val="00EF6DA5"/>
    <w:rsid w:val="00F039BD"/>
    <w:rsid w:val="00F11EE5"/>
    <w:rsid w:val="00F12B33"/>
    <w:rsid w:val="00F32633"/>
    <w:rsid w:val="00F52A1F"/>
    <w:rsid w:val="00F61ACC"/>
    <w:rsid w:val="00F638A3"/>
    <w:rsid w:val="00F64249"/>
    <w:rsid w:val="00F652B0"/>
    <w:rsid w:val="00F654C8"/>
    <w:rsid w:val="00F71CCB"/>
    <w:rsid w:val="00F83D6E"/>
    <w:rsid w:val="00F91C63"/>
    <w:rsid w:val="00F93761"/>
    <w:rsid w:val="00F965C9"/>
    <w:rsid w:val="00FA30DF"/>
    <w:rsid w:val="00FA5B51"/>
    <w:rsid w:val="00FB64E2"/>
    <w:rsid w:val="00FC0E39"/>
    <w:rsid w:val="00FD2E52"/>
    <w:rsid w:val="00FD4464"/>
    <w:rsid w:val="00FD76D3"/>
    <w:rsid w:val="00FE04E3"/>
    <w:rsid w:val="00FE6B5D"/>
    <w:rsid w:val="00FE7319"/>
    <w:rsid w:val="00FE7A96"/>
    <w:rsid w:val="00FF73A8"/>
    <w:rsid w:val="00FF7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2" w:uiPriority="99"/>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D88"/>
    <w:pPr>
      <w:spacing w:line="360" w:lineRule="auto"/>
      <w:ind w:firstLine="720"/>
      <w:jc w:val="both"/>
    </w:pPr>
    <w:rPr>
      <w:sz w:val="24"/>
      <w:lang w:val="uk-UA"/>
    </w:rPr>
  </w:style>
  <w:style w:type="paragraph" w:styleId="1">
    <w:name w:val="heading 1"/>
    <w:basedOn w:val="a"/>
    <w:next w:val="a"/>
    <w:qFormat/>
    <w:rsid w:val="00912D88"/>
    <w:pPr>
      <w:keepNext/>
      <w:spacing w:line="288" w:lineRule="auto"/>
      <w:outlineLvl w:val="0"/>
    </w:pPr>
    <w:rPr>
      <w:rFonts w:eastAsia="MS Mincho"/>
      <w:b/>
      <w:bCs/>
    </w:rPr>
  </w:style>
  <w:style w:type="paragraph" w:styleId="3">
    <w:name w:val="heading 3"/>
    <w:basedOn w:val="a"/>
    <w:next w:val="a"/>
    <w:link w:val="30"/>
    <w:unhideWhenUsed/>
    <w:qFormat/>
    <w:rsid w:val="007553AF"/>
    <w:pPr>
      <w:keepNext/>
      <w:keepLines/>
      <w:spacing w:before="200" w:line="240" w:lineRule="auto"/>
      <w:ind w:firstLine="0"/>
      <w:jc w:val="left"/>
      <w:outlineLvl w:val="2"/>
    </w:pPr>
    <w:rPr>
      <w:rFonts w:ascii="Cambria" w:hAnsi="Cambria"/>
      <w:b/>
      <w:bCs/>
      <w:color w:val="4F81BD"/>
      <w:sz w:val="22"/>
      <w:szCs w:val="22"/>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1">
    <w:name w:val="Body Text Indent 3"/>
    <w:basedOn w:val="a"/>
    <w:rsid w:val="00912D88"/>
    <w:pPr>
      <w:ind w:firstLine="567"/>
      <w:jc w:val="center"/>
    </w:pPr>
    <w:rPr>
      <w:rFonts w:eastAsia="MS Mincho"/>
      <w:b/>
    </w:rPr>
  </w:style>
  <w:style w:type="table" w:styleId="a3">
    <w:name w:val="Table Grid"/>
    <w:basedOn w:val="a1"/>
    <w:rsid w:val="00912D88"/>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912D88"/>
    <w:pPr>
      <w:spacing w:after="120"/>
      <w:ind w:left="283"/>
    </w:pPr>
  </w:style>
  <w:style w:type="paragraph" w:customStyle="1" w:styleId="Normal">
    <w:name w:val="Normal"/>
    <w:rsid w:val="00912D88"/>
    <w:pPr>
      <w:widowControl w:val="0"/>
      <w:spacing w:line="260" w:lineRule="auto"/>
      <w:ind w:left="360" w:hanging="340"/>
    </w:pPr>
    <w:rPr>
      <w:snapToGrid w:val="0"/>
      <w:sz w:val="22"/>
      <w:lang w:val="uk-UA"/>
    </w:rPr>
  </w:style>
  <w:style w:type="paragraph" w:styleId="a5">
    <w:name w:val="Title"/>
    <w:basedOn w:val="a"/>
    <w:qFormat/>
    <w:rsid w:val="00912D88"/>
    <w:pPr>
      <w:spacing w:line="240" w:lineRule="auto"/>
      <w:jc w:val="center"/>
    </w:pPr>
    <w:rPr>
      <w:rFonts w:ascii="Arial" w:hAnsi="Arial" w:cs="Arial"/>
      <w:b/>
      <w:bCs/>
    </w:rPr>
  </w:style>
  <w:style w:type="paragraph" w:styleId="a6">
    <w:name w:val="footer"/>
    <w:basedOn w:val="a"/>
    <w:rsid w:val="00912D88"/>
    <w:pPr>
      <w:tabs>
        <w:tab w:val="center" w:pos="4677"/>
        <w:tab w:val="right" w:pos="9355"/>
      </w:tabs>
    </w:pPr>
  </w:style>
  <w:style w:type="character" w:styleId="a7">
    <w:name w:val="page number"/>
    <w:basedOn w:val="a0"/>
    <w:rsid w:val="00912D88"/>
  </w:style>
  <w:style w:type="paragraph" w:styleId="32">
    <w:name w:val="Body Text 3"/>
    <w:basedOn w:val="a"/>
    <w:link w:val="33"/>
    <w:uiPriority w:val="99"/>
    <w:rsid w:val="001C6818"/>
    <w:pPr>
      <w:spacing w:after="120" w:line="240" w:lineRule="auto"/>
      <w:ind w:firstLine="0"/>
      <w:jc w:val="left"/>
    </w:pPr>
    <w:rPr>
      <w:sz w:val="16"/>
      <w:szCs w:val="16"/>
      <w:lang w:val="ru-RU"/>
    </w:rPr>
  </w:style>
  <w:style w:type="character" w:customStyle="1" w:styleId="33">
    <w:name w:val="Основной текст 3 Знак"/>
    <w:link w:val="32"/>
    <w:uiPriority w:val="99"/>
    <w:rsid w:val="001C6818"/>
    <w:rPr>
      <w:sz w:val="16"/>
      <w:szCs w:val="16"/>
    </w:rPr>
  </w:style>
  <w:style w:type="character" w:customStyle="1" w:styleId="rvts23">
    <w:name w:val="rvts23"/>
    <w:uiPriority w:val="99"/>
    <w:rsid w:val="003535ED"/>
    <w:rPr>
      <w:rFonts w:cs="Times New Roman"/>
    </w:rPr>
  </w:style>
  <w:style w:type="character" w:customStyle="1" w:styleId="rvts9">
    <w:name w:val="rvts9"/>
    <w:uiPriority w:val="99"/>
    <w:rsid w:val="003535ED"/>
    <w:rPr>
      <w:rFonts w:cs="Times New Roman"/>
    </w:rPr>
  </w:style>
  <w:style w:type="character" w:customStyle="1" w:styleId="rvts15">
    <w:name w:val="rvts15"/>
    <w:uiPriority w:val="99"/>
    <w:rsid w:val="003535ED"/>
    <w:rPr>
      <w:rFonts w:cs="Times New Roman"/>
    </w:rPr>
  </w:style>
  <w:style w:type="character" w:customStyle="1" w:styleId="apple-converted-space">
    <w:name w:val="apple-converted-space"/>
    <w:rsid w:val="00774A0F"/>
  </w:style>
  <w:style w:type="paragraph" w:styleId="a8">
    <w:name w:val="List Paragraph"/>
    <w:basedOn w:val="a"/>
    <w:uiPriority w:val="34"/>
    <w:qFormat/>
    <w:rsid w:val="0020489F"/>
    <w:pPr>
      <w:spacing w:after="200" w:line="276" w:lineRule="auto"/>
      <w:ind w:left="720" w:firstLine="0"/>
      <w:contextualSpacing/>
      <w:jc w:val="left"/>
    </w:pPr>
    <w:rPr>
      <w:rFonts w:ascii="Calibri" w:hAnsi="Calibri"/>
      <w:sz w:val="22"/>
      <w:szCs w:val="22"/>
      <w:lang w:val="ru-RU" w:eastAsia="en-US"/>
    </w:rPr>
  </w:style>
  <w:style w:type="character" w:customStyle="1" w:styleId="30">
    <w:name w:val="Заголовок 3 Знак"/>
    <w:link w:val="3"/>
    <w:rsid w:val="007553AF"/>
    <w:rPr>
      <w:rFonts w:ascii="Cambria" w:eastAsia="Times New Roman" w:hAnsi="Cambria" w:cs="Times New Roman"/>
      <w:b/>
      <w:bCs/>
      <w:color w:val="4F81BD"/>
      <w:sz w:val="22"/>
      <w:szCs w:val="22"/>
    </w:rPr>
  </w:style>
  <w:style w:type="paragraph" w:customStyle="1" w:styleId="21">
    <w:name w:val="Основной текст с отступом 21"/>
    <w:basedOn w:val="a"/>
    <w:uiPriority w:val="99"/>
    <w:rsid w:val="007553AF"/>
    <w:pPr>
      <w:suppressAutoHyphens/>
      <w:spacing w:line="240" w:lineRule="auto"/>
      <w:ind w:right="-1090"/>
    </w:pPr>
    <w:rPr>
      <w:sz w:val="28"/>
      <w:lang w:eastAsia="ar-SA"/>
    </w:rPr>
  </w:style>
  <w:style w:type="character" w:styleId="a9">
    <w:name w:val="Strong"/>
    <w:uiPriority w:val="22"/>
    <w:qFormat/>
    <w:rsid w:val="007553AF"/>
    <w:rPr>
      <w:rFonts w:cs="Times New Roman"/>
      <w:b/>
    </w:rPr>
  </w:style>
  <w:style w:type="character" w:styleId="aa">
    <w:name w:val="Emphasis"/>
    <w:uiPriority w:val="20"/>
    <w:qFormat/>
    <w:rsid w:val="007553AF"/>
    <w:rPr>
      <w:rFonts w:cs="Times New Roman"/>
      <w:i/>
    </w:rPr>
  </w:style>
  <w:style w:type="paragraph" w:styleId="2">
    <w:name w:val="Body Text Indent 2"/>
    <w:basedOn w:val="a"/>
    <w:link w:val="20"/>
    <w:uiPriority w:val="99"/>
    <w:unhideWhenUsed/>
    <w:rsid w:val="007553AF"/>
    <w:pPr>
      <w:spacing w:after="120" w:line="480" w:lineRule="auto"/>
      <w:ind w:left="283" w:firstLine="0"/>
      <w:jc w:val="left"/>
    </w:pPr>
    <w:rPr>
      <w:rFonts w:ascii="Calibri" w:hAnsi="Calibri"/>
      <w:sz w:val="22"/>
      <w:szCs w:val="22"/>
      <w:lang w:val="ru-RU"/>
    </w:rPr>
  </w:style>
  <w:style w:type="character" w:customStyle="1" w:styleId="20">
    <w:name w:val="Основной текст с отступом 2 Знак"/>
    <w:link w:val="2"/>
    <w:uiPriority w:val="99"/>
    <w:rsid w:val="007553AF"/>
    <w:rPr>
      <w:rFonts w:ascii="Calibri" w:hAnsi="Calibri"/>
      <w:sz w:val="22"/>
      <w:szCs w:val="22"/>
    </w:rPr>
  </w:style>
  <w:style w:type="character" w:styleId="ab">
    <w:name w:val="Hyperlink"/>
    <w:uiPriority w:val="99"/>
    <w:unhideWhenUsed/>
    <w:rsid w:val="005C7766"/>
    <w:rPr>
      <w:color w:val="0000FF"/>
      <w:u w:val="single"/>
    </w:rPr>
  </w:style>
  <w:style w:type="character" w:customStyle="1" w:styleId="author-name">
    <w:name w:val="author-name"/>
    <w:basedOn w:val="a0"/>
    <w:rsid w:val="00BC0721"/>
  </w:style>
  <w:style w:type="character" w:customStyle="1" w:styleId="affiliation">
    <w:name w:val="affiliation"/>
    <w:basedOn w:val="a0"/>
    <w:rsid w:val="00BC0721"/>
  </w:style>
  <w:style w:type="character" w:customStyle="1" w:styleId="separator">
    <w:name w:val="separator"/>
    <w:basedOn w:val="a0"/>
    <w:rsid w:val="00BC0721"/>
  </w:style>
  <w:style w:type="character" w:customStyle="1" w:styleId="ac">
    <w:name w:val="Основной текст_"/>
    <w:link w:val="22"/>
    <w:rsid w:val="005522A9"/>
    <w:rPr>
      <w:sz w:val="21"/>
      <w:szCs w:val="21"/>
      <w:shd w:val="clear" w:color="auto" w:fill="FFFFFF"/>
    </w:rPr>
  </w:style>
  <w:style w:type="paragraph" w:customStyle="1" w:styleId="22">
    <w:name w:val="Основной текст2"/>
    <w:basedOn w:val="a"/>
    <w:link w:val="ac"/>
    <w:rsid w:val="005522A9"/>
    <w:pPr>
      <w:widowControl w:val="0"/>
      <w:shd w:val="clear" w:color="auto" w:fill="FFFFFF"/>
      <w:spacing w:after="660" w:line="0" w:lineRule="atLeast"/>
      <w:ind w:hanging="540"/>
      <w:jc w:val="center"/>
    </w:pPr>
    <w:rPr>
      <w:sz w:val="21"/>
      <w:szCs w:val="21"/>
      <w:lang w:val="ru-RU"/>
    </w:rPr>
  </w:style>
  <w:style w:type="character" w:customStyle="1" w:styleId="s1">
    <w:name w:val="s1"/>
    <w:basedOn w:val="a0"/>
    <w:rsid w:val="001C7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2" w:uiPriority="99"/>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D88"/>
    <w:pPr>
      <w:spacing w:line="360" w:lineRule="auto"/>
      <w:ind w:firstLine="720"/>
      <w:jc w:val="both"/>
    </w:pPr>
    <w:rPr>
      <w:sz w:val="24"/>
      <w:lang w:val="uk-UA"/>
    </w:rPr>
  </w:style>
  <w:style w:type="paragraph" w:styleId="1">
    <w:name w:val="heading 1"/>
    <w:basedOn w:val="a"/>
    <w:next w:val="a"/>
    <w:qFormat/>
    <w:rsid w:val="00912D88"/>
    <w:pPr>
      <w:keepNext/>
      <w:spacing w:line="288" w:lineRule="auto"/>
      <w:outlineLvl w:val="0"/>
    </w:pPr>
    <w:rPr>
      <w:rFonts w:eastAsia="MS Mincho"/>
      <w:b/>
      <w:bCs/>
    </w:rPr>
  </w:style>
  <w:style w:type="paragraph" w:styleId="3">
    <w:name w:val="heading 3"/>
    <w:basedOn w:val="a"/>
    <w:next w:val="a"/>
    <w:link w:val="30"/>
    <w:unhideWhenUsed/>
    <w:qFormat/>
    <w:rsid w:val="007553AF"/>
    <w:pPr>
      <w:keepNext/>
      <w:keepLines/>
      <w:spacing w:before="200" w:line="240" w:lineRule="auto"/>
      <w:ind w:firstLine="0"/>
      <w:jc w:val="left"/>
      <w:outlineLvl w:val="2"/>
    </w:pPr>
    <w:rPr>
      <w:rFonts w:ascii="Cambria" w:hAnsi="Cambria"/>
      <w:b/>
      <w:bCs/>
      <w:color w:val="4F81BD"/>
      <w:sz w:val="22"/>
      <w:szCs w:val="22"/>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1">
    <w:name w:val="Body Text Indent 3"/>
    <w:basedOn w:val="a"/>
    <w:rsid w:val="00912D88"/>
    <w:pPr>
      <w:ind w:firstLine="567"/>
      <w:jc w:val="center"/>
    </w:pPr>
    <w:rPr>
      <w:rFonts w:eastAsia="MS Mincho"/>
      <w:b/>
    </w:rPr>
  </w:style>
  <w:style w:type="table" w:styleId="a3">
    <w:name w:val="Table Grid"/>
    <w:basedOn w:val="a1"/>
    <w:rsid w:val="00912D88"/>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912D88"/>
    <w:pPr>
      <w:spacing w:after="120"/>
      <w:ind w:left="283"/>
    </w:pPr>
  </w:style>
  <w:style w:type="paragraph" w:customStyle="1" w:styleId="Normal">
    <w:name w:val="Normal"/>
    <w:rsid w:val="00912D88"/>
    <w:pPr>
      <w:widowControl w:val="0"/>
      <w:spacing w:line="260" w:lineRule="auto"/>
      <w:ind w:left="360" w:hanging="340"/>
    </w:pPr>
    <w:rPr>
      <w:snapToGrid w:val="0"/>
      <w:sz w:val="22"/>
      <w:lang w:val="uk-UA"/>
    </w:rPr>
  </w:style>
  <w:style w:type="paragraph" w:styleId="a5">
    <w:name w:val="Title"/>
    <w:basedOn w:val="a"/>
    <w:qFormat/>
    <w:rsid w:val="00912D88"/>
    <w:pPr>
      <w:spacing w:line="240" w:lineRule="auto"/>
      <w:jc w:val="center"/>
    </w:pPr>
    <w:rPr>
      <w:rFonts w:ascii="Arial" w:hAnsi="Arial" w:cs="Arial"/>
      <w:b/>
      <w:bCs/>
    </w:rPr>
  </w:style>
  <w:style w:type="paragraph" w:styleId="a6">
    <w:name w:val="footer"/>
    <w:basedOn w:val="a"/>
    <w:rsid w:val="00912D88"/>
    <w:pPr>
      <w:tabs>
        <w:tab w:val="center" w:pos="4677"/>
        <w:tab w:val="right" w:pos="9355"/>
      </w:tabs>
    </w:pPr>
  </w:style>
  <w:style w:type="character" w:styleId="a7">
    <w:name w:val="page number"/>
    <w:basedOn w:val="a0"/>
    <w:rsid w:val="00912D88"/>
  </w:style>
  <w:style w:type="paragraph" w:styleId="32">
    <w:name w:val="Body Text 3"/>
    <w:basedOn w:val="a"/>
    <w:link w:val="33"/>
    <w:uiPriority w:val="99"/>
    <w:rsid w:val="001C6818"/>
    <w:pPr>
      <w:spacing w:after="120" w:line="240" w:lineRule="auto"/>
      <w:ind w:firstLine="0"/>
      <w:jc w:val="left"/>
    </w:pPr>
    <w:rPr>
      <w:sz w:val="16"/>
      <w:szCs w:val="16"/>
      <w:lang w:val="ru-RU"/>
    </w:rPr>
  </w:style>
  <w:style w:type="character" w:customStyle="1" w:styleId="33">
    <w:name w:val="Основной текст 3 Знак"/>
    <w:link w:val="32"/>
    <w:uiPriority w:val="99"/>
    <w:rsid w:val="001C6818"/>
    <w:rPr>
      <w:sz w:val="16"/>
      <w:szCs w:val="16"/>
    </w:rPr>
  </w:style>
  <w:style w:type="character" w:customStyle="1" w:styleId="rvts23">
    <w:name w:val="rvts23"/>
    <w:uiPriority w:val="99"/>
    <w:rsid w:val="003535ED"/>
    <w:rPr>
      <w:rFonts w:cs="Times New Roman"/>
    </w:rPr>
  </w:style>
  <w:style w:type="character" w:customStyle="1" w:styleId="rvts9">
    <w:name w:val="rvts9"/>
    <w:uiPriority w:val="99"/>
    <w:rsid w:val="003535ED"/>
    <w:rPr>
      <w:rFonts w:cs="Times New Roman"/>
    </w:rPr>
  </w:style>
  <w:style w:type="character" w:customStyle="1" w:styleId="rvts15">
    <w:name w:val="rvts15"/>
    <w:uiPriority w:val="99"/>
    <w:rsid w:val="003535ED"/>
    <w:rPr>
      <w:rFonts w:cs="Times New Roman"/>
    </w:rPr>
  </w:style>
  <w:style w:type="character" w:customStyle="1" w:styleId="apple-converted-space">
    <w:name w:val="apple-converted-space"/>
    <w:rsid w:val="00774A0F"/>
  </w:style>
  <w:style w:type="paragraph" w:styleId="a8">
    <w:name w:val="List Paragraph"/>
    <w:basedOn w:val="a"/>
    <w:uiPriority w:val="34"/>
    <w:qFormat/>
    <w:rsid w:val="0020489F"/>
    <w:pPr>
      <w:spacing w:after="200" w:line="276" w:lineRule="auto"/>
      <w:ind w:left="720" w:firstLine="0"/>
      <w:contextualSpacing/>
      <w:jc w:val="left"/>
    </w:pPr>
    <w:rPr>
      <w:rFonts w:ascii="Calibri" w:hAnsi="Calibri"/>
      <w:sz w:val="22"/>
      <w:szCs w:val="22"/>
      <w:lang w:val="ru-RU" w:eastAsia="en-US"/>
    </w:rPr>
  </w:style>
  <w:style w:type="character" w:customStyle="1" w:styleId="30">
    <w:name w:val="Заголовок 3 Знак"/>
    <w:link w:val="3"/>
    <w:rsid w:val="007553AF"/>
    <w:rPr>
      <w:rFonts w:ascii="Cambria" w:eastAsia="Times New Roman" w:hAnsi="Cambria" w:cs="Times New Roman"/>
      <w:b/>
      <w:bCs/>
      <w:color w:val="4F81BD"/>
      <w:sz w:val="22"/>
      <w:szCs w:val="22"/>
    </w:rPr>
  </w:style>
  <w:style w:type="paragraph" w:customStyle="1" w:styleId="21">
    <w:name w:val="Основной текст с отступом 21"/>
    <w:basedOn w:val="a"/>
    <w:uiPriority w:val="99"/>
    <w:rsid w:val="007553AF"/>
    <w:pPr>
      <w:suppressAutoHyphens/>
      <w:spacing w:line="240" w:lineRule="auto"/>
      <w:ind w:right="-1090"/>
    </w:pPr>
    <w:rPr>
      <w:sz w:val="28"/>
      <w:lang w:eastAsia="ar-SA"/>
    </w:rPr>
  </w:style>
  <w:style w:type="character" w:styleId="a9">
    <w:name w:val="Strong"/>
    <w:uiPriority w:val="22"/>
    <w:qFormat/>
    <w:rsid w:val="007553AF"/>
    <w:rPr>
      <w:rFonts w:cs="Times New Roman"/>
      <w:b/>
    </w:rPr>
  </w:style>
  <w:style w:type="character" w:styleId="aa">
    <w:name w:val="Emphasis"/>
    <w:uiPriority w:val="20"/>
    <w:qFormat/>
    <w:rsid w:val="007553AF"/>
    <w:rPr>
      <w:rFonts w:cs="Times New Roman"/>
      <w:i/>
    </w:rPr>
  </w:style>
  <w:style w:type="paragraph" w:styleId="2">
    <w:name w:val="Body Text Indent 2"/>
    <w:basedOn w:val="a"/>
    <w:link w:val="20"/>
    <w:uiPriority w:val="99"/>
    <w:unhideWhenUsed/>
    <w:rsid w:val="007553AF"/>
    <w:pPr>
      <w:spacing w:after="120" w:line="480" w:lineRule="auto"/>
      <w:ind w:left="283" w:firstLine="0"/>
      <w:jc w:val="left"/>
    </w:pPr>
    <w:rPr>
      <w:rFonts w:ascii="Calibri" w:hAnsi="Calibri"/>
      <w:sz w:val="22"/>
      <w:szCs w:val="22"/>
      <w:lang w:val="ru-RU"/>
    </w:rPr>
  </w:style>
  <w:style w:type="character" w:customStyle="1" w:styleId="20">
    <w:name w:val="Основной текст с отступом 2 Знак"/>
    <w:link w:val="2"/>
    <w:uiPriority w:val="99"/>
    <w:rsid w:val="007553AF"/>
    <w:rPr>
      <w:rFonts w:ascii="Calibri" w:hAnsi="Calibri"/>
      <w:sz w:val="22"/>
      <w:szCs w:val="22"/>
    </w:rPr>
  </w:style>
  <w:style w:type="character" w:styleId="ab">
    <w:name w:val="Hyperlink"/>
    <w:uiPriority w:val="99"/>
    <w:unhideWhenUsed/>
    <w:rsid w:val="005C7766"/>
    <w:rPr>
      <w:color w:val="0000FF"/>
      <w:u w:val="single"/>
    </w:rPr>
  </w:style>
  <w:style w:type="character" w:customStyle="1" w:styleId="author-name">
    <w:name w:val="author-name"/>
    <w:basedOn w:val="a0"/>
    <w:rsid w:val="00BC0721"/>
  </w:style>
  <w:style w:type="character" w:customStyle="1" w:styleId="affiliation">
    <w:name w:val="affiliation"/>
    <w:basedOn w:val="a0"/>
    <w:rsid w:val="00BC0721"/>
  </w:style>
  <w:style w:type="character" w:customStyle="1" w:styleId="separator">
    <w:name w:val="separator"/>
    <w:basedOn w:val="a0"/>
    <w:rsid w:val="00BC0721"/>
  </w:style>
  <w:style w:type="character" w:customStyle="1" w:styleId="ac">
    <w:name w:val="Основной текст_"/>
    <w:link w:val="22"/>
    <w:rsid w:val="005522A9"/>
    <w:rPr>
      <w:sz w:val="21"/>
      <w:szCs w:val="21"/>
      <w:shd w:val="clear" w:color="auto" w:fill="FFFFFF"/>
    </w:rPr>
  </w:style>
  <w:style w:type="paragraph" w:customStyle="1" w:styleId="22">
    <w:name w:val="Основной текст2"/>
    <w:basedOn w:val="a"/>
    <w:link w:val="ac"/>
    <w:rsid w:val="005522A9"/>
    <w:pPr>
      <w:widowControl w:val="0"/>
      <w:shd w:val="clear" w:color="auto" w:fill="FFFFFF"/>
      <w:spacing w:after="660" w:line="0" w:lineRule="atLeast"/>
      <w:ind w:hanging="540"/>
      <w:jc w:val="center"/>
    </w:pPr>
    <w:rPr>
      <w:sz w:val="21"/>
      <w:szCs w:val="21"/>
      <w:lang w:val="ru-RU"/>
    </w:rPr>
  </w:style>
  <w:style w:type="character" w:customStyle="1" w:styleId="s1">
    <w:name w:val="s1"/>
    <w:basedOn w:val="a0"/>
    <w:rsid w:val="001C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633635">
      <w:bodyDiv w:val="1"/>
      <w:marLeft w:val="0"/>
      <w:marRight w:val="0"/>
      <w:marTop w:val="0"/>
      <w:marBottom w:val="0"/>
      <w:divBdr>
        <w:top w:val="none" w:sz="0" w:space="0" w:color="auto"/>
        <w:left w:val="none" w:sz="0" w:space="0" w:color="auto"/>
        <w:bottom w:val="none" w:sz="0" w:space="0" w:color="auto"/>
        <w:right w:val="none" w:sz="0" w:space="0" w:color="auto"/>
      </w:divBdr>
    </w:div>
    <w:div w:id="1404720865">
      <w:bodyDiv w:val="1"/>
      <w:marLeft w:val="0"/>
      <w:marRight w:val="0"/>
      <w:marTop w:val="0"/>
      <w:marBottom w:val="0"/>
      <w:divBdr>
        <w:top w:val="none" w:sz="0" w:space="0" w:color="auto"/>
        <w:left w:val="none" w:sz="0" w:space="0" w:color="auto"/>
        <w:bottom w:val="none" w:sz="0" w:space="0" w:color="auto"/>
        <w:right w:val="none" w:sz="0" w:space="0" w:color="auto"/>
      </w:divBdr>
      <w:divsChild>
        <w:div w:id="5193011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researchgate.net/publication/236091841_Duty_Kant_and_Deontology?enrichId=rgreq-b9982345ff25fd9e1135453f8f4383a4-XXX&amp;enrichSource=Y292ZXJQYWdlOzIzNjA5MTg0MTtBUzoyNjM3NDA3ODQzNzc4NTdAMTQzOTg5MjExMTM1NA%3D%3D&amp;el=1_x_2&amp;_esc=publicationCoverPdf" TargetMode="External"/><Relationship Id="rId4" Type="http://schemas.microsoft.com/office/2007/relationships/stylesWithEffects" Target="stylesWithEffects.xml"/><Relationship Id="rId9" Type="http://schemas.openxmlformats.org/officeDocument/2006/relationships/hyperlink" Target="mailto:ni.pytetska@knmu.edu.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C502D-665A-4B63-A8C5-7501E253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2814</Words>
  <Characters>16046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18823</CharactersWithSpaces>
  <SharedDoc>false</SharedDoc>
  <HLinks>
    <vt:vector size="12" baseType="variant">
      <vt:variant>
        <vt:i4>7536646</vt:i4>
      </vt:variant>
      <vt:variant>
        <vt:i4>3</vt:i4>
      </vt:variant>
      <vt:variant>
        <vt:i4>0</vt:i4>
      </vt:variant>
      <vt:variant>
        <vt:i4>5</vt:i4>
      </vt:variant>
      <vt:variant>
        <vt:lpwstr>https://www.researchgate.net/publication/236091841_Duty_Kant_and_Deontology?enrichId=rgreq-b9982345ff25fd9e1135453f8f4383a4-XXX&amp;enrichSource=Y292ZXJQYWdlOzIzNjA5MTg0MTtBUzoyNjM3NDA3ODQzNzc4NTdAMTQzOTg5MjExMTM1NA%3D%3D&amp;el=1_x_2&amp;_esc=publicationCoverPdf</vt:lpwstr>
      </vt:variant>
      <vt:variant>
        <vt:lpwstr/>
      </vt:variant>
      <vt:variant>
        <vt:i4>3080198</vt:i4>
      </vt:variant>
      <vt:variant>
        <vt:i4>0</vt:i4>
      </vt:variant>
      <vt:variant>
        <vt:i4>0</vt:i4>
      </vt:variant>
      <vt:variant>
        <vt:i4>5</vt:i4>
      </vt:variant>
      <vt:variant>
        <vt:lpwstr>mailto:ni.pytetska@knmu.edu.ua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User</cp:lastModifiedBy>
  <cp:revision>2</cp:revision>
  <cp:lastPrinted>2013-01-11T08:58:00Z</cp:lastPrinted>
  <dcterms:created xsi:type="dcterms:W3CDTF">2021-01-18T05:51:00Z</dcterms:created>
  <dcterms:modified xsi:type="dcterms:W3CDTF">2021-01-18T05:51:00Z</dcterms:modified>
</cp:coreProperties>
</file>