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D72CF">
        <w:rPr>
          <w:rFonts w:ascii="Times New Roman" w:eastAsia="Times New Roman" w:hAnsi="Times New Roman" w:cs="Times New Roman"/>
          <w:b/>
          <w:bCs/>
          <w:color w:val="000000"/>
          <w:sz w:val="24"/>
          <w:szCs w:val="24"/>
          <w:lang w:eastAsia="ru-RU"/>
        </w:rPr>
        <w:t>МІНІСТЕРСТВО ОХОРОНИ ЗДОРОВЯ УКРАЇНИ</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smallCaps/>
          <w:color w:val="000000"/>
          <w:sz w:val="24"/>
          <w:szCs w:val="24"/>
          <w:lang w:eastAsia="ru-RU"/>
        </w:rPr>
        <w:t>ХАРКІВСЬКИЙ НАЦІОНАЛЬНИЙ МЕДИЧНИЙ УНІВЕРСИТЕТ</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Кафедра урології, нефрології та андрології 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СИЛАБУС </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навчальної дисципліни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w:t>
      </w:r>
      <w:r w:rsidRPr="009C1942">
        <w:rPr>
          <w:rFonts w:ascii="Times New Roman" w:eastAsia="Times New Roman" w:hAnsi="Times New Roman" w:cs="Times New Roman"/>
          <w:color w:val="000000"/>
          <w:sz w:val="24"/>
          <w:szCs w:val="24"/>
          <w:u w:val="single"/>
          <w:lang w:eastAsia="ru-RU"/>
        </w:rPr>
        <w:t xml:space="preserve">УРОЛОГІЯ З </w:t>
      </w:r>
      <w:r>
        <w:rPr>
          <w:rFonts w:ascii="Times New Roman" w:eastAsia="Times New Roman" w:hAnsi="Times New Roman" w:cs="Times New Roman"/>
          <w:color w:val="000000"/>
          <w:sz w:val="24"/>
          <w:szCs w:val="24"/>
          <w:u w:val="single"/>
          <w:lang w:eastAsia="ru-RU"/>
        </w:rPr>
        <w:t>ОЦІНКОЮ РЕЗУЛЬТАТІВ ДОСЛІДЖЕННЯ</w:t>
      </w:r>
      <w:r w:rsidRPr="00ED72CF">
        <w:rPr>
          <w:rFonts w:ascii="Times New Roman" w:eastAsia="Times New Roman" w:hAnsi="Times New Roman" w:cs="Times New Roman"/>
          <w:b/>
          <w:bCs/>
          <w:color w:val="000000"/>
          <w:sz w:val="24"/>
          <w:szCs w:val="24"/>
          <w:lang w:eastAsia="ru-RU"/>
        </w:rPr>
        <w:t>»</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навчальної дисципліни)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534025" w:rsidP="00ED72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навчальний рік 2019-2020</w:t>
      </w:r>
      <w:r w:rsidR="00ED72CF"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напрям підготовки  </w:t>
      </w:r>
      <w:r w:rsidRPr="00ED72CF">
        <w:rPr>
          <w:rFonts w:ascii="Times New Roman" w:eastAsia="Times New Roman" w:hAnsi="Times New Roman" w:cs="Times New Roman"/>
          <w:color w:val="000000"/>
          <w:sz w:val="24"/>
          <w:szCs w:val="24"/>
          <w:u w:val="single"/>
          <w:lang w:eastAsia="ru-RU"/>
        </w:rPr>
        <w:t>                        22 «Охорона здоров’я»</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_______________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напряму підготовки)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9C1942"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спеціальність  </w:t>
      </w:r>
      <w:r w:rsidRPr="00ED72CF">
        <w:rPr>
          <w:rFonts w:ascii="Times New Roman" w:eastAsia="Times New Roman" w:hAnsi="Times New Roman" w:cs="Times New Roman"/>
          <w:color w:val="000000"/>
          <w:sz w:val="24"/>
          <w:szCs w:val="24"/>
          <w:u w:val="single"/>
          <w:lang w:eastAsia="ru-RU"/>
        </w:rPr>
        <w:t xml:space="preserve">_____             </w:t>
      </w:r>
      <w:r w:rsidRPr="009C1942">
        <w:rPr>
          <w:rFonts w:ascii="Times New Roman" w:eastAsia="Times New Roman" w:hAnsi="Times New Roman" w:cs="Times New Roman"/>
          <w:color w:val="000000"/>
          <w:sz w:val="24"/>
          <w:szCs w:val="24"/>
          <w:u w:val="single"/>
          <w:lang w:eastAsia="ru-RU"/>
        </w:rPr>
        <w:t xml:space="preserve">224 «Технологія_медичної діагностики та </w:t>
      </w:r>
      <w:r w:rsidRPr="00ED72CF">
        <w:rPr>
          <w:rFonts w:ascii="Times New Roman" w:eastAsia="Times New Roman" w:hAnsi="Times New Roman" w:cs="Times New Roman"/>
          <w:color w:val="000000"/>
          <w:sz w:val="24"/>
          <w:szCs w:val="24"/>
          <w:u w:val="single"/>
          <w:lang w:eastAsia="ru-RU"/>
        </w:rPr>
        <w:t xml:space="preserve">      </w:t>
      </w:r>
      <w:r w:rsidRPr="009C1942">
        <w:rPr>
          <w:rFonts w:ascii="Times New Roman" w:eastAsia="Times New Roman" w:hAnsi="Times New Roman" w:cs="Times New Roman"/>
          <w:color w:val="000000"/>
          <w:sz w:val="24"/>
          <w:szCs w:val="24"/>
          <w:u w:val="single"/>
          <w:lang w:eastAsia="ru-RU"/>
        </w:rPr>
        <w:t>лікування»_                                                                      </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спеціальності)</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кваліфікація______________________</w:t>
      </w:r>
      <w:r w:rsidR="001E3531">
        <w:rPr>
          <w:rFonts w:ascii="Times New Roman" w:eastAsia="Times New Roman" w:hAnsi="Times New Roman" w:cs="Times New Roman"/>
          <w:color w:val="000000"/>
          <w:sz w:val="24"/>
          <w:szCs w:val="24"/>
          <w:lang w:eastAsia="ru-RU"/>
        </w:rPr>
        <w:t xml:space="preserve">лабораторна </w:t>
      </w:r>
      <w:r w:rsidR="001E3531">
        <w:rPr>
          <w:rFonts w:ascii="Times New Roman" w:eastAsia="Times New Roman" w:hAnsi="Times New Roman" w:cs="Times New Roman"/>
          <w:color w:val="000000"/>
          <w:sz w:val="24"/>
          <w:szCs w:val="24"/>
          <w:lang w:val="uk-UA" w:eastAsia="ru-RU"/>
        </w:rPr>
        <w:t>діагностика</w:t>
      </w:r>
      <w:r w:rsidRPr="00ED72CF">
        <w:rPr>
          <w:rFonts w:ascii="Times New Roman" w:eastAsia="Times New Roman" w:hAnsi="Times New Roman" w:cs="Times New Roman"/>
          <w:color w:val="000000"/>
          <w:sz w:val="24"/>
          <w:szCs w:val="24"/>
          <w:lang w:eastAsia="ru-RU"/>
        </w:rPr>
        <w:t>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спеціалізації)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інститут, факультет </w:t>
      </w:r>
      <w:r w:rsidRPr="00ED72CF">
        <w:rPr>
          <w:rFonts w:ascii="Times New Roman" w:eastAsia="Times New Roman" w:hAnsi="Times New Roman" w:cs="Times New Roman"/>
          <w:color w:val="000000"/>
          <w:sz w:val="24"/>
          <w:szCs w:val="24"/>
          <w:u w:val="single"/>
          <w:lang w:eastAsia="ru-RU"/>
        </w:rPr>
        <w:t>                           </w:t>
      </w:r>
      <w:r w:rsidRPr="009C1942">
        <w:rPr>
          <w:rFonts w:ascii="Times New Roman" w:eastAsia="Times New Roman" w:hAnsi="Times New Roman" w:cs="Times New Roman"/>
          <w:color w:val="000000"/>
          <w:sz w:val="24"/>
          <w:szCs w:val="24"/>
          <w:u w:val="single"/>
          <w:lang w:eastAsia="ru-RU"/>
        </w:rPr>
        <w:t>III _;   _ III к     ПМС_- 2 ; 3</w:t>
      </w:r>
      <w:r w:rsidRPr="00ED72CF">
        <w:rPr>
          <w:rFonts w:ascii="Times New Roman" w:eastAsia="Times New Roman" w:hAnsi="Times New Roman" w:cs="Times New Roman"/>
          <w:color w:val="000000"/>
          <w:sz w:val="24"/>
          <w:szCs w:val="24"/>
          <w:u w:val="single"/>
          <w:lang w:eastAsia="ru-RU"/>
        </w:rPr>
        <w:t>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(назва інституту, факультету)</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932"/>
        <w:gridCol w:w="230"/>
        <w:gridCol w:w="230"/>
        <w:gridCol w:w="230"/>
        <w:gridCol w:w="3963"/>
      </w:tblGrid>
      <w:tr w:rsidR="00ED72CF" w:rsidRPr="00ED72CF" w:rsidTr="00ED72CF">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Програма навчальної дисципліни розглянута та  затверджена на засіданні кафедри 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ім. професора А.Г. Подрєза</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“_27_”__</w:t>
            </w:r>
            <w:r w:rsidRPr="00ED72CF">
              <w:rPr>
                <w:rFonts w:ascii="Times New Roman" w:eastAsia="Times New Roman" w:hAnsi="Times New Roman" w:cs="Times New Roman"/>
                <w:color w:val="000000"/>
                <w:sz w:val="24"/>
                <w:szCs w:val="24"/>
                <w:u w:val="single"/>
                <w:lang w:eastAsia="ru-RU"/>
              </w:rPr>
              <w:t>серпня</w:t>
            </w:r>
            <w:r w:rsidR="003F0113">
              <w:rPr>
                <w:rFonts w:ascii="Times New Roman" w:eastAsia="Times New Roman" w:hAnsi="Times New Roman" w:cs="Times New Roman"/>
                <w:color w:val="000000"/>
                <w:sz w:val="24"/>
                <w:szCs w:val="24"/>
                <w:lang w:eastAsia="ru-RU"/>
              </w:rPr>
              <w:t>______20</w:t>
            </w:r>
            <w:r w:rsidR="003F0113">
              <w:rPr>
                <w:rFonts w:ascii="Times New Roman" w:eastAsia="Times New Roman" w:hAnsi="Times New Roman" w:cs="Times New Roman"/>
                <w:color w:val="000000"/>
                <w:sz w:val="24"/>
                <w:szCs w:val="24"/>
                <w:lang w:val="uk-UA" w:eastAsia="ru-RU"/>
              </w:rPr>
              <w:t>19</w:t>
            </w:r>
            <w:r w:rsidRPr="00ED72CF">
              <w:rPr>
                <w:rFonts w:ascii="Times New Roman" w:eastAsia="Times New Roman" w:hAnsi="Times New Roman" w:cs="Times New Roman"/>
                <w:color w:val="000000"/>
                <w:sz w:val="24"/>
                <w:szCs w:val="24"/>
                <w:lang w:eastAsia="ru-RU"/>
              </w:rPr>
              <w:t xml:space="preserve"> року № 21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Завідувач кафедри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_______________     </w:t>
            </w:r>
            <w:r w:rsidRPr="00ED72CF">
              <w:rPr>
                <w:rFonts w:ascii="Times New Roman" w:eastAsia="Times New Roman" w:hAnsi="Times New Roman" w:cs="Times New Roman"/>
                <w:color w:val="000000"/>
                <w:sz w:val="24"/>
                <w:szCs w:val="24"/>
                <w:u w:val="single"/>
                <w:lang w:eastAsia="ru-RU"/>
              </w:rPr>
              <w:t>_____В.М. Лісовий</w:t>
            </w:r>
            <w:r w:rsidRPr="00ED72CF">
              <w:rPr>
                <w:rFonts w:ascii="Times New Roman" w:eastAsia="Times New Roman" w:hAnsi="Times New Roman" w:cs="Times New Roman"/>
                <w:color w:val="000000"/>
                <w:sz w:val="24"/>
                <w:szCs w:val="24"/>
                <w:lang w:eastAsia="ru-RU"/>
              </w:rPr>
              <w:t>___</w:t>
            </w:r>
            <w:r w:rsidRPr="00ED72CF">
              <w:rPr>
                <w:rFonts w:ascii="Times New Roman" w:eastAsia="Times New Roman" w:hAnsi="Times New Roman" w:cs="Times New Roman"/>
                <w:color w:val="000000"/>
                <w:sz w:val="16"/>
                <w:szCs w:val="16"/>
                <w:lang w:eastAsia="ru-RU"/>
              </w:rPr>
              <w:t xml:space="preserve">                           (підпис)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“27”___</w:t>
            </w:r>
            <w:r w:rsidRPr="00ED72CF">
              <w:rPr>
                <w:rFonts w:ascii="Times New Roman" w:eastAsia="Times New Roman" w:hAnsi="Times New Roman" w:cs="Times New Roman"/>
                <w:color w:val="000000"/>
                <w:sz w:val="24"/>
                <w:szCs w:val="24"/>
                <w:u w:val="single"/>
                <w:lang w:eastAsia="ru-RU"/>
              </w:rPr>
              <w:t xml:space="preserve"> __серпня____</w:t>
            </w:r>
            <w:r w:rsidR="003F0113">
              <w:rPr>
                <w:rFonts w:ascii="Times New Roman" w:eastAsia="Times New Roman" w:hAnsi="Times New Roman" w:cs="Times New Roman"/>
                <w:color w:val="000000"/>
                <w:sz w:val="24"/>
                <w:szCs w:val="24"/>
                <w:lang w:eastAsia="ru-RU"/>
              </w:rPr>
              <w:t>___ 20</w:t>
            </w:r>
            <w:r w:rsidR="003F0113">
              <w:rPr>
                <w:rFonts w:ascii="Times New Roman" w:eastAsia="Times New Roman" w:hAnsi="Times New Roman" w:cs="Times New Roman"/>
                <w:color w:val="000000"/>
                <w:sz w:val="24"/>
                <w:szCs w:val="24"/>
                <w:lang w:val="uk-UA" w:eastAsia="ru-RU"/>
              </w:rPr>
              <w:t>19</w:t>
            </w:r>
            <w:r w:rsidRPr="00ED72CF">
              <w:rPr>
                <w:rFonts w:ascii="Times New Roman" w:eastAsia="Times New Roman" w:hAnsi="Times New Roman" w:cs="Times New Roman"/>
                <w:color w:val="000000"/>
                <w:sz w:val="24"/>
                <w:szCs w:val="24"/>
                <w:lang w:eastAsia="ru-RU"/>
              </w:rPr>
              <w:t xml:space="preserve"> року </w:t>
            </w:r>
          </w:p>
          <w:p w:rsidR="00ED72CF" w:rsidRPr="00ED72CF" w:rsidRDefault="00ED72CF" w:rsidP="00ED72CF">
            <w:pPr>
              <w:spacing w:after="0" w:line="0" w:lineRule="atLeast"/>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Схвалено методичною комісією ХНМУ з проблем професійної підготовки хірургічного профілю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r w:rsidRPr="009F75DC">
              <w:rPr>
                <w:rFonts w:ascii="Times New Roman" w:eastAsia="Times New Roman" w:hAnsi="Times New Roman" w:cs="Times New Roman"/>
                <w:color w:val="000000"/>
                <w:sz w:val="24"/>
                <w:szCs w:val="24"/>
                <w:lang w:eastAsia="ru-RU"/>
              </w:rPr>
              <w:t>30</w:t>
            </w:r>
            <w:r w:rsidRPr="00ED72CF">
              <w:rPr>
                <w:rFonts w:ascii="Times New Roman" w:eastAsia="Times New Roman" w:hAnsi="Times New Roman" w:cs="Times New Roman"/>
                <w:color w:val="000000"/>
                <w:sz w:val="24"/>
                <w:szCs w:val="24"/>
                <w:lang w:eastAsia="ru-RU"/>
              </w:rPr>
              <w:t>_</w:t>
            </w:r>
            <w:r w:rsidRPr="00ED72CF">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u w:val="single"/>
                <w:lang w:val="uk-UA" w:eastAsia="ru-RU"/>
              </w:rPr>
              <w:t>серпня</w:t>
            </w:r>
            <w:r>
              <w:rPr>
                <w:rFonts w:ascii="Times New Roman" w:eastAsia="Times New Roman" w:hAnsi="Times New Roman" w:cs="Times New Roman"/>
                <w:color w:val="000000"/>
                <w:sz w:val="24"/>
                <w:szCs w:val="24"/>
                <w:u w:val="single"/>
                <w:lang w:eastAsia="ru-RU"/>
              </w:rPr>
              <w:t>______</w:t>
            </w:r>
            <w:r w:rsidR="003F0113">
              <w:rPr>
                <w:rFonts w:ascii="Times New Roman" w:eastAsia="Times New Roman" w:hAnsi="Times New Roman" w:cs="Times New Roman"/>
                <w:color w:val="000000"/>
                <w:sz w:val="24"/>
                <w:szCs w:val="24"/>
                <w:lang w:eastAsia="ru-RU"/>
              </w:rPr>
              <w:t>20</w:t>
            </w:r>
            <w:r w:rsidR="003F0113">
              <w:rPr>
                <w:rFonts w:ascii="Times New Roman" w:eastAsia="Times New Roman" w:hAnsi="Times New Roman" w:cs="Times New Roman"/>
                <w:color w:val="000000"/>
                <w:sz w:val="24"/>
                <w:szCs w:val="24"/>
                <w:lang w:val="uk-UA" w:eastAsia="ru-RU"/>
              </w:rPr>
              <w:t>19</w:t>
            </w:r>
            <w:r w:rsidRPr="00ED72CF">
              <w:rPr>
                <w:rFonts w:ascii="Times New Roman" w:eastAsia="Times New Roman" w:hAnsi="Times New Roman" w:cs="Times New Roman"/>
                <w:color w:val="000000"/>
                <w:sz w:val="24"/>
                <w:szCs w:val="24"/>
                <w:lang w:eastAsia="ru-RU"/>
              </w:rPr>
              <w:t xml:space="preserve">_ року № </w:t>
            </w:r>
            <w:r>
              <w:rPr>
                <w:rFonts w:ascii="Times New Roman" w:eastAsia="Times New Roman" w:hAnsi="Times New Roman" w:cs="Times New Roman"/>
                <w:color w:val="000000"/>
                <w:sz w:val="24"/>
                <w:szCs w:val="24"/>
                <w:lang w:val="uk-UA" w:eastAsia="ru-RU"/>
              </w:rPr>
              <w:t>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Голова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____________     ____</w:t>
            </w:r>
            <w:r w:rsidRPr="00ED72CF">
              <w:rPr>
                <w:rFonts w:ascii="Times New Roman" w:eastAsia="Times New Roman" w:hAnsi="Times New Roman" w:cs="Times New Roman"/>
                <w:color w:val="000000"/>
                <w:sz w:val="24"/>
                <w:szCs w:val="24"/>
                <w:u w:val="single"/>
                <w:lang w:eastAsia="ru-RU"/>
              </w:rPr>
              <w:t>Сипливий В.О</w:t>
            </w:r>
            <w:r w:rsidRPr="00ED72CF">
              <w:rPr>
                <w:rFonts w:ascii="Times New Roman" w:eastAsia="Times New Roman" w:hAnsi="Times New Roman" w:cs="Times New Roman"/>
                <w:color w:val="000000"/>
                <w:sz w:val="24"/>
                <w:szCs w:val="24"/>
                <w:lang w:eastAsia="ru-RU"/>
              </w:rPr>
              <w:t xml:space="preserve">.______              </w:t>
            </w:r>
            <w:r w:rsidRPr="00ED72CF">
              <w:rPr>
                <w:rFonts w:ascii="Times New Roman" w:eastAsia="Times New Roman" w:hAnsi="Times New Roman" w:cs="Times New Roman"/>
                <w:color w:val="000000"/>
                <w:sz w:val="16"/>
                <w:szCs w:val="16"/>
                <w:lang w:eastAsia="ru-RU"/>
              </w:rPr>
              <w:t>(підпис)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3F0113"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 20</w:t>
            </w:r>
            <w:r>
              <w:rPr>
                <w:rFonts w:ascii="Times New Roman" w:eastAsia="Times New Roman" w:hAnsi="Times New Roman" w:cs="Times New Roman"/>
                <w:color w:val="000000"/>
                <w:sz w:val="24"/>
                <w:szCs w:val="24"/>
                <w:lang w:val="uk-UA" w:eastAsia="ru-RU"/>
              </w:rPr>
              <w:t>19</w:t>
            </w:r>
            <w:r w:rsidR="00ED72CF" w:rsidRPr="00ED72CF">
              <w:rPr>
                <w:rFonts w:ascii="Times New Roman" w:eastAsia="Times New Roman" w:hAnsi="Times New Roman" w:cs="Times New Roman"/>
                <w:color w:val="000000"/>
                <w:sz w:val="24"/>
                <w:szCs w:val="24"/>
                <w:lang w:eastAsia="ru-RU"/>
              </w:rPr>
              <w:t xml:space="preserve"> року         </w:t>
            </w:r>
          </w:p>
          <w:p w:rsidR="00ED72CF" w:rsidRPr="00ED72CF" w:rsidRDefault="00ED72CF" w:rsidP="00ED72CF">
            <w:pPr>
              <w:spacing w:after="0" w:line="0" w:lineRule="atLeast"/>
              <w:rPr>
                <w:rFonts w:ascii="Times New Roman" w:eastAsia="Times New Roman" w:hAnsi="Times New Roman" w:cs="Times New Roman"/>
                <w:sz w:val="24"/>
                <w:szCs w:val="24"/>
                <w:lang w:eastAsia="ru-RU"/>
              </w:rPr>
            </w:pPr>
          </w:p>
        </w:tc>
      </w:tr>
      <w:tr w:rsidR="00ED72CF" w:rsidRPr="00ED72CF" w:rsidTr="00ED72CF">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3"/>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ED72CF" w:rsidRPr="00ED72CF" w:rsidRDefault="00ED72CF" w:rsidP="00ED72CF">
            <w:pPr>
              <w:spacing w:after="0" w:line="240" w:lineRule="auto"/>
              <w:rPr>
                <w:rFonts w:ascii="Times New Roman" w:eastAsia="Times New Roman" w:hAnsi="Times New Roman" w:cs="Times New Roman"/>
                <w:sz w:val="20"/>
                <w:szCs w:val="20"/>
                <w:lang w:eastAsia="ru-RU"/>
              </w:rPr>
            </w:pPr>
          </w:p>
        </w:tc>
      </w:tr>
    </w:tbl>
    <w:p w:rsidR="00ED72CF" w:rsidRDefault="00ED72CF"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534025" w:rsidRDefault="00534025" w:rsidP="00ED72CF">
      <w:pPr>
        <w:spacing w:after="0" w:line="240" w:lineRule="auto"/>
        <w:rPr>
          <w:rFonts w:ascii="Times New Roman" w:eastAsia="Times New Roman" w:hAnsi="Times New Roman" w:cs="Times New Roman"/>
          <w:sz w:val="24"/>
          <w:szCs w:val="24"/>
          <w:lang w:val="uk-UA" w:eastAsia="ru-RU"/>
        </w:rPr>
      </w:pPr>
    </w:p>
    <w:p w:rsidR="00286C7A" w:rsidRPr="00286C7A" w:rsidRDefault="00286C7A" w:rsidP="00ED72CF">
      <w:pPr>
        <w:spacing w:after="0" w:line="240" w:lineRule="auto"/>
        <w:rPr>
          <w:rFonts w:ascii="Times New Roman" w:eastAsia="Times New Roman" w:hAnsi="Times New Roman" w:cs="Times New Roman"/>
          <w:sz w:val="24"/>
          <w:szCs w:val="24"/>
          <w:lang w:val="uk-UA" w:eastAsia="ru-RU"/>
        </w:rPr>
      </w:pPr>
    </w:p>
    <w:p w:rsidR="00ED72CF" w:rsidRPr="00534025" w:rsidRDefault="00534025" w:rsidP="00ED72CF">
      <w:pPr>
        <w:spacing w:after="0" w:line="240" w:lineRule="auto"/>
        <w:jc w:val="center"/>
        <w:rPr>
          <w:rFonts w:ascii="Times New Roman" w:eastAsia="Times New Roman" w:hAnsi="Times New Roman" w:cs="Times New Roman"/>
          <w:sz w:val="24"/>
          <w:szCs w:val="24"/>
          <w:lang w:val="uk-UA" w:eastAsia="ru-RU"/>
        </w:rPr>
      </w:pPr>
      <w:r w:rsidRPr="00534025">
        <w:rPr>
          <w:rFonts w:ascii="Times New Roman" w:eastAsia="Times New Roman" w:hAnsi="Times New Roman" w:cs="Times New Roman"/>
          <w:b/>
          <w:bCs/>
          <w:color w:val="000000"/>
          <w:sz w:val="24"/>
          <w:szCs w:val="24"/>
          <w:lang w:val="uk-UA" w:eastAsia="ru-RU"/>
        </w:rPr>
        <w:lastRenderedPageBreak/>
        <w:t>Р</w:t>
      </w:r>
      <w:r w:rsidR="00ED72CF" w:rsidRPr="00534025">
        <w:rPr>
          <w:rFonts w:ascii="Times New Roman" w:eastAsia="Times New Roman" w:hAnsi="Times New Roman" w:cs="Times New Roman"/>
          <w:b/>
          <w:bCs/>
          <w:color w:val="000000"/>
          <w:sz w:val="24"/>
          <w:szCs w:val="24"/>
          <w:lang w:val="uk-UA" w:eastAsia="ru-RU"/>
        </w:rPr>
        <w:t>ік навчання</w:t>
      </w:r>
    </w:p>
    <w:p w:rsidR="00ED72CF" w:rsidRPr="00534025" w:rsidRDefault="00ED72CF" w:rsidP="00ED72CF">
      <w:pPr>
        <w:spacing w:after="0" w:line="240" w:lineRule="auto"/>
        <w:jc w:val="center"/>
        <w:rPr>
          <w:rFonts w:ascii="Times New Roman" w:eastAsia="Times New Roman" w:hAnsi="Times New Roman" w:cs="Times New Roman"/>
          <w:sz w:val="24"/>
          <w:szCs w:val="24"/>
          <w:lang w:val="uk-UA" w:eastAsia="ru-RU"/>
        </w:rPr>
      </w:pPr>
      <w:r w:rsidRPr="00534025">
        <w:rPr>
          <w:rFonts w:ascii="Times New Roman" w:eastAsia="Times New Roman" w:hAnsi="Times New Roman" w:cs="Times New Roman"/>
          <w:b/>
          <w:bCs/>
          <w:color w:val="000000"/>
          <w:sz w:val="24"/>
          <w:szCs w:val="24"/>
          <w:lang w:val="uk-UA" w:eastAsia="ru-RU"/>
        </w:rPr>
        <w:t>Обов’язкові елементи:</w:t>
      </w:r>
    </w:p>
    <w:p w:rsidR="00ED72CF" w:rsidRPr="00534025" w:rsidRDefault="00ED72CF" w:rsidP="00ED72CF">
      <w:pPr>
        <w:spacing w:after="0" w:line="240" w:lineRule="auto"/>
        <w:rPr>
          <w:rFonts w:ascii="Times New Roman" w:eastAsia="Times New Roman" w:hAnsi="Times New Roman" w:cs="Times New Roman"/>
          <w:sz w:val="24"/>
          <w:szCs w:val="24"/>
          <w:lang w:val="uk-UA" w:eastAsia="ru-RU"/>
        </w:rPr>
      </w:pPr>
      <w:r w:rsidRPr="00534025">
        <w:rPr>
          <w:rFonts w:ascii="Times New Roman" w:eastAsia="Times New Roman" w:hAnsi="Times New Roman" w:cs="Times New Roman"/>
          <w:color w:val="000000"/>
          <w:sz w:val="24"/>
          <w:szCs w:val="24"/>
          <w:lang w:val="uk-UA" w:eastAsia="ru-RU"/>
        </w:rPr>
        <w:t>Кількість кредитів</w:t>
      </w:r>
      <w:r w:rsidRPr="00ED72CF">
        <w:rPr>
          <w:rFonts w:ascii="Times New Roman" w:eastAsia="Times New Roman" w:hAnsi="Times New Roman" w:cs="Times New Roman"/>
          <w:color w:val="000000"/>
          <w:sz w:val="24"/>
          <w:szCs w:val="24"/>
          <w:lang w:eastAsia="ru-RU"/>
        </w:rPr>
        <w:t> </w:t>
      </w:r>
      <w:r w:rsidRPr="00534025">
        <w:rPr>
          <w:rFonts w:ascii="Times New Roman" w:eastAsia="Times New Roman" w:hAnsi="Times New Roman" w:cs="Times New Roman"/>
          <w:color w:val="000000"/>
          <w:sz w:val="24"/>
          <w:szCs w:val="24"/>
          <w:lang w:val="uk-UA" w:eastAsia="ru-RU"/>
        </w:rPr>
        <w:t xml:space="preserve"> – 3</w:t>
      </w:r>
    </w:p>
    <w:p w:rsidR="00ED72CF" w:rsidRPr="00534025" w:rsidRDefault="00ED72CF" w:rsidP="00ED72CF">
      <w:pPr>
        <w:spacing w:after="0" w:line="240" w:lineRule="auto"/>
        <w:rPr>
          <w:rFonts w:ascii="Times New Roman" w:eastAsia="Times New Roman" w:hAnsi="Times New Roman" w:cs="Times New Roman"/>
          <w:sz w:val="24"/>
          <w:szCs w:val="24"/>
          <w:lang w:val="uk-UA" w:eastAsia="ru-RU"/>
        </w:rPr>
      </w:pPr>
      <w:r w:rsidRPr="00534025">
        <w:rPr>
          <w:rFonts w:ascii="Times New Roman" w:eastAsia="Times New Roman" w:hAnsi="Times New Roman" w:cs="Times New Roman"/>
          <w:color w:val="000000"/>
          <w:sz w:val="24"/>
          <w:szCs w:val="24"/>
          <w:lang w:val="uk-UA" w:eastAsia="ru-RU"/>
        </w:rPr>
        <w:t>Загальна кількість годин – 90.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Годин для денної форми навчання: аудиторних – </w:t>
      </w:r>
      <w:r>
        <w:rPr>
          <w:rFonts w:ascii="Times New Roman" w:eastAsia="Times New Roman" w:hAnsi="Times New Roman" w:cs="Times New Roman"/>
          <w:color w:val="000000"/>
          <w:sz w:val="24"/>
          <w:szCs w:val="24"/>
          <w:lang w:val="uk-UA" w:eastAsia="ru-RU"/>
        </w:rPr>
        <w:t>16</w:t>
      </w:r>
      <w:r w:rsidRPr="00ED72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самостійної роботи студента –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Рік підготовки </w:t>
      </w:r>
      <w:r>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семестр </w:t>
      </w:r>
      <w:r>
        <w:rPr>
          <w:rFonts w:ascii="Times New Roman" w:eastAsia="Times New Roman" w:hAnsi="Times New Roman" w:cs="Times New Roman"/>
          <w:color w:val="000000"/>
          <w:sz w:val="24"/>
          <w:szCs w:val="24"/>
          <w:lang w:val="uk-UA" w:eastAsia="ru-RU"/>
        </w:rPr>
        <w:t>6</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Практичні заняття 2</w:t>
      </w:r>
      <w:r>
        <w:rPr>
          <w:rFonts w:ascii="Times New Roman" w:eastAsia="Times New Roman" w:hAnsi="Times New Roman" w:cs="Times New Roman"/>
          <w:color w:val="000000"/>
          <w:sz w:val="24"/>
          <w:szCs w:val="24"/>
          <w:lang w:val="uk-UA" w:eastAsia="ru-RU"/>
        </w:rPr>
        <w:t>4</w:t>
      </w:r>
      <w:r w:rsidRPr="00ED72CF">
        <w:rPr>
          <w:rFonts w:ascii="Times New Roman" w:eastAsia="Times New Roman" w:hAnsi="Times New Roman" w:cs="Times New Roman"/>
          <w:color w:val="000000"/>
          <w:sz w:val="24"/>
          <w:szCs w:val="24"/>
          <w:lang w:eastAsia="ru-RU"/>
        </w:rPr>
        <w:t xml:space="preserve"> годин.</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Самостійна робота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Вид контролю </w:t>
      </w:r>
      <w:r w:rsidRPr="009C1942">
        <w:rPr>
          <w:rFonts w:ascii="Times New Roman" w:eastAsia="Times New Roman" w:hAnsi="Times New Roman" w:cs="Times New Roman"/>
          <w:color w:val="000000"/>
          <w:sz w:val="24"/>
          <w:szCs w:val="24"/>
          <w:lang w:eastAsia="ru-RU"/>
        </w:rPr>
        <w:t>диф.залік</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Місце проведення практичних занять: учбова кімната кафедри урології, нефрології та андрології ім. проф. А. Г. Подреєза на базі КНП ХОР «Обласний медичний клінічний центр урології і нефрології ім. В. І. Шаповала»</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Час проведення занять: понеділок, вівторок, середа, четвер, п’ятниця (у відповідності до розкладу);</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Координатори курсу</w:t>
      </w:r>
    </w:p>
    <w:p w:rsidR="00E53D34" w:rsidRPr="00ED72CF" w:rsidRDefault="00E53D34" w:rsidP="00E53D3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r>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відповідальний за курс </w:t>
      </w:r>
      <w:r>
        <w:rPr>
          <w:rFonts w:ascii="Times" w:eastAsia="Times New Roman" w:hAnsi="Times" w:cs="Times"/>
          <w:color w:val="000000"/>
          <w:sz w:val="24"/>
          <w:szCs w:val="24"/>
          <w:lang w:val="uk-UA" w:eastAsia="ru-RU"/>
        </w:rPr>
        <w:t>у</w:t>
      </w:r>
      <w:r w:rsidRPr="00EF1951">
        <w:rPr>
          <w:rFonts w:ascii="Times" w:eastAsia="Times New Roman" w:hAnsi="Times" w:cs="Times"/>
          <w:color w:val="000000"/>
          <w:sz w:val="24"/>
          <w:szCs w:val="24"/>
          <w:lang w:eastAsia="ru-RU"/>
        </w:rPr>
        <w:t>ролгія з оінкою результатів дослідження</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професора А.Г. Подрєза, к. мед. н., доцент.</w:t>
      </w:r>
    </w:p>
    <w:p w:rsidR="00E53D34" w:rsidRPr="00E53D34" w:rsidRDefault="00E53D34" w:rsidP="00E53D34">
      <w:pPr>
        <w:spacing w:after="0" w:line="240" w:lineRule="auto"/>
        <w:ind w:left="709"/>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r w:rsidR="00193A5A">
        <w:rPr>
          <w:rFonts w:ascii="Times New Roman" w:eastAsia="Times New Roman" w:hAnsi="Times New Roman" w:cs="Times New Roman"/>
          <w:color w:val="000000"/>
          <w:sz w:val="24"/>
          <w:szCs w:val="24"/>
          <w:lang w:val="uk-UA" w:eastAsia="ru-RU"/>
        </w:rPr>
        <w:t xml:space="preserve"> </w:t>
      </w:r>
      <w:r w:rsidR="00193A5A">
        <w:rPr>
          <w:rFonts w:ascii="Times New Roman" w:eastAsia="Times New Roman" w:hAnsi="Times New Roman" w:cs="Times New Roman"/>
          <w:color w:val="000000"/>
          <w:sz w:val="24"/>
          <w:szCs w:val="24"/>
          <w:lang w:eastAsia="ru-RU"/>
        </w:rPr>
        <w:t>доцент</w:t>
      </w:r>
      <w:r w:rsidR="00193A5A">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w:t>
      </w:r>
      <w:r w:rsidR="00193A5A">
        <w:rPr>
          <w:rFonts w:ascii="Times New Roman" w:eastAsia="Times New Roman" w:hAnsi="Times New Roman" w:cs="Times New Roman"/>
          <w:color w:val="000000"/>
          <w:sz w:val="24"/>
          <w:szCs w:val="24"/>
          <w:lang w:eastAsia="ru-RU"/>
        </w:rPr>
        <w:t>офесора А.Г. Подрєза, к. мед. н</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left="709"/>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Дані про викладачів, що викладають дисципліну</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267"/>
        <w:gridCol w:w="2753"/>
        <w:gridCol w:w="1398"/>
        <w:gridCol w:w="1200"/>
        <w:gridCol w:w="1378"/>
      </w:tblGrid>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ПІП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Адреса кафедри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Розклад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Консультації</w:t>
            </w: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067-71670-38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jc w:val="center"/>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av.arkatov@knmu.edu.ua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 Московський 195, КНП ХОР «ОМКЦУН ім. В. І. Шаповала»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розкладу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графіку консультацій</w:t>
            </w:r>
          </w:p>
        </w:tc>
      </w:tr>
      <w:tr w:rsidR="00ED72CF" w:rsidRPr="00ED72CF" w:rsidTr="00E53D34">
        <w:trPr>
          <w:trHeight w:val="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050-184-15-20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ml.panasovskyi@knmu.edu.ua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r>
    </w:tbl>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Default="00ED72CF" w:rsidP="00ED72CF">
      <w:pPr>
        <w:spacing w:after="0" w:line="240" w:lineRule="auto"/>
        <w:jc w:val="center"/>
        <w:rPr>
          <w:rFonts w:ascii="Times New Roman" w:eastAsia="Times New Roman" w:hAnsi="Times New Roman" w:cs="Times New Roman"/>
          <w:color w:val="000000"/>
          <w:lang w:val="uk-UA" w:eastAsia="ru-RU"/>
        </w:rPr>
      </w:pP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006635B3">
        <w:rPr>
          <w:rFonts w:ascii="Times New Roman" w:eastAsia="Times New Roman" w:hAnsi="Times New Roman" w:cs="Times New Roman"/>
          <w:color w:val="000000"/>
          <w:lang w:val="uk-UA" w:eastAsia="ru-RU"/>
        </w:rPr>
        <w:t xml:space="preserve"> </w:t>
      </w:r>
    </w:p>
    <w:p w:rsidR="006635B3" w:rsidRPr="006635B3" w:rsidRDefault="006635B3" w:rsidP="00ED72CF">
      <w:pPr>
        <w:spacing w:after="0" w:line="240" w:lineRule="auto"/>
        <w:jc w:val="center"/>
        <w:rPr>
          <w:rFonts w:ascii="Times New Roman" w:eastAsia="Times New Roman" w:hAnsi="Times New Roman" w:cs="Times New Roman"/>
          <w:sz w:val="24"/>
          <w:szCs w:val="24"/>
          <w:lang w:val="uk-UA" w:eastAsia="ru-RU"/>
        </w:rPr>
      </w:pPr>
    </w:p>
    <w:p w:rsidR="00ED72CF" w:rsidRPr="0084325D" w:rsidRDefault="00ED72CF" w:rsidP="00ED72CF">
      <w:pPr>
        <w:spacing w:after="0" w:line="240" w:lineRule="auto"/>
        <w:ind w:firstLine="709"/>
        <w:jc w:val="center"/>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smallCaps/>
          <w:color w:val="000000"/>
          <w:sz w:val="24"/>
          <w:szCs w:val="24"/>
          <w:lang w:val="uk-UA" w:eastAsia="ru-RU"/>
        </w:rPr>
        <w:t>ВСТУП</w:t>
      </w:r>
    </w:p>
    <w:p w:rsidR="00ED72CF" w:rsidRPr="0084325D" w:rsidRDefault="00ED72CF" w:rsidP="00ED72CF">
      <w:pPr>
        <w:spacing w:after="0" w:line="240" w:lineRule="auto"/>
        <w:ind w:firstLine="709"/>
        <w:jc w:val="both"/>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color w:val="000000"/>
          <w:sz w:val="24"/>
          <w:szCs w:val="24"/>
          <w:lang w:val="uk-UA" w:eastAsia="ru-RU"/>
        </w:rPr>
        <w:t>Силабус навчальної дисципліни</w:t>
      </w:r>
      <w:r w:rsidRPr="0084325D">
        <w:rPr>
          <w:rFonts w:ascii="Times New Roman" w:eastAsia="Times New Roman" w:hAnsi="Times New Roman" w:cs="Times New Roman"/>
          <w:color w:val="000000"/>
          <w:sz w:val="24"/>
          <w:szCs w:val="24"/>
          <w:lang w:val="uk-UA" w:eastAsia="ru-RU"/>
        </w:rPr>
        <w:t xml:space="preserve"> </w:t>
      </w:r>
      <w:r w:rsidRPr="0084325D">
        <w:rPr>
          <w:rFonts w:ascii="Times New Roman" w:eastAsia="Times New Roman" w:hAnsi="Times New Roman" w:cs="Times New Roman"/>
          <w:b/>
          <w:bCs/>
          <w:color w:val="000000"/>
          <w:sz w:val="18"/>
          <w:szCs w:val="18"/>
          <w:lang w:val="uk-UA" w:eastAsia="ru-RU"/>
        </w:rPr>
        <w:t>«</w:t>
      </w:r>
      <w:r w:rsidR="00E06386" w:rsidRPr="0084325D">
        <w:rPr>
          <w:rFonts w:ascii="Times New Roman" w:eastAsia="Times New Roman" w:hAnsi="Times New Roman" w:cs="Times New Roman"/>
          <w:bCs/>
          <w:color w:val="000000"/>
          <w:sz w:val="24"/>
          <w:szCs w:val="24"/>
          <w:lang w:val="uk-UA" w:eastAsia="ru-RU"/>
        </w:rPr>
        <w:t>Урологія з оцінкою результатів дослідження</w:t>
      </w:r>
      <w:r w:rsidRPr="0084325D">
        <w:rPr>
          <w:rFonts w:ascii="Times New Roman" w:eastAsia="Times New Roman" w:hAnsi="Times New Roman" w:cs="Times New Roman"/>
          <w:b/>
          <w:bCs/>
          <w:color w:val="000000"/>
          <w:sz w:val="18"/>
          <w:szCs w:val="18"/>
          <w:lang w:val="uk-UA" w:eastAsia="ru-RU"/>
        </w:rPr>
        <w:t xml:space="preserve">» </w:t>
      </w:r>
      <w:r w:rsidRPr="0084325D">
        <w:rPr>
          <w:rFonts w:ascii="Times New Roman" w:eastAsia="Times New Roman" w:hAnsi="Times New Roman" w:cs="Times New Roman"/>
          <w:color w:val="000000"/>
          <w:sz w:val="24"/>
          <w:szCs w:val="24"/>
          <w:lang w:val="uk-UA" w:eastAsia="ru-RU"/>
        </w:rPr>
        <w:t>складено відповідно до освітньо-наукової програми, галузі знань 22 – «Охорон</w:t>
      </w:r>
      <w:r w:rsidR="00C02727" w:rsidRPr="0084325D">
        <w:rPr>
          <w:rFonts w:ascii="Times New Roman" w:eastAsia="Times New Roman" w:hAnsi="Times New Roman" w:cs="Times New Roman"/>
          <w:color w:val="000000"/>
          <w:sz w:val="24"/>
          <w:szCs w:val="24"/>
          <w:lang w:val="uk-UA" w:eastAsia="ru-RU"/>
        </w:rPr>
        <w:t>а здоров’я», спеціальності – 22</w:t>
      </w:r>
      <w:r w:rsidR="00C02727">
        <w:rPr>
          <w:rFonts w:ascii="Times New Roman" w:eastAsia="Times New Roman" w:hAnsi="Times New Roman" w:cs="Times New Roman"/>
          <w:color w:val="000000"/>
          <w:sz w:val="24"/>
          <w:szCs w:val="24"/>
          <w:lang w:val="uk-UA" w:eastAsia="ru-RU"/>
        </w:rPr>
        <w:t>4</w:t>
      </w:r>
      <w:r w:rsidRPr="0084325D">
        <w:rPr>
          <w:rFonts w:ascii="Times New Roman" w:eastAsia="Times New Roman" w:hAnsi="Times New Roman" w:cs="Times New Roman"/>
          <w:color w:val="000000"/>
          <w:sz w:val="24"/>
          <w:szCs w:val="24"/>
          <w:lang w:val="uk-UA" w:eastAsia="ru-RU"/>
        </w:rPr>
        <w:t xml:space="preserve"> «</w:t>
      </w:r>
      <w:r w:rsidR="00C02727" w:rsidRPr="0084325D">
        <w:rPr>
          <w:rFonts w:ascii="Times New Roman" w:eastAsia="Times New Roman" w:hAnsi="Times New Roman" w:cs="Times New Roman"/>
          <w:color w:val="000000"/>
          <w:sz w:val="24"/>
          <w:szCs w:val="24"/>
          <w:u w:val="single"/>
          <w:lang w:val="uk-UA" w:eastAsia="ru-RU"/>
        </w:rPr>
        <w:t>Технологія_медичної діагностики та лікування</w:t>
      </w:r>
      <w:r w:rsidRPr="0084325D">
        <w:rPr>
          <w:rFonts w:ascii="Times New Roman" w:eastAsia="Times New Roman" w:hAnsi="Times New Roman" w:cs="Times New Roman"/>
          <w:color w:val="000000"/>
          <w:sz w:val="24"/>
          <w:szCs w:val="24"/>
          <w:lang w:val="uk-UA" w:eastAsia="ru-RU"/>
        </w:rPr>
        <w:t>» підготовки магістра за фахом 222 «Медицина».</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Опис навчальної дисципліни (анотація).</w:t>
      </w:r>
      <w:r w:rsidRPr="00ED72CF">
        <w:rPr>
          <w:rFonts w:ascii="Times New Roman" w:eastAsia="Times New Roman" w:hAnsi="Times New Roman" w:cs="Times New Roman"/>
          <w:color w:val="000000"/>
          <w:sz w:val="24"/>
          <w:szCs w:val="24"/>
          <w:lang w:eastAsia="ru-RU"/>
        </w:rPr>
        <w:t xml:space="preserve"> </w:t>
      </w:r>
      <w:r w:rsidR="00E06386">
        <w:rPr>
          <w:rFonts w:ascii="Times New Roman" w:eastAsia="Times New Roman" w:hAnsi="Times New Roman" w:cs="Times New Roman"/>
          <w:color w:val="000000"/>
          <w:sz w:val="24"/>
          <w:szCs w:val="24"/>
          <w:lang w:eastAsia="ru-RU"/>
        </w:rPr>
        <w:t>Курс</w:t>
      </w:r>
      <w:r w:rsidR="00E06386">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з основ </w:t>
      </w:r>
      <w:r w:rsidR="00C02727">
        <w:rPr>
          <w:rFonts w:ascii="Times New Roman" w:eastAsia="Times New Roman" w:hAnsi="Times New Roman" w:cs="Times New Roman"/>
          <w:color w:val="000000"/>
          <w:sz w:val="24"/>
          <w:szCs w:val="24"/>
          <w:lang w:val="uk-UA" w:eastAsia="ru-RU"/>
        </w:rPr>
        <w:t xml:space="preserve">урології з оцінкою результатив дослідження </w:t>
      </w:r>
      <w:r w:rsidRPr="00ED72CF">
        <w:rPr>
          <w:rFonts w:ascii="Times New Roman" w:eastAsia="Times New Roman" w:hAnsi="Times New Roman" w:cs="Times New Roman"/>
          <w:color w:val="000000"/>
          <w:sz w:val="24"/>
          <w:szCs w:val="24"/>
          <w:lang w:eastAsia="ru-RU"/>
        </w:rPr>
        <w:t xml:space="preserve">призначений для студентів </w:t>
      </w:r>
      <w:r w:rsidR="00C02727">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курсу медичних факультетів. Протягом курсу проводяться практичні заняття, що охоплюють широкий спектр важливих медичних проблем. Основи андрології включають вивчення клінічної анатомії, фізіології органів і вади розвитку чоловічої статевої системи, травматичних пошкоджень органів чоловічої статевої системи, хвороби Пейроні, неспецифічних і специфічних запальних захворювань органів чоловічої статевої системи, еректильної дисфункції, еякуляторних </w:t>
      </w:r>
      <w:r w:rsidRPr="00ED72CF">
        <w:rPr>
          <w:rFonts w:ascii="Times New Roman" w:eastAsia="Times New Roman" w:hAnsi="Times New Roman" w:cs="Times New Roman"/>
          <w:color w:val="000000"/>
          <w:sz w:val="24"/>
          <w:szCs w:val="24"/>
          <w:lang w:eastAsia="ru-RU"/>
        </w:rPr>
        <w:lastRenderedPageBreak/>
        <w:t>порушеннь, чоловічого безпліддя та чоловічого гіпогонадизму. Знання андрології базується як на експериментальних даних і теоретичних положеннях медико-біологічних наук, так і на фактичному матеріалі клінічних дисциплін</w:t>
      </w:r>
    </w:p>
    <w:p w:rsidR="007D5866" w:rsidRPr="007D5866" w:rsidRDefault="007D5866" w:rsidP="007D5866">
      <w:pPr>
        <w:spacing w:after="0" w:line="240" w:lineRule="auto"/>
        <w:ind w:firstLine="567"/>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b/>
          <w:bCs/>
          <w:color w:val="000000"/>
          <w:sz w:val="24"/>
          <w:szCs w:val="24"/>
          <w:lang w:eastAsia="ru-RU"/>
        </w:rPr>
        <w:t>Мета вивчення дисципліни «Урологія з оцінкою результатів дослідження»</w:t>
      </w:r>
      <w:r w:rsidRPr="007D5866">
        <w:rPr>
          <w:rFonts w:ascii="Times New Roman" w:eastAsia="Times New Roman" w:hAnsi="Times New Roman" w:cs="Times New Roman"/>
          <w:color w:val="000000"/>
          <w:sz w:val="24"/>
          <w:szCs w:val="24"/>
          <w:lang w:eastAsia="ru-RU"/>
        </w:rPr>
        <w:t xml:space="preserve"> - оволодіння методами діагностики, лікування та профілактики хвороб органів сечової і чоловічої статевої системи і насамперед тих із них, які мають найбільш широке розповсюдження.</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1. Дати системні знання про анатомо-фізіологічні прийоми обстеження урологічних хворих ;</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2. дати системні знання про сучасного фахівця, який повинен бути високоерудованою та всебічно розвиненою людиною, яка може постійно підвищувати свій професійний рівень;</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3. дати системні знання про клінічні прояви основних захворювань, о діагностичних можливостях лабораторних та інструментальних методів дослідження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4. надати певний обсяг знань та практичних навичок необхідних для подальшої плідної праці;</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5. створити базу, яка визначає професійну компетентність і загальну ерудицію бакалавра медицини – лаборанта;</w:t>
      </w:r>
    </w:p>
    <w:p w:rsidR="007D5866" w:rsidRDefault="007D5866" w:rsidP="007D5866">
      <w:pPr>
        <w:spacing w:after="0" w:line="240" w:lineRule="auto"/>
        <w:jc w:val="both"/>
        <w:rPr>
          <w:rFonts w:ascii="Times New Roman" w:eastAsia="Times New Roman" w:hAnsi="Times New Roman" w:cs="Times New Roman"/>
          <w:b/>
          <w:bCs/>
          <w:color w:val="000000"/>
          <w:sz w:val="28"/>
          <w:szCs w:val="28"/>
          <w:lang w:val="uk-UA" w:eastAsia="ru-RU"/>
        </w:rPr>
      </w:pPr>
    </w:p>
    <w:p w:rsidR="007D5866" w:rsidRPr="007D5866"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b/>
          <w:bCs/>
          <w:color w:val="000000"/>
          <w:sz w:val="24"/>
          <w:szCs w:val="24"/>
          <w:lang w:val="uk-UA" w:eastAsia="ru-RU"/>
        </w:rPr>
        <w:t>Завдання :</w:t>
      </w:r>
    </w:p>
    <w:p w:rsidR="007D5866" w:rsidRPr="00286C7A"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color w:val="000000"/>
          <w:sz w:val="24"/>
          <w:szCs w:val="24"/>
          <w:lang w:val="uk-UA" w:eastAsia="ru-RU"/>
        </w:rPr>
        <w:t>Належне засвоєння урології можливе при застосуванні сучасних методів викладання (лекції, практичні заняття, самостійна робота з книгою, широке впровадження в учбовий процес ігрових методик викладання: конкурси, вікторини, опитування на комп’ютері; заняття в студентському науковому гуртку).;</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виникнення і розвиток типових патологічних процесів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основні захворювання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алгоритм обстеження урологічних хворих;</w:t>
      </w:r>
    </w:p>
    <w:p w:rsidR="00ED72CF" w:rsidRPr="00ED72CF" w:rsidRDefault="006D7061" w:rsidP="006D70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ED72CF" w:rsidRPr="00ED72CF">
        <w:rPr>
          <w:rFonts w:ascii="Times New Roman" w:eastAsia="Times New Roman" w:hAnsi="Times New Roman" w:cs="Times New Roman"/>
          <w:color w:val="000000"/>
          <w:sz w:val="24"/>
          <w:szCs w:val="24"/>
          <w:lang w:eastAsia="ru-RU"/>
        </w:rPr>
        <w:t>визначення тактики надання екстреної медичної допомоги, визначення тактики ведення хворого при коморбідної патології,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Навчальна дисципліна належить до </w:t>
      </w:r>
      <w:r w:rsidR="007D5866">
        <w:rPr>
          <w:rFonts w:ascii="Times New Roman" w:eastAsia="Times New Roman" w:hAnsi="Times New Roman" w:cs="Times New Roman"/>
          <w:color w:val="000000"/>
          <w:sz w:val="24"/>
          <w:szCs w:val="24"/>
          <w:lang w:val="uk-UA" w:eastAsia="ru-RU"/>
        </w:rPr>
        <w:t xml:space="preserve">обов’язкових </w:t>
      </w:r>
      <w:r w:rsidRPr="00ED72CF">
        <w:rPr>
          <w:rFonts w:ascii="Times New Roman" w:eastAsia="Times New Roman" w:hAnsi="Times New Roman" w:cs="Times New Roman"/>
          <w:color w:val="000000"/>
          <w:sz w:val="24"/>
          <w:szCs w:val="24"/>
          <w:lang w:eastAsia="ru-RU"/>
        </w:rPr>
        <w:t xml:space="preserve"> дисциплін. </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Формат дисципліни –змішаний.</w:t>
      </w:r>
    </w:p>
    <w:p w:rsidR="00EF1951" w:rsidRPr="00EF1951" w:rsidRDefault="00ED72CF" w:rsidP="00EF1951">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Методи навчання: </w:t>
      </w:r>
      <w:r w:rsidRPr="00ED72CF">
        <w:rPr>
          <w:rFonts w:ascii="Times New Roman" w:eastAsia="Times New Roman" w:hAnsi="Times New Roman" w:cs="Times New Roman"/>
          <w:color w:val="000000"/>
          <w:sz w:val="24"/>
          <w:szCs w:val="24"/>
          <w:lang w:eastAsia="ru-RU"/>
        </w:rPr>
        <w:t> </w:t>
      </w:r>
      <w:r w:rsidR="00EF1951" w:rsidRPr="00EF1951">
        <w:rPr>
          <w:rFonts w:ascii="Times" w:eastAsia="Times New Roman" w:hAnsi="Times" w:cs="Times"/>
          <w:color w:val="000000"/>
          <w:sz w:val="24"/>
          <w:szCs w:val="24"/>
          <w:lang w:eastAsia="ru-RU"/>
        </w:rPr>
        <w:t>Викладання навчальної дисципліни «Уролгія з оінкою результатів дослідження» здійснюється з використанням таких сучасних методів навчання: проблемна, мультимедійна та лекція-бесіда; дискусій, ділові гри, доповіді студентів, моделювання проблемних ситуацій, вирішення ситуаційних та практичних завдань, а також самостійної роботи студентів з інформаційними джерелами.</w:t>
      </w:r>
    </w:p>
    <w:p w:rsidR="00EF1951" w:rsidRPr="00EF1951" w:rsidRDefault="00EF1951" w:rsidP="00EF1951">
      <w:pPr>
        <w:spacing w:after="0" w:line="240" w:lineRule="auto"/>
        <w:ind w:firstLine="709"/>
        <w:jc w:val="both"/>
        <w:rPr>
          <w:rFonts w:ascii="Times New Roman" w:eastAsia="Times New Roman" w:hAnsi="Times New Roman" w:cs="Times New Roman"/>
          <w:sz w:val="24"/>
          <w:szCs w:val="24"/>
          <w:lang w:eastAsia="ru-RU"/>
        </w:rPr>
      </w:pPr>
      <w:r w:rsidRPr="00EF1951">
        <w:rPr>
          <w:rFonts w:ascii="Times" w:eastAsia="Times New Roman" w:hAnsi="Times" w:cs="Times"/>
          <w:color w:val="000000"/>
          <w:sz w:val="24"/>
          <w:szCs w:val="24"/>
          <w:lang w:eastAsia="ru-RU"/>
        </w:rPr>
        <w:t xml:space="preserve">Проведення практичних занять, виконання самостійних та індивідуально-творчих завдань планується з урахуванням обраних тем. </w:t>
      </w:r>
      <w:r w:rsidRPr="00EF1951">
        <w:rPr>
          <w:rFonts w:ascii="Times New Roman" w:eastAsia="Times New Roman" w:hAnsi="Times New Roman" w:cs="Times New Roman"/>
          <w:color w:val="000000"/>
          <w:sz w:val="24"/>
          <w:szCs w:val="24"/>
          <w:lang w:eastAsia="ru-RU"/>
        </w:rPr>
        <w:t>Відвідування операцій, та ендоскопічних маніпуляцій та розбір клінічних випадків.</w:t>
      </w:r>
    </w:p>
    <w:p w:rsidR="00ED72CF" w:rsidRPr="00ED72CF" w:rsidRDefault="00EF1951" w:rsidP="00ED72C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М</w:t>
      </w:r>
      <w:r w:rsidR="00ED72CF" w:rsidRPr="00ED72CF">
        <w:rPr>
          <w:rFonts w:ascii="Times New Roman" w:eastAsia="Times New Roman" w:hAnsi="Times New Roman" w:cs="Times New Roman"/>
          <w:color w:val="000000"/>
          <w:sz w:val="24"/>
          <w:szCs w:val="24"/>
          <w:lang w:eastAsia="ru-RU"/>
        </w:rPr>
        <w:t>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Moodle  та Zoom), відеоматеріали, тестові завдання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Рекомендована література</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Основна література</w:t>
      </w:r>
    </w:p>
    <w:p w:rsidR="00ED72CF" w:rsidRPr="0006305A"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Возіанов О.Ф., Люлько О.В. Урологія. - К.: Вища школа, 1993. - 711 с.</w:t>
      </w:r>
    </w:p>
    <w:p w:rsidR="0006305A" w:rsidRPr="0006305A" w:rsidRDefault="0006305A" w:rsidP="0006305A">
      <w:pPr>
        <w:pStyle w:val="a5"/>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06305A">
        <w:rPr>
          <w:rFonts w:ascii="Times New Roman" w:eastAsia="Times New Roman" w:hAnsi="Times New Roman" w:cs="Times New Roman"/>
          <w:color w:val="000000"/>
          <w:sz w:val="24"/>
          <w:szCs w:val="24"/>
          <w:lang w:eastAsia="ru-RU"/>
        </w:rPr>
        <w:t>Урологія. Підручник для студентів вищих мед. Навч. закладів. За редакцією Пасєчнікова С.П. - Вінниця, 2013. – 432С.</w:t>
      </w:r>
    </w:p>
    <w:p w:rsidR="0006305A" w:rsidRPr="0006305A" w:rsidRDefault="0006305A" w:rsidP="0006305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6305A">
        <w:rPr>
          <w:rFonts w:ascii="Times New Roman" w:eastAsia="Times New Roman" w:hAnsi="Times New Roman" w:cs="Times New Roman"/>
          <w:color w:val="000000"/>
          <w:sz w:val="24"/>
          <w:szCs w:val="24"/>
          <w:lang w:eastAsia="ru-RU"/>
        </w:rPr>
        <w:lastRenderedPageBreak/>
        <w:t>Атлас-руководство по урологии. Под ред. А.Ф.Возианова, А.В.Люлько.-</w:t>
      </w:r>
      <w:r w:rsidRPr="0006305A">
        <w:rPr>
          <w:rFonts w:ascii="Times New Roman" w:eastAsia="Times New Roman" w:hAnsi="Times New Roman" w:cs="Times New Roman"/>
          <w:color w:val="000000"/>
          <w:sz w:val="24"/>
          <w:szCs w:val="24"/>
          <w:lang w:eastAsia="ru-RU"/>
        </w:rPr>
        <w:br/>
        <w:t>Днепропетровск, 2002,- Т. 1, 2, 3.</w:t>
      </w:r>
    </w:p>
    <w:p w:rsidR="0006305A" w:rsidRPr="0006305A" w:rsidRDefault="0006305A" w:rsidP="0006305A">
      <w:pPr>
        <w:pStyle w:val="a5"/>
        <w:shd w:val="clear" w:color="auto" w:fill="FFFFFF"/>
        <w:spacing w:after="0" w:line="240" w:lineRule="auto"/>
        <w:ind w:left="360"/>
        <w:rPr>
          <w:rFonts w:ascii="Times New Roman" w:eastAsia="Times New Roman" w:hAnsi="Times New Roman" w:cs="Times New Roman"/>
          <w:sz w:val="24"/>
          <w:szCs w:val="24"/>
          <w:lang w:eastAsia="ru-RU"/>
        </w:rPr>
      </w:pPr>
    </w:p>
    <w:p w:rsidR="0006305A" w:rsidRPr="00ED72CF" w:rsidRDefault="0006305A" w:rsidP="0006305A">
      <w:pPr>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Лісовий В.М., Аркатов А.В, Кнігавко О.В  Чоловіче безпліддя: етіопатогенез, діагностика, лікування. Х.: ХНМУ. – 2011. - 128 с.</w:t>
      </w: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Контактные инфекции, передающиеся половым путём / Под ред. И.И.Маврова. - К.: Здоров'я, 2000. - 420 с.</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Інформаційні ресурси</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http://uroweb.org/ – сайт Європейської асоціації урологів</w:t>
      </w:r>
    </w:p>
    <w:p w:rsidR="00ED72CF" w:rsidRPr="00ED72CF" w:rsidRDefault="00474028"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hyperlink r:id="rId6" w:history="1">
        <w:r w:rsidR="00ED72CF" w:rsidRPr="00ED72CF">
          <w:rPr>
            <w:rFonts w:ascii="Times New Roman" w:eastAsia="Times New Roman" w:hAnsi="Times New Roman" w:cs="Times New Roman"/>
            <w:color w:val="0563C1"/>
            <w:sz w:val="24"/>
            <w:szCs w:val="24"/>
            <w:u w:val="single"/>
            <w:lang w:eastAsia="ru-RU"/>
          </w:rPr>
          <w:t>http://repo.knmu.edu.ua/</w:t>
        </w:r>
      </w:hyperlink>
      <w:r w:rsidR="00ED72CF" w:rsidRPr="00ED72CF">
        <w:rPr>
          <w:rFonts w:ascii="Times New Roman" w:eastAsia="Times New Roman" w:hAnsi="Times New Roman" w:cs="Times New Roman"/>
          <w:color w:val="000000"/>
          <w:sz w:val="24"/>
          <w:szCs w:val="24"/>
          <w:lang w:eastAsia="ru-RU"/>
        </w:rPr>
        <w:t xml:space="preserve"> </w:t>
      </w:r>
      <w:r w:rsidR="00ED72CF" w:rsidRPr="00ED72CF">
        <w:rPr>
          <w:rFonts w:ascii="Times New Roman" w:eastAsia="Times New Roman" w:hAnsi="Times New Roman" w:cs="Times New Roman"/>
          <w:color w:val="000000"/>
          <w:sz w:val="24"/>
          <w:szCs w:val="24"/>
          <w:lang w:eastAsia="ru-RU"/>
        </w:rPr>
        <w:tab/>
        <w:t>– репозиторій ХНМУ</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w:t>
      </w:r>
      <w:hyperlink r:id="rId7" w:history="1">
        <w:r w:rsidRPr="00ED72CF">
          <w:rPr>
            <w:rFonts w:ascii="Times New Roman" w:eastAsia="Times New Roman" w:hAnsi="Times New Roman" w:cs="Times New Roman"/>
            <w:color w:val="000000"/>
            <w:sz w:val="24"/>
            <w:szCs w:val="24"/>
            <w:lang w:eastAsia="ru-RU"/>
          </w:rPr>
          <w:t>andrologia.com.ua</w:t>
        </w:r>
      </w:hyperlink>
      <w:r w:rsidRPr="00ED72CF">
        <w:rPr>
          <w:rFonts w:ascii="Times New Roman" w:eastAsia="Times New Roman" w:hAnsi="Times New Roman" w:cs="Times New Roman"/>
          <w:color w:val="000000"/>
          <w:sz w:val="24"/>
          <w:szCs w:val="24"/>
          <w:lang w:eastAsia="ru-RU"/>
        </w:rPr>
        <w:t xml:space="preserve"> – сайт клініки андрології на клінічній базі кафедри</w:t>
      </w:r>
    </w:p>
    <w:p w:rsidR="00ED72CF" w:rsidRPr="00ED72CF" w:rsidRDefault="00ED72CF" w:rsidP="00ED72CF">
      <w:pPr>
        <w:numPr>
          <w:ilvl w:val="0"/>
          <w:numId w:val="3"/>
        </w:numPr>
        <w:spacing w:after="0" w:line="240" w:lineRule="auto"/>
        <w:ind w:left="426"/>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https://www.ncbi.nlm.nih.gov – сайт Національного центру біотехнологічної інформації США.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Пререквізити.</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хірургія, урологія, реаніматологія, принципи доказової медицини.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shd w:val="clear" w:color="auto" w:fill="FFFFFF"/>
          <w:lang w:eastAsia="ru-RU"/>
        </w:rPr>
        <w:t>Постреквізити</w:t>
      </w:r>
      <w:r w:rsidRPr="00ED72CF">
        <w:rPr>
          <w:rFonts w:ascii="Times New Roman" w:eastAsia="Times New Roman" w:hAnsi="Times New Roman" w:cs="Times New Roman"/>
          <w:color w:val="000000"/>
          <w:sz w:val="24"/>
          <w:szCs w:val="24"/>
          <w:shd w:val="clear" w:color="auto" w:fill="FFFFFF"/>
          <w:lang w:eastAsia="ru-RU"/>
        </w:rPr>
        <w:t>. Разом з дисципліною повинні вивчатися е</w:t>
      </w:r>
      <w:r w:rsidRPr="00ED72CF">
        <w:rPr>
          <w:rFonts w:ascii="Times New Roman" w:eastAsia="Times New Roman" w:hAnsi="Times New Roman" w:cs="Times New Roman"/>
          <w:color w:val="000000"/>
          <w:sz w:val="24"/>
          <w:szCs w:val="24"/>
          <w:lang w:eastAsia="ru-RU"/>
        </w:rPr>
        <w:t>кстрена та невідкладна медична допомога</w:t>
      </w:r>
      <w:r w:rsidRPr="00ED72CF">
        <w:rPr>
          <w:rFonts w:ascii="Times New Roman" w:eastAsia="Times New Roman" w:hAnsi="Times New Roman" w:cs="Times New Roman"/>
          <w:color w:val="000000"/>
          <w:sz w:val="24"/>
          <w:szCs w:val="24"/>
          <w:shd w:val="clear" w:color="auto" w:fill="FFFFFF"/>
          <w:lang w:eastAsia="ru-RU"/>
        </w:rPr>
        <w:t xml:space="preserve">, інфекційні хвороби, </w:t>
      </w:r>
      <w:r w:rsidRPr="00ED72CF">
        <w:rPr>
          <w:rFonts w:ascii="Times New Roman" w:eastAsia="Times New Roman" w:hAnsi="Times New Roman" w:cs="Times New Roman"/>
          <w:color w:val="000000"/>
          <w:sz w:val="24"/>
          <w:szCs w:val="24"/>
          <w:lang w:eastAsia="ru-RU"/>
        </w:rPr>
        <w:t>клінічна імунологія,</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хірургія.</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Результати навчання, </w:t>
      </w:r>
      <w:r w:rsidRPr="00ED72CF">
        <w:rPr>
          <w:rFonts w:ascii="Times New Roman" w:eastAsia="Times New Roman" w:hAnsi="Times New Roman" w:cs="Times New Roman"/>
          <w:color w:val="000000"/>
          <w:sz w:val="24"/>
          <w:szCs w:val="24"/>
          <w:lang w:eastAsia="ru-RU"/>
        </w:rPr>
        <w:t>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Згідно з вимогами стандарту дисципліна забезпечує набуття студентами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i/>
          <w:iCs/>
          <w:color w:val="000000"/>
          <w:sz w:val="24"/>
          <w:szCs w:val="24"/>
          <w:lang w:eastAsia="ru-RU"/>
        </w:rPr>
        <w:t>компетентностей</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інтегральної:</w:t>
      </w:r>
      <w:r w:rsidRPr="00ED72CF">
        <w:rPr>
          <w:rFonts w:ascii="Times New Roman" w:eastAsia="Times New Roman" w:hAnsi="Times New Roman" w:cs="Times New Roman"/>
          <w:color w:val="000000"/>
          <w:sz w:val="24"/>
          <w:szCs w:val="24"/>
          <w:lang w:eastAsia="ru-RU"/>
        </w:rPr>
        <w:t xml:space="preserve"> здатність розв’язувати типові та складні спеціалізовані задачі та практичні проблеми у професійній діяльності у галузі охорони здоров’я;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аудиторії;</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 xml:space="preserve">загальних компетентностей: </w:t>
      </w:r>
      <w:r w:rsidRPr="00ED72CF">
        <w:rPr>
          <w:rFonts w:ascii="Times New Roman" w:eastAsia="Times New Roman" w:hAnsi="Times New Roman" w:cs="Times New Roman"/>
          <w:color w:val="000000"/>
          <w:sz w:val="24"/>
          <w:szCs w:val="24"/>
          <w:lang w:eastAsia="ru-RU"/>
        </w:rPr>
        <w:t>здатність діяти соціально відповідально та громадянсько свідомо; здатність застосовувати знання у практичних ситуаціях;</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здатність до абстрактного мислення, аналізу та синтезу; здатність до адаптації та дії в новій ситуації; здатність приймати обґрунтоване рішення; навички використання інформаційних і комунікаційних технологій;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спеціальних (фахових) компетентностей</w:t>
      </w:r>
      <w:r w:rsidRPr="00ED72CF">
        <w:rPr>
          <w:rFonts w:ascii="Times New Roman" w:eastAsia="Times New Roman" w:hAnsi="Times New Roman" w:cs="Times New Roman"/>
          <w:color w:val="000000"/>
          <w:sz w:val="24"/>
          <w:szCs w:val="24"/>
          <w:lang w:eastAsia="ru-RU"/>
        </w:rPr>
        <w:t>: здатність до встановлення попереднього та клінічного діагнозу захворювання, здатність до визначення принципів та характеру лікування захворювань, здатність до ведення медичної документації.</w:t>
      </w:r>
    </w:p>
    <w:p w:rsidR="00ED72CF" w:rsidRDefault="00ED72CF" w:rsidP="00ED72CF">
      <w:pPr>
        <w:spacing w:after="0" w:line="240" w:lineRule="auto"/>
        <w:jc w:val="both"/>
        <w:rPr>
          <w:rFonts w:ascii="Times New Roman" w:eastAsia="Times New Roman" w:hAnsi="Times New Roman" w:cs="Times New Roman"/>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Програмні результати навчання:</w:t>
      </w:r>
      <w:r w:rsidRPr="00ED72CF">
        <w:rPr>
          <w:rFonts w:ascii="Times New Roman" w:eastAsia="Times New Roman" w:hAnsi="Times New Roman" w:cs="Times New Roman"/>
          <w:color w:val="000000"/>
          <w:sz w:val="24"/>
          <w:szCs w:val="24"/>
          <w:lang w:eastAsia="ru-RU"/>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rsidR="007B65BB" w:rsidRDefault="007B65BB" w:rsidP="00ED72CF">
      <w:pPr>
        <w:spacing w:after="0" w:line="240" w:lineRule="auto"/>
        <w:jc w:val="both"/>
        <w:rPr>
          <w:rFonts w:ascii="Times New Roman" w:eastAsia="Times New Roman" w:hAnsi="Times New Roman" w:cs="Times New Roman"/>
          <w:color w:val="000000"/>
          <w:sz w:val="24"/>
          <w:szCs w:val="24"/>
          <w:lang w:val="uk-UA" w:eastAsia="ru-RU"/>
        </w:rPr>
      </w:pPr>
    </w:p>
    <w:p w:rsidR="007B65BB" w:rsidRPr="00ED72CF" w:rsidRDefault="007B65BB" w:rsidP="00ED72CF">
      <w:pPr>
        <w:spacing w:after="0" w:line="240" w:lineRule="auto"/>
        <w:jc w:val="both"/>
        <w:rPr>
          <w:rFonts w:ascii="Times New Roman" w:eastAsia="Times New Roman" w:hAnsi="Times New Roman" w:cs="Times New Roman"/>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7B65BB" w:rsidRPr="007B65BB" w:rsidRDefault="007B65BB" w:rsidP="007B65BB">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Організація навчання – навчально-тематичний план</w:t>
      </w:r>
    </w:p>
    <w:p w:rsidR="007B65BB" w:rsidRDefault="007B65BB" w:rsidP="00ED72CF">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7B65BB" w:rsidRPr="009C1942" w:rsidRDefault="007B65BB"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7B65BB" w:rsidRPr="009C1942" w:rsidTr="008A03F1">
        <w:trPr>
          <w:trHeight w:val="4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Клінічна анатомія, фізіологія органів сечової і чоловічої статевої системи. </w:t>
            </w:r>
          </w:p>
          <w:p w:rsidR="007B65BB" w:rsidRPr="009C1942" w:rsidRDefault="007B65BB" w:rsidP="008A03F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Методики дослідження (інструментальні, рентгенологічні, ультразвукові, радіоізотопні, томографія).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Гострий пієлонефрит.  Хронічний пієлонефрит.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Хр.пієлонефрит. Піонефроз. Гост. і хр.паранефрит.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Гостра і хронічна ниркова недостатність.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Пухлини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Статеві розлади у чоловіків: безпліддя, імпотенція. Оцінка результатів дослідження.</w:t>
            </w:r>
          </w:p>
          <w:p w:rsidR="007B65BB" w:rsidRPr="009C1942" w:rsidRDefault="007B65BB" w:rsidP="008A03F1">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Диф. 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практичних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24</w:t>
            </w:r>
          </w:p>
        </w:tc>
      </w:tr>
    </w:tbl>
    <w:p w:rsidR="007B65BB" w:rsidRPr="00ED72CF" w:rsidRDefault="007B65BB" w:rsidP="00ED72CF">
      <w:pPr>
        <w:spacing w:after="0" w:line="240" w:lineRule="auto"/>
        <w:rPr>
          <w:rFonts w:ascii="Times New Roman" w:eastAsia="Times New Roman" w:hAnsi="Times New Roman" w:cs="Times New Roman"/>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p>
    <w:p w:rsidR="00ED72CF" w:rsidRDefault="00ED72CF" w:rsidP="00ED72CF">
      <w:pPr>
        <w:spacing w:after="0" w:line="240" w:lineRule="auto"/>
        <w:rPr>
          <w:rFonts w:ascii="Times New Roman" w:eastAsia="Times New Roman" w:hAnsi="Times New Roman" w:cs="Times New Roman"/>
          <w:sz w:val="24"/>
          <w:szCs w:val="24"/>
          <w:lang w:val="uk-UA" w:eastAsia="ru-RU"/>
        </w:rPr>
      </w:pPr>
    </w:p>
    <w:p w:rsidR="005D67B8" w:rsidRPr="00ED72CF" w:rsidRDefault="005D67B8" w:rsidP="00ED72CF">
      <w:pPr>
        <w:spacing w:after="0" w:line="240" w:lineRule="auto"/>
        <w:rPr>
          <w:rFonts w:ascii="Times New Roman" w:eastAsia="Times New Roman" w:hAnsi="Times New Roman" w:cs="Times New Roman"/>
          <w:sz w:val="24"/>
          <w:szCs w:val="24"/>
          <w:lang w:val="uk-UA" w:eastAsia="ru-RU"/>
        </w:rPr>
      </w:pPr>
    </w:p>
    <w:p w:rsidR="00ED72CF" w:rsidRDefault="00ED72CF" w:rsidP="00ED72CF">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Самостійна робота</w:t>
      </w:r>
    </w:p>
    <w:p w:rsidR="005D67B8" w:rsidRDefault="005D67B8" w:rsidP="00ED72CF">
      <w:pPr>
        <w:spacing w:after="0" w:line="240" w:lineRule="auto"/>
        <w:jc w:val="center"/>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5D67B8" w:rsidRPr="009C1942" w:rsidRDefault="005D67B8"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Семіотика та діагностика урологічних захворювань </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в урології: дістопіі: одно-двосторонні, перехресна; підковоподібна, галетообразна, L-, S, I-подібна нирка; солітарна і парапельвікальная кісти, кісти ниркового синуса, полікістоз нирок, мультикістозна нирка, мультилокулярні кісти, губчаста нирка;</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подвоєння чашково-лоханкової системи, подвоєний і розщеплений сечовід; нервово-м'язова дисплазія сечоводів (ахалазія, мегауретер); екстрофія, дивертикули, епі-і гіпоспадія;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 полових органів (варикоцелє, аномалії статевого члена).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Неспецифічні запальні захворювання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нирок (паранефрит, флегмона за очеревинного простору, ретроперитонеальний фіброз);</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сечового міхура і уретри (захворювання, що передаються статевим шляхом, стриктури уретри);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передміхурової залози і сім'яних міхурців (абсцес простати, гострий і хронічний везикуліт);</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полового члена (пріапізм, фібропластична індурація);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мошонки та її органів (деферентит).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13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Специфічні запальні захворювання з оцінкою результатів дослідження: </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мікроцистіс;</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актиномікоз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бруцельоз сечостатевих органів.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Паразитарні захворювання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ехінококоз нирки.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(коралоподібні і вторинні камені). Гідронефроз і уретерогідронефроз. Гостра і хронічна ниркова недостатність. Оцінка результатів дослідження.</w:t>
            </w:r>
            <w:r w:rsidRPr="009C1942">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Гідронефроз з оцінкою результатів дослідження: уроджений уретрогідронефроз.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xml:space="preserve"> Нефроптоз з оцінкою результатів дослідження: неускладнений нефроптоз, ускладненний нефроптоз.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Артеріальна гіпертензія, як прояв новоутворень, кіст, полікістозу, пієлонефриту, туберкульозу нирок.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Травматичні пошкодження органів сечо-статевої системи.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b/>
                <w:bCs/>
                <w:color w:val="333333"/>
                <w:sz w:val="24"/>
                <w:szCs w:val="24"/>
                <w:shd w:val="clear" w:color="auto" w:fill="FFFFFF"/>
                <w:lang w:eastAsia="ru-RU"/>
              </w:rPr>
              <w:t>Диф. залік</w:t>
            </w:r>
            <w:r w:rsidRPr="009C1942">
              <w:rPr>
                <w:rFonts w:ascii="Times New Roman" w:eastAsia="Times New Roman" w:hAnsi="Times New Roman" w:cs="Times New Roman"/>
                <w:color w:val="333333"/>
                <w:sz w:val="24"/>
                <w:szCs w:val="24"/>
                <w:shd w:val="clear" w:color="auto" w:fill="FFFFFF"/>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самостійної роботи студента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50</w:t>
            </w:r>
          </w:p>
        </w:tc>
      </w:tr>
    </w:tbl>
    <w:p w:rsidR="005D67B8" w:rsidRPr="009C1942" w:rsidRDefault="005D67B8" w:rsidP="005D67B8">
      <w:pPr>
        <w:spacing w:after="0" w:line="240" w:lineRule="auto"/>
        <w:rPr>
          <w:rFonts w:ascii="Times New Roman" w:eastAsia="Times New Roman" w:hAnsi="Times New Roman" w:cs="Times New Roman"/>
          <w:sz w:val="24"/>
          <w:szCs w:val="24"/>
          <w:lang w:eastAsia="ru-RU"/>
        </w:rPr>
      </w:pPr>
    </w:p>
    <w:p w:rsidR="005D67B8" w:rsidRPr="00ED72CF" w:rsidRDefault="005D67B8" w:rsidP="00ED72CF">
      <w:pPr>
        <w:spacing w:after="0" w:line="240" w:lineRule="auto"/>
        <w:jc w:val="center"/>
        <w:rPr>
          <w:rFonts w:ascii="Times New Roman" w:eastAsia="Times New Roman" w:hAnsi="Times New Roman" w:cs="Times New Roman"/>
          <w:sz w:val="24"/>
          <w:szCs w:val="24"/>
          <w:lang w:val="uk-UA" w:eastAsia="ru-RU"/>
        </w:rPr>
      </w:pP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Default="00ED72CF" w:rsidP="00ED72CF">
      <w:pPr>
        <w:spacing w:line="240" w:lineRule="auto"/>
        <w:ind w:left="720"/>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ПЕРЕЛІК ПИТАНЬ ДО ЗАЛІКУ</w:t>
      </w:r>
    </w:p>
    <w:p w:rsidR="00C02727" w:rsidRDefault="00C02727" w:rsidP="00ED72CF">
      <w:pPr>
        <w:spacing w:line="240" w:lineRule="auto"/>
        <w:ind w:left="720"/>
        <w:jc w:val="center"/>
        <w:rPr>
          <w:rFonts w:ascii="Times New Roman" w:eastAsia="Times New Roman" w:hAnsi="Times New Roman" w:cs="Times New Roman"/>
          <w:b/>
          <w:bCs/>
          <w:color w:val="000000"/>
          <w:sz w:val="24"/>
          <w:szCs w:val="24"/>
          <w:lang w:val="uk-UA" w:eastAsia="ru-RU"/>
        </w:rPr>
      </w:pPr>
    </w:p>
    <w:p w:rsidR="00C02727" w:rsidRPr="00C02727" w:rsidRDefault="00C02727" w:rsidP="00C02727">
      <w:pPr>
        <w:pStyle w:val="a5"/>
        <w:numPr>
          <w:ilvl w:val="0"/>
          <w:numId w:val="48"/>
        </w:numPr>
        <w:shd w:val="clear" w:color="auto" w:fill="FFFFFF"/>
        <w:spacing w:before="230"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Охарактеризуйте топографію та синтопію нирок.</w:t>
      </w:r>
    </w:p>
    <w:p w:rsidR="00C02727" w:rsidRPr="00C02727" w:rsidRDefault="00C02727" w:rsidP="00C02727">
      <w:pPr>
        <w:pStyle w:val="a5"/>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Опишіть будову нефрона.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Перерахуйте основні функції нирки.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Будова, топографія і функції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val="uk-UA" w:eastAsia="ru-RU"/>
        </w:rPr>
        <w:t>Будова і функції яєчка</w:t>
      </w:r>
      <w:r w:rsidRPr="00C02727">
        <w:rPr>
          <w:rFonts w:ascii="Times New Roman" w:eastAsia="Times New Roman" w:hAnsi="Times New Roman" w:cs="Times New Roman"/>
          <w:color w:val="000000"/>
          <w:lang w:eastAsia="ru-RU"/>
        </w:rPr>
        <w:t>.</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Основні анатомічні і функціональні особливості сечівника чоловіка і жінки.</w:t>
      </w:r>
    </w:p>
    <w:p w:rsidR="00C02727" w:rsidRPr="00C02727" w:rsidRDefault="00C02727" w:rsidP="00C02727">
      <w:pPr>
        <w:shd w:val="clear" w:color="auto" w:fill="FFFFFF"/>
        <w:spacing w:after="0" w:line="240" w:lineRule="auto"/>
        <w:ind w:firstLine="60"/>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before="19"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Будова і функції статевого члена. Механізми та фази ерекції.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Яка локалізація больових відчуттів при патологічних змінах у нирці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сечоводів і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сечівника і чоловічих статевих органів.</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диференційний діагноз ниркової кольки з гостримихірургічними захворюваннями органів черевної порожнини.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диференційну   діагностику   гострої   затримкисечовипускання з постренальною анурією.</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Гостра затримка сечовипускання.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Яку інформацію можна отримати при проведенні трисклянкової проби?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Парадоксальна ішурія.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Відзнаки парадоксальної ішурії від ургентного нетримання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Нікгурія та її діагностичне значення.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Поліурія і полакіурія.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Нетримання сечі, його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Симптоми залишкової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Анурія,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преренальної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lastRenderedPageBreak/>
        <w:t>Причини постренальної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Що таке «прихована лейкоцитурія» і методи її виявлення.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Гематурія: види, причини виникнення.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Хілурія,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Уретрорагія.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Пневматурія.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Чи можна пропальпувати нирки у здорової людини?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 визначити третю точку Турне?</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Клініко-лабораторні прояви синдрому системної запальноївідповіді.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Карбункул і абсцес нирки: клінічна картина, діагностика ілікування.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Хронічний пієлонефрит: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Піонефроз: симптоматика, діагностика, лікування.</w:t>
      </w:r>
    </w:p>
    <w:p w:rsidR="00C02727" w:rsidRPr="00C02727" w:rsidRDefault="00C02727" w:rsidP="00C02727">
      <w:pPr>
        <w:spacing w:after="0" w:line="240" w:lineRule="auto"/>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Нефрогенна артеріальна гіпертонія: види, причини,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Гострий    паранефрит:    визначення,   шляхи   проникненняінфекції,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Шляхи прориву гною при паранефриті.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Цистит: класифікація, симптоматика, діагностика, лікування.</w:t>
      </w:r>
    </w:p>
    <w:p w:rsidR="00C02727" w:rsidRPr="00E53D34" w:rsidRDefault="00C02727" w:rsidP="00E53D34">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Уретрит: класифікація, симптоматика, діагностика, лікування.</w:t>
      </w:r>
    </w:p>
    <w:p w:rsidR="00C02727" w:rsidRDefault="00C02727" w:rsidP="00ED72CF">
      <w:pPr>
        <w:spacing w:after="0" w:line="240" w:lineRule="auto"/>
        <w:jc w:val="center"/>
        <w:rPr>
          <w:rFonts w:ascii="Times New Roman" w:eastAsia="Times New Roman" w:hAnsi="Times New Roman" w:cs="Times New Roman"/>
          <w:b/>
          <w:bCs/>
          <w:color w:val="000000"/>
          <w:sz w:val="24"/>
          <w:szCs w:val="24"/>
          <w:lang w:val="uk-UA" w:eastAsia="ru-RU"/>
        </w:rPr>
      </w:pPr>
    </w:p>
    <w:p w:rsidR="00C02727" w:rsidRDefault="00C02727" w:rsidP="00E53D34">
      <w:pPr>
        <w:spacing w:after="0" w:line="240" w:lineRule="auto"/>
        <w:rPr>
          <w:rFonts w:ascii="Times New Roman" w:eastAsia="Times New Roman" w:hAnsi="Times New Roman" w:cs="Times New Roman"/>
          <w:b/>
          <w:bCs/>
          <w:color w:val="000000"/>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Політика курсу</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мати змінне взуття та хірургічну форму, мати при собі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rsidR="00ED72CF" w:rsidRPr="00ED72CF" w:rsidRDefault="00ED72CF" w:rsidP="00ED72CF">
      <w:pPr>
        <w:spacing w:after="0" w:line="240" w:lineRule="auto"/>
        <w:ind w:firstLine="708"/>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xml:space="preserve"> – 17</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по суботах згідно до «Положення про порядок відпрацювання студентами навчальних занять» від 07.12.2015 № 415. </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Методи контролю</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Організація поточного контролю</w:t>
      </w:r>
      <w:r w:rsidRPr="00ED72CF">
        <w:rPr>
          <w:rFonts w:ascii="Times New Roman" w:eastAsia="Times New Roman" w:hAnsi="Times New Roman" w:cs="Times New Roman"/>
          <w:color w:val="000000"/>
          <w:sz w:val="24"/>
          <w:szCs w:val="24"/>
          <w:lang w:eastAsia="ru-RU"/>
        </w:rPr>
        <w:t>.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ED72CF">
        <w:rPr>
          <w:rFonts w:ascii="Times New Roman" w:eastAsia="Times New Roman" w:hAnsi="Times New Roman" w:cs="Times New Roman"/>
          <w:color w:val="000000"/>
          <w:sz w:val="24"/>
          <w:szCs w:val="24"/>
          <w:shd w:val="clear" w:color="auto" w:fill="FFFFFF"/>
          <w:lang w:eastAsia="ru-RU"/>
        </w:rPr>
        <w:t xml:space="preserve"> середню оцінку (с точністю до сотих) за ПНД викладач автоматично одержує за допомогою електронного журналу АСУ. </w:t>
      </w:r>
      <w:r w:rsidRPr="00ED72CF">
        <w:rPr>
          <w:rFonts w:ascii="Times New Roman" w:eastAsia="Times New Roman" w:hAnsi="Times New Roman" w:cs="Times New Roman"/>
          <w:color w:val="000000"/>
          <w:sz w:val="24"/>
          <w:szCs w:val="24"/>
          <w:lang w:eastAsia="ru-RU"/>
        </w:rPr>
        <w:t xml:space="preserve">Мінімальна кількість балів, яку має набрати студент за поточну діяльність під час вивчення розділу, становить 120 балів, максимальна кількість </w:t>
      </w:r>
      <w:r w:rsidRPr="00ED72CF">
        <w:rPr>
          <w:rFonts w:ascii="Times New Roman" w:eastAsia="Times New Roman" w:hAnsi="Times New Roman" w:cs="Times New Roman"/>
          <w:color w:val="000000"/>
          <w:sz w:val="24"/>
          <w:szCs w:val="24"/>
          <w:lang w:eastAsia="ru-RU"/>
        </w:rPr>
        <w:lastRenderedPageBreak/>
        <w:t xml:space="preserve">балів - 200 балів. </w:t>
      </w:r>
      <w:r w:rsidRPr="00ED72CF">
        <w:rPr>
          <w:rFonts w:ascii="Times New Roman" w:eastAsia="Times New Roman" w:hAnsi="Times New Roman" w:cs="Times New Roman"/>
          <w:b/>
          <w:bCs/>
          <w:color w:val="000000"/>
          <w:sz w:val="24"/>
          <w:szCs w:val="24"/>
          <w:lang w:eastAsia="ru-RU"/>
        </w:rPr>
        <w:t xml:space="preserve">Залік </w:t>
      </w:r>
      <w:r w:rsidRPr="00ED72CF">
        <w:rPr>
          <w:rFonts w:ascii="Times New Roman" w:eastAsia="Times New Roman" w:hAnsi="Times New Roman" w:cs="Times New Roman"/>
          <w:color w:val="000000"/>
          <w:sz w:val="24"/>
          <w:szCs w:val="24"/>
          <w:lang w:eastAsia="ru-RU"/>
        </w:rPr>
        <w:t>виставляється студентам, що не мають академічної заборгованості і мають не менш 120 балів (середній бал за поточну навчальну діяльність не менше 3,0).</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Оцінювання самостійної роботи студентів. </w:t>
      </w:r>
      <w:r w:rsidRPr="00ED72CF">
        <w:rPr>
          <w:rFonts w:ascii="Times New Roman" w:eastAsia="Times New Roman" w:hAnsi="Times New Roman" w:cs="Times New Roman"/>
          <w:color w:val="000000"/>
          <w:sz w:val="24"/>
          <w:szCs w:val="24"/>
          <w:lang w:eastAsia="ru-RU"/>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Оцінювання індивідуальних завдань студента</w:t>
      </w:r>
      <w:r w:rsidRPr="00ED72CF">
        <w:rPr>
          <w:rFonts w:ascii="Times New Roman" w:eastAsia="Times New Roman" w:hAnsi="Times New Roman" w:cs="Times New Roman"/>
          <w:color w:val="000000"/>
          <w:sz w:val="24"/>
          <w:szCs w:val="24"/>
          <w:lang w:eastAsia="ru-RU"/>
        </w:rPr>
        <w:t xml:space="preserve"> здійснюється за умов виконання завдань викладача (доповідь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участь у Всеукраїнській олімпіаді</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Бали (не більше як 10) додаються, як заохочувальні. Загальна сума балів за поточну навчальну діяльність та дисципліну не може перевищувати 200 балів.</w:t>
      </w:r>
    </w:p>
    <w:p w:rsidR="00ED72CF" w:rsidRDefault="00ED72CF" w:rsidP="00ED72CF">
      <w:pPr>
        <w:spacing w:after="240" w:line="240" w:lineRule="auto"/>
        <w:rPr>
          <w:rFonts w:ascii="Times New Roman" w:eastAsia="Times New Roman" w:hAnsi="Times New Roman" w:cs="Times New Roman"/>
          <w:sz w:val="24"/>
          <w:szCs w:val="24"/>
          <w:lang w:val="uk-UA" w:eastAsia="ru-RU"/>
        </w:rPr>
      </w:pPr>
    </w:p>
    <w:p w:rsidR="008E7418" w:rsidRDefault="008E7418" w:rsidP="00ED72CF">
      <w:pPr>
        <w:spacing w:after="240" w:line="240" w:lineRule="auto"/>
        <w:rPr>
          <w:rFonts w:ascii="Times New Roman" w:eastAsia="Times New Roman" w:hAnsi="Times New Roman" w:cs="Times New Roman"/>
          <w:sz w:val="24"/>
          <w:szCs w:val="24"/>
          <w:lang w:val="uk-UA" w:eastAsia="ru-RU"/>
        </w:rPr>
      </w:pPr>
    </w:p>
    <w:p w:rsidR="008E7418" w:rsidRPr="008E7418" w:rsidRDefault="008E7418" w:rsidP="00ED72CF">
      <w:pPr>
        <w:spacing w:after="240" w:line="240" w:lineRule="auto"/>
        <w:rPr>
          <w:rFonts w:ascii="Times New Roman" w:eastAsia="Times New Roman" w:hAnsi="Times New Roman" w:cs="Times New Roman"/>
          <w:sz w:val="24"/>
          <w:szCs w:val="24"/>
          <w:lang w:val="uk-UA" w:eastAsia="ru-RU"/>
        </w:rPr>
      </w:pPr>
    </w:p>
    <w:p w:rsidR="00ED72CF" w:rsidRPr="009F75DC" w:rsidRDefault="00ED72CF" w:rsidP="00ED72CF">
      <w:pPr>
        <w:spacing w:after="0" w:line="240" w:lineRule="auto"/>
        <w:rPr>
          <w:rFonts w:ascii="Times New Roman" w:eastAsia="Times New Roman" w:hAnsi="Times New Roman" w:cs="Times New Roman"/>
          <w:sz w:val="24"/>
          <w:szCs w:val="24"/>
          <w:lang w:val="uk-UA" w:eastAsia="ru-RU"/>
        </w:rPr>
      </w:pPr>
      <w:r w:rsidRPr="009F75DC">
        <w:rPr>
          <w:rFonts w:ascii="Times New Roman" w:eastAsia="Times New Roman" w:hAnsi="Times New Roman" w:cs="Times New Roman"/>
          <w:color w:val="000000"/>
          <w:sz w:val="24"/>
          <w:szCs w:val="24"/>
          <w:lang w:val="uk-UA" w:eastAsia="ru-RU"/>
        </w:rPr>
        <w:t>Завідувач кафедри</w:t>
      </w:r>
      <w:r w:rsidRPr="00ED72CF">
        <w:rPr>
          <w:rFonts w:ascii="Times New Roman" w:eastAsia="Times New Roman" w:hAnsi="Times New Roman" w:cs="Times New Roman"/>
          <w:color w:val="000000"/>
          <w:sz w:val="24"/>
          <w:szCs w:val="24"/>
          <w:lang w:eastAsia="ru-RU"/>
        </w:rPr>
        <w:t> </w:t>
      </w:r>
    </w:p>
    <w:p w:rsidR="008E7418" w:rsidRDefault="00ED72CF" w:rsidP="00ED72CF">
      <w:pPr>
        <w:spacing w:after="0" w:line="240" w:lineRule="auto"/>
        <w:rPr>
          <w:rFonts w:ascii="Times New Roman" w:eastAsia="Times New Roman" w:hAnsi="Times New Roman" w:cs="Times New Roman"/>
          <w:color w:val="000000"/>
          <w:sz w:val="24"/>
          <w:szCs w:val="24"/>
          <w:lang w:val="uk-UA" w:eastAsia="ru-RU"/>
        </w:rPr>
      </w:pPr>
      <w:r w:rsidRPr="009F75DC">
        <w:rPr>
          <w:rFonts w:ascii="Times New Roman" w:eastAsia="Times New Roman" w:hAnsi="Times New Roman" w:cs="Times New Roman"/>
          <w:color w:val="000000"/>
          <w:sz w:val="24"/>
          <w:szCs w:val="24"/>
          <w:lang w:val="uk-UA" w:eastAsia="ru-RU"/>
        </w:rPr>
        <w:t>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9F75DC">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д. мед. н., професор</w:t>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t>В. М. Лісовий</w:t>
      </w:r>
    </w:p>
    <w:p w:rsidR="00443636" w:rsidRDefault="00443636"/>
    <w:sectPr w:rsidR="0044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A48"/>
    <w:multiLevelType w:val="multilevel"/>
    <w:tmpl w:val="B11050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F0FB0"/>
    <w:multiLevelType w:val="multilevel"/>
    <w:tmpl w:val="1542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15698"/>
    <w:multiLevelType w:val="multilevel"/>
    <w:tmpl w:val="857A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F5FF9"/>
    <w:multiLevelType w:val="multilevel"/>
    <w:tmpl w:val="4FB08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02B2A"/>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A29FD"/>
    <w:multiLevelType w:val="hybridMultilevel"/>
    <w:tmpl w:val="45647F1C"/>
    <w:lvl w:ilvl="0" w:tplc="FF48011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E138C"/>
    <w:multiLevelType w:val="multilevel"/>
    <w:tmpl w:val="45647F1C"/>
    <w:lvl w:ilvl="0">
      <w:start w:val="1"/>
      <w:numFmt w:val="decimal"/>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F976EC"/>
    <w:multiLevelType w:val="multilevel"/>
    <w:tmpl w:val="22F477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05CEE"/>
    <w:multiLevelType w:val="multilevel"/>
    <w:tmpl w:val="ACBAF392"/>
    <w:lvl w:ilvl="0">
      <w:start w:val="106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C3437"/>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774A3"/>
    <w:multiLevelType w:val="multilevel"/>
    <w:tmpl w:val="D8C243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1"/>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0"/>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4"/>
  </w:num>
  <w:num w:numId="47">
    <w:abstractNumId w:val="5"/>
  </w:num>
  <w:num w:numId="48">
    <w:abstractNumId w:val="6"/>
  </w:num>
  <w:num w:numId="4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81"/>
    <w:rsid w:val="0006305A"/>
    <w:rsid w:val="00193A5A"/>
    <w:rsid w:val="001E3531"/>
    <w:rsid w:val="00286C7A"/>
    <w:rsid w:val="003F0113"/>
    <w:rsid w:val="00443636"/>
    <w:rsid w:val="00474028"/>
    <w:rsid w:val="00534025"/>
    <w:rsid w:val="005D67B8"/>
    <w:rsid w:val="006635B3"/>
    <w:rsid w:val="006D7061"/>
    <w:rsid w:val="00707DC0"/>
    <w:rsid w:val="007B65BB"/>
    <w:rsid w:val="007D5866"/>
    <w:rsid w:val="0084325D"/>
    <w:rsid w:val="008E7418"/>
    <w:rsid w:val="009F75DC"/>
    <w:rsid w:val="00C02727"/>
    <w:rsid w:val="00E06386"/>
    <w:rsid w:val="00E53D34"/>
    <w:rsid w:val="00EA7081"/>
    <w:rsid w:val="00ED72CF"/>
    <w:rsid w:val="00EF1951"/>
    <w:rsid w:val="00EF5A01"/>
    <w:rsid w:val="00F4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5713">
      <w:bodyDiv w:val="1"/>
      <w:marLeft w:val="0"/>
      <w:marRight w:val="0"/>
      <w:marTop w:val="0"/>
      <w:marBottom w:val="0"/>
      <w:divBdr>
        <w:top w:val="none" w:sz="0" w:space="0" w:color="auto"/>
        <w:left w:val="none" w:sz="0" w:space="0" w:color="auto"/>
        <w:bottom w:val="none" w:sz="0" w:space="0" w:color="auto"/>
        <w:right w:val="none" w:sz="0" w:space="0" w:color="auto"/>
      </w:divBdr>
      <w:divsChild>
        <w:div w:id="755437158">
          <w:marLeft w:val="-115"/>
          <w:marRight w:val="0"/>
          <w:marTop w:val="0"/>
          <w:marBottom w:val="0"/>
          <w:divBdr>
            <w:top w:val="none" w:sz="0" w:space="0" w:color="auto"/>
            <w:left w:val="none" w:sz="0" w:space="0" w:color="auto"/>
            <w:bottom w:val="none" w:sz="0" w:space="0" w:color="auto"/>
            <w:right w:val="none" w:sz="0" w:space="0" w:color="auto"/>
          </w:divBdr>
        </w:div>
        <w:div w:id="1271011526">
          <w:marLeft w:val="29"/>
          <w:marRight w:val="0"/>
          <w:marTop w:val="0"/>
          <w:marBottom w:val="0"/>
          <w:divBdr>
            <w:top w:val="none" w:sz="0" w:space="0" w:color="auto"/>
            <w:left w:val="none" w:sz="0" w:space="0" w:color="auto"/>
            <w:bottom w:val="none" w:sz="0" w:space="0" w:color="auto"/>
            <w:right w:val="none" w:sz="0" w:space="0" w:color="auto"/>
          </w:divBdr>
        </w:div>
        <w:div w:id="1714188440">
          <w:marLeft w:val="-115"/>
          <w:marRight w:val="0"/>
          <w:marTop w:val="0"/>
          <w:marBottom w:val="0"/>
          <w:divBdr>
            <w:top w:val="none" w:sz="0" w:space="0" w:color="auto"/>
            <w:left w:val="none" w:sz="0" w:space="0" w:color="auto"/>
            <w:bottom w:val="none" w:sz="0" w:space="0" w:color="auto"/>
            <w:right w:val="none" w:sz="0" w:space="0" w:color="auto"/>
          </w:divBdr>
        </w:div>
        <w:div w:id="5932762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uro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dcterms:created xsi:type="dcterms:W3CDTF">2020-11-20T09:49:00Z</dcterms:created>
  <dcterms:modified xsi:type="dcterms:W3CDTF">2020-11-20T09:49:00Z</dcterms:modified>
</cp:coreProperties>
</file>