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0" w:rsidRDefault="00C26A1D" w:rsidP="000466A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:rsidR="004F1150" w:rsidRPr="00DB0359" w:rsidRDefault="004F1150" w:rsidP="000466A1">
      <w:pPr>
        <w:jc w:val="center"/>
        <w:rPr>
          <w:b/>
          <w:sz w:val="28"/>
          <w:szCs w:val="28"/>
        </w:rPr>
      </w:pPr>
    </w:p>
    <w:p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DB0359">
        <w:rPr>
          <w:b/>
          <w:sz w:val="28"/>
          <w:szCs w:val="28"/>
        </w:rPr>
        <w:t>медсестринства</w:t>
      </w:r>
      <w:proofErr w:type="spellEnd"/>
    </w:p>
    <w:p w:rsidR="004F1150" w:rsidRPr="00DB0359" w:rsidRDefault="004F1150" w:rsidP="004F1150">
      <w:pPr>
        <w:rPr>
          <w:sz w:val="28"/>
          <w:szCs w:val="28"/>
        </w:rPr>
      </w:pPr>
    </w:p>
    <w:p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>С</w:t>
      </w:r>
      <w:r w:rsidR="00CB0543">
        <w:rPr>
          <w:sz w:val="28"/>
          <w:szCs w:val="28"/>
        </w:rPr>
        <w:t>пеціальність (спеціалізація) 22</w:t>
      </w:r>
      <w:r w:rsidR="00CB0543">
        <w:rPr>
          <w:sz w:val="28"/>
          <w:szCs w:val="28"/>
          <w:lang w:val="ru-RU"/>
        </w:rPr>
        <w:t>3</w:t>
      </w:r>
      <w:r w:rsidRPr="00DB0359">
        <w:rPr>
          <w:rStyle w:val="FontStyle25"/>
          <w:b w:val="0"/>
          <w:bCs/>
          <w:sz w:val="28"/>
          <w:szCs w:val="28"/>
        </w:rPr>
        <w:t xml:space="preserve"> «Мед</w:t>
      </w:r>
      <w:proofErr w:type="spellStart"/>
      <w:r w:rsidR="00CB0543">
        <w:rPr>
          <w:rStyle w:val="FontStyle25"/>
          <w:b w:val="0"/>
          <w:bCs/>
          <w:sz w:val="28"/>
          <w:szCs w:val="28"/>
          <w:lang w:val="ru-RU"/>
        </w:rPr>
        <w:t>сестринство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>»</w:t>
      </w:r>
    </w:p>
    <w:p w:rsidR="004F1150" w:rsidRPr="00CB0543" w:rsidRDefault="004F1150" w:rsidP="004F1150">
      <w:pPr>
        <w:rPr>
          <w:rStyle w:val="FontStyle25"/>
          <w:b w:val="0"/>
          <w:bCs/>
          <w:sz w:val="28"/>
          <w:szCs w:val="28"/>
          <w:lang w:val="ru-RU"/>
        </w:rPr>
      </w:pPr>
      <w:r w:rsidRPr="00DB0359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DB0359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 xml:space="preserve"> програма) Мед</w:t>
      </w:r>
      <w:proofErr w:type="spellStart"/>
      <w:r w:rsidR="00CB0543">
        <w:rPr>
          <w:rStyle w:val="FontStyle25"/>
          <w:b w:val="0"/>
          <w:bCs/>
          <w:sz w:val="28"/>
          <w:szCs w:val="28"/>
          <w:lang w:val="ru-RU"/>
        </w:rPr>
        <w:t>сестринсво</w:t>
      </w:r>
      <w:proofErr w:type="spellEnd"/>
    </w:p>
    <w:p w:rsidR="004F1150" w:rsidRPr="00DB0359" w:rsidRDefault="00CB0543" w:rsidP="004F1150">
      <w:pPr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  <w:lang w:val="ru-RU"/>
        </w:rPr>
        <w:t xml:space="preserve">Перший </w:t>
      </w:r>
      <w:r w:rsidR="004F1150" w:rsidRPr="00DB0359">
        <w:rPr>
          <w:rStyle w:val="FontStyle25"/>
          <w:b w:val="0"/>
          <w:bCs/>
          <w:sz w:val="28"/>
          <w:szCs w:val="28"/>
        </w:rPr>
        <w:t xml:space="preserve"> </w:t>
      </w:r>
      <w:proofErr w:type="spellStart"/>
      <w:r>
        <w:rPr>
          <w:rStyle w:val="FontStyle25"/>
          <w:b w:val="0"/>
          <w:bCs/>
          <w:sz w:val="28"/>
          <w:szCs w:val="28"/>
          <w:lang w:val="ru-RU"/>
        </w:rPr>
        <w:t>бакалаврський</w:t>
      </w:r>
      <w:proofErr w:type="spellEnd"/>
      <w:r w:rsidR="004F1150" w:rsidRPr="00DB0359">
        <w:rPr>
          <w:rStyle w:val="FontStyle25"/>
          <w:b w:val="0"/>
          <w:bCs/>
          <w:sz w:val="28"/>
          <w:szCs w:val="28"/>
        </w:rPr>
        <w:t xml:space="preserve"> </w:t>
      </w:r>
      <w:proofErr w:type="gramStart"/>
      <w:r w:rsidR="004F1150" w:rsidRPr="00DB0359">
        <w:rPr>
          <w:rStyle w:val="FontStyle25"/>
          <w:b w:val="0"/>
          <w:bCs/>
          <w:sz w:val="28"/>
          <w:szCs w:val="28"/>
        </w:rPr>
        <w:t>р</w:t>
      </w:r>
      <w:proofErr w:type="gramEnd"/>
      <w:r w:rsidR="004F1150" w:rsidRPr="00DB0359">
        <w:rPr>
          <w:rStyle w:val="FontStyle25"/>
          <w:b w:val="0"/>
          <w:bCs/>
          <w:sz w:val="28"/>
          <w:szCs w:val="28"/>
        </w:rPr>
        <w:t>івень вищої освіти</w:t>
      </w:r>
    </w:p>
    <w:p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DB0359" w:rsidRDefault="004F1150" w:rsidP="004F1150">
      <w:pPr>
        <w:jc w:val="center"/>
        <w:rPr>
          <w:sz w:val="28"/>
          <w:szCs w:val="28"/>
        </w:rPr>
      </w:pPr>
    </w:p>
    <w:p w:rsidR="001149D8" w:rsidRPr="00DB0359" w:rsidRDefault="001149D8" w:rsidP="00423A3F">
      <w:pPr>
        <w:rPr>
          <w:b/>
          <w:sz w:val="28"/>
          <w:szCs w:val="28"/>
        </w:rPr>
      </w:pPr>
    </w:p>
    <w:p w:rsidR="001149D8" w:rsidRPr="00DB0359" w:rsidRDefault="001149D8" w:rsidP="004F1150">
      <w:pPr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423A3F" w:rsidRPr="00DB0359" w:rsidRDefault="00423A3F" w:rsidP="000466A1">
      <w:pPr>
        <w:jc w:val="center"/>
        <w:rPr>
          <w:b/>
          <w:sz w:val="28"/>
          <w:szCs w:val="28"/>
        </w:rPr>
      </w:pPr>
    </w:p>
    <w:p w:rsidR="001149D8" w:rsidRPr="004B0E3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навчальної </w:t>
      </w:r>
      <w:r w:rsidRPr="004B0E39">
        <w:rPr>
          <w:b/>
          <w:sz w:val="28"/>
          <w:szCs w:val="28"/>
        </w:rPr>
        <w:t>дисципліни «</w:t>
      </w:r>
      <w:r w:rsidR="00D62188" w:rsidRPr="00D62188">
        <w:rPr>
          <w:b/>
          <w:sz w:val="24"/>
          <w:lang w:val="ru-RU"/>
        </w:rPr>
        <w:t>ОСНОВИ</w:t>
      </w:r>
      <w:r w:rsidR="00D62188">
        <w:rPr>
          <w:b/>
          <w:sz w:val="24"/>
          <w:lang w:val="ru-RU"/>
        </w:rPr>
        <w:t xml:space="preserve"> </w:t>
      </w:r>
      <w:r w:rsidR="00D62188" w:rsidRPr="00D62188">
        <w:rPr>
          <w:b/>
          <w:sz w:val="24"/>
          <w:lang w:val="ru-RU"/>
        </w:rPr>
        <w:t xml:space="preserve"> </w:t>
      </w:r>
      <w:r w:rsidR="00D62188" w:rsidRPr="00D62188">
        <w:rPr>
          <w:b/>
          <w:sz w:val="24"/>
        </w:rPr>
        <w:t>ІНСТРУМЕНТАЛЬН</w:t>
      </w:r>
      <w:r w:rsidR="00D62188" w:rsidRPr="00D62188">
        <w:rPr>
          <w:b/>
          <w:sz w:val="24"/>
          <w:lang w:val="ru-RU"/>
        </w:rPr>
        <w:t>ОЇ</w:t>
      </w:r>
      <w:r w:rsidR="00D62188" w:rsidRPr="00D62188">
        <w:rPr>
          <w:b/>
          <w:sz w:val="24"/>
        </w:rPr>
        <w:t xml:space="preserve"> </w:t>
      </w:r>
      <w:r w:rsidR="00D62188">
        <w:rPr>
          <w:b/>
          <w:sz w:val="24"/>
          <w:lang w:val="ru-RU"/>
        </w:rPr>
        <w:t xml:space="preserve"> </w:t>
      </w:r>
      <w:r w:rsidR="00D62188" w:rsidRPr="00D62188">
        <w:rPr>
          <w:b/>
          <w:sz w:val="24"/>
        </w:rPr>
        <w:t>ДІАГНОСТИКИ</w:t>
      </w:r>
      <w:r w:rsidRPr="00C26A1D">
        <w:rPr>
          <w:b/>
          <w:sz w:val="28"/>
          <w:szCs w:val="28"/>
        </w:rPr>
        <w:t>»</w:t>
      </w:r>
    </w:p>
    <w:p w:rsidR="001149D8" w:rsidRPr="004B0E39" w:rsidRDefault="00CB0543" w:rsidP="00CB0543">
      <w:pPr>
        <w:jc w:val="center"/>
        <w:rPr>
          <w:b/>
          <w:sz w:val="28"/>
          <w:szCs w:val="28"/>
        </w:rPr>
      </w:pPr>
      <w:r w:rsidRPr="004B0E39">
        <w:rPr>
          <w:b/>
          <w:sz w:val="28"/>
          <w:szCs w:val="28"/>
        </w:rPr>
        <w:t xml:space="preserve">(для студентів </w:t>
      </w:r>
      <w:r w:rsidR="00DE5C00">
        <w:rPr>
          <w:b/>
          <w:sz w:val="28"/>
          <w:szCs w:val="28"/>
          <w:lang w:val="ru-RU"/>
        </w:rPr>
        <w:t>1</w:t>
      </w:r>
      <w:r w:rsidRPr="004B0E39">
        <w:rPr>
          <w:b/>
          <w:sz w:val="28"/>
          <w:szCs w:val="28"/>
        </w:rPr>
        <w:t xml:space="preserve"> </w:t>
      </w:r>
      <w:proofErr w:type="spellStart"/>
      <w:r w:rsidRPr="004B0E39">
        <w:rPr>
          <w:b/>
          <w:sz w:val="28"/>
          <w:szCs w:val="28"/>
        </w:rPr>
        <w:t>рок</w:t>
      </w:r>
      <w:proofErr w:type="spellEnd"/>
      <w:r w:rsidR="00DE5C00">
        <w:rPr>
          <w:b/>
          <w:sz w:val="28"/>
          <w:szCs w:val="28"/>
          <w:lang w:val="ru-RU"/>
        </w:rPr>
        <w:t>у</w:t>
      </w:r>
      <w:r w:rsidRPr="004B0E39">
        <w:rPr>
          <w:b/>
          <w:sz w:val="28"/>
          <w:szCs w:val="28"/>
        </w:rPr>
        <w:t xml:space="preserve"> </w:t>
      </w:r>
      <w:r w:rsidR="00A01ED6">
        <w:rPr>
          <w:b/>
          <w:sz w:val="28"/>
          <w:szCs w:val="28"/>
          <w:lang w:val="ru-RU"/>
        </w:rPr>
        <w:t>за</w:t>
      </w:r>
      <w:r w:rsidRPr="004B0E39">
        <w:rPr>
          <w:b/>
          <w:sz w:val="28"/>
          <w:szCs w:val="28"/>
        </w:rPr>
        <w:t>очного навчання)</w:t>
      </w:r>
    </w:p>
    <w:p w:rsidR="00DE5C00" w:rsidRDefault="00DE5C00" w:rsidP="00DE5C00">
      <w:pPr>
        <w:jc w:val="center"/>
        <w:rPr>
          <w:b/>
          <w:sz w:val="24"/>
        </w:rPr>
      </w:pPr>
      <w:r w:rsidRPr="00C84981">
        <w:rPr>
          <w:b/>
          <w:sz w:val="24"/>
        </w:rPr>
        <w:t>(курс за вибором)</w:t>
      </w:r>
    </w:p>
    <w:p w:rsidR="001149D8" w:rsidRPr="00DB0359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DB0359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DB0359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4F1150" w:rsidRPr="00F35315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F35315">
        <w:rPr>
          <w:rFonts w:eastAsia="Times New Roman"/>
          <w:sz w:val="24"/>
          <w:szCs w:val="24"/>
          <w:lang w:val="ru-RU"/>
        </w:rPr>
        <w:t>14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F35315">
        <w:rPr>
          <w:rFonts w:eastAsia="Times New Roman"/>
          <w:sz w:val="24"/>
          <w:szCs w:val="24"/>
        </w:rPr>
        <w:t>“__</w:t>
      </w:r>
      <w:r w:rsidR="00F35315">
        <w:rPr>
          <w:rFonts w:eastAsia="Times New Roman"/>
          <w:sz w:val="24"/>
          <w:szCs w:val="24"/>
          <w:lang w:val="ru-RU"/>
        </w:rPr>
        <w:t>01</w:t>
      </w:r>
      <w:r w:rsidR="00F35315">
        <w:rPr>
          <w:rFonts w:eastAsia="Times New Roman"/>
          <w:sz w:val="24"/>
          <w:szCs w:val="24"/>
        </w:rPr>
        <w:t>__”_</w:t>
      </w:r>
      <w:proofErr w:type="spellStart"/>
      <w:r w:rsidR="00F35315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F35315">
        <w:rPr>
          <w:rFonts w:eastAsia="Times New Roman"/>
          <w:sz w:val="24"/>
          <w:szCs w:val="24"/>
        </w:rPr>
        <w:t>______</w:t>
      </w:r>
      <w:r w:rsidR="00F35315">
        <w:rPr>
          <w:rFonts w:eastAsia="Times New Roman"/>
          <w:sz w:val="24"/>
          <w:szCs w:val="24"/>
          <w:lang w:val="ru-RU"/>
        </w:rPr>
        <w:t>2</w:t>
      </w:r>
      <w:r w:rsidR="00F35315">
        <w:rPr>
          <w:rFonts w:eastAsia="Times New Roman"/>
          <w:sz w:val="24"/>
          <w:szCs w:val="24"/>
        </w:rPr>
        <w:t xml:space="preserve">020року </w:t>
      </w:r>
      <w:r w:rsidRPr="00DB0359">
        <w:rPr>
          <w:rFonts w:eastAsia="Times New Roman"/>
          <w:sz w:val="24"/>
          <w:szCs w:val="24"/>
        </w:rPr>
        <w:t>№ 1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П.Г</w:t>
      </w:r>
      <w:r w:rsidRPr="00DB0359">
        <w:rPr>
          <w:rFonts w:eastAsia="Times New Roman"/>
          <w:sz w:val="24"/>
          <w:szCs w:val="24"/>
        </w:rPr>
        <w:t>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1149D8" w:rsidRPr="00DB0359" w:rsidRDefault="00F35315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proofErr w:type="spellStart"/>
      <w:r>
        <w:rPr>
          <w:rFonts w:eastAsia="Times New Roman"/>
          <w:sz w:val="24"/>
          <w:szCs w:val="24"/>
          <w:lang w:val="ru-RU"/>
        </w:rPr>
        <w:t>вересня</w:t>
      </w:r>
      <w:proofErr w:type="spellEnd"/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020року</w:t>
      </w:r>
    </w:p>
    <w:p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:rsidR="00C71C16" w:rsidRPr="00DB0359" w:rsidRDefault="00C71C16" w:rsidP="00C71C16">
      <w:pPr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Pr="00DB0359">
        <w:rPr>
          <w:rFonts w:eastAsia="Times New Roman"/>
          <w:color w:val="000000"/>
          <w:sz w:val="28"/>
          <w:szCs w:val="28"/>
        </w:rPr>
        <w:t>Пропедевтика внутрішньої медицини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Оспано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  <w:lang w:val="ru-RU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 Т.С.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DB0359" w:rsidRDefault="00C71C16" w:rsidP="00253A3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Оспанова</w:t>
      </w:r>
      <w:proofErr w:type="spellEnd"/>
      <w:r w:rsidRPr="00DB0359">
        <w:rPr>
          <w:sz w:val="24"/>
          <w:szCs w:val="24"/>
        </w:rPr>
        <w:t xml:space="preserve"> Тетяна </w:t>
      </w:r>
      <w:proofErr w:type="spellStart"/>
      <w:r w:rsidRPr="00DB0359">
        <w:rPr>
          <w:sz w:val="24"/>
          <w:szCs w:val="24"/>
        </w:rPr>
        <w:t>Сунгашівна</w:t>
      </w:r>
      <w:proofErr w:type="spellEnd"/>
      <w:r w:rsidRPr="00DB0359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>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DB0359" w:rsidRDefault="00C71C16" w:rsidP="00253A3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Хіміч</w:t>
      </w:r>
      <w:proofErr w:type="spellEnd"/>
      <w:r w:rsidRPr="00DB0359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 xml:space="preserve">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C71C16" w:rsidRPr="0036071D" w:rsidRDefault="00C71C16" w:rsidP="0050790D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Очні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згідно </w:t>
      </w:r>
      <w:r w:rsidRPr="00DB0359">
        <w:rPr>
          <w:rFonts w:eastAsia="Times New Roman"/>
          <w:color w:val="000000"/>
          <w:sz w:val="24"/>
          <w:szCs w:val="24"/>
        </w:rPr>
        <w:t>розклад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у кафедри </w:t>
      </w:r>
      <w:r w:rsidR="00687DD4" w:rsidRPr="00DB0359">
        <w:rPr>
          <w:sz w:val="24"/>
          <w:szCs w:val="24"/>
        </w:rPr>
        <w:t xml:space="preserve">на базі кафедри -  </w:t>
      </w:r>
      <w:proofErr w:type="spellStart"/>
      <w:r w:rsidR="00687DD4" w:rsidRPr="00DB0359">
        <w:rPr>
          <w:bCs/>
          <w:sz w:val="24"/>
          <w:szCs w:val="24"/>
        </w:rPr>
        <w:t>обласн</w:t>
      </w:r>
      <w:r w:rsidR="0050790D">
        <w:rPr>
          <w:bCs/>
          <w:sz w:val="24"/>
          <w:szCs w:val="24"/>
        </w:rPr>
        <w:t>аї</w:t>
      </w:r>
      <w:proofErr w:type="spellEnd"/>
      <w:r w:rsidR="0050790D">
        <w:rPr>
          <w:bCs/>
          <w:sz w:val="24"/>
          <w:szCs w:val="24"/>
        </w:rPr>
        <w:t xml:space="preserve"> клінічн</w:t>
      </w:r>
      <w:r w:rsidR="00687DD4"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та </w:t>
      </w:r>
      <w:r w:rsidRPr="00DB0359">
        <w:rPr>
          <w:rFonts w:eastAsia="Times New Roman"/>
          <w:color w:val="000000"/>
          <w:sz w:val="24"/>
          <w:szCs w:val="24"/>
        </w:rPr>
        <w:t xml:space="preserve"> за попередньою </w:t>
      </w:r>
      <w:r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домовленістю. </w:t>
      </w:r>
      <w:r w:rsidRPr="00DB0359">
        <w:rPr>
          <w:rFonts w:eastAsia="Times New Roman"/>
          <w:color w:val="000000"/>
          <w:sz w:val="24"/>
          <w:szCs w:val="24"/>
        </w:rPr>
        <w:t xml:space="preserve">Он-лайн консультації: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за попередньою </w:t>
      </w:r>
      <w:r w:rsidR="00687DD4" w:rsidRPr="00DB0359">
        <w:rPr>
          <w:sz w:val="24"/>
          <w:szCs w:val="24"/>
        </w:rPr>
        <w:t xml:space="preserve"> </w:t>
      </w:r>
      <w:r w:rsidR="00687DD4"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="00687DD4"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="00687DD4" w:rsidRPr="00DB0359">
        <w:rPr>
          <w:rFonts w:eastAsia="Times New Roman"/>
          <w:color w:val="000000"/>
          <w:sz w:val="24"/>
          <w:szCs w:val="24"/>
        </w:rPr>
        <w:t xml:space="preserve">. </w:t>
      </w:r>
      <w:r w:rsidR="0036071D">
        <w:rPr>
          <w:rFonts w:eastAsia="Times New Roman"/>
          <w:color w:val="000000"/>
          <w:sz w:val="24"/>
          <w:szCs w:val="24"/>
          <w:lang w:val="ru-RU"/>
        </w:rPr>
        <w:t>(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http://31.128.79.157:8083/login/index.php</w:t>
      </w:r>
      <w:r w:rsidRPr="0036071D">
        <w:rPr>
          <w:rFonts w:eastAsia="Times New Roman"/>
          <w:color w:val="000000"/>
          <w:sz w:val="24"/>
          <w:szCs w:val="24"/>
        </w:rPr>
        <w:t>)</w:t>
      </w:r>
      <w:r w:rsidR="0036071D"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медсестринрства</w:t>
      </w:r>
      <w:proofErr w:type="spellEnd"/>
      <w:r w:rsidRPr="00DB0359">
        <w:rPr>
          <w:sz w:val="24"/>
          <w:szCs w:val="24"/>
        </w:rPr>
        <w:t xml:space="preserve">, </w:t>
      </w:r>
      <w:r w:rsidRPr="00DB0359">
        <w:rPr>
          <w:bCs/>
          <w:sz w:val="24"/>
          <w:szCs w:val="24"/>
        </w:rPr>
        <w:t xml:space="preserve">і (вул. </w:t>
      </w:r>
      <w:proofErr w:type="spellStart"/>
      <w:r w:rsidRPr="00DB0359">
        <w:rPr>
          <w:bCs/>
          <w:sz w:val="24"/>
          <w:szCs w:val="24"/>
        </w:rPr>
        <w:t>Тринклера</w:t>
      </w:r>
      <w:proofErr w:type="spellEnd"/>
      <w:r w:rsidRPr="00DB0359">
        <w:rPr>
          <w:bCs/>
          <w:sz w:val="24"/>
          <w:szCs w:val="24"/>
        </w:rPr>
        <w:t xml:space="preserve"> 3).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2E5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DE5C00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  <w:lang w:val="ru-RU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DE5C00">
        <w:rPr>
          <w:rFonts w:eastAsia="Times New Roman"/>
          <w:color w:val="000000"/>
          <w:sz w:val="24"/>
          <w:szCs w:val="24"/>
          <w:lang w:val="ru-RU"/>
        </w:rPr>
        <w:t>четвертий</w:t>
      </w:r>
      <w:proofErr w:type="spellEnd"/>
    </w:p>
    <w:p w:rsidR="00D86620" w:rsidRPr="00DB0359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DE5C00">
        <w:rPr>
          <w:rFonts w:eastAsia="Times New Roman"/>
          <w:color w:val="000000"/>
          <w:sz w:val="24"/>
          <w:szCs w:val="24"/>
          <w:lang w:val="ru-RU"/>
        </w:rPr>
        <w:t>8</w:t>
      </w:r>
      <w:r w:rsidR="008C285A">
        <w:rPr>
          <w:rFonts w:eastAsia="Times New Roman"/>
          <w:color w:val="000000"/>
          <w:sz w:val="24"/>
          <w:szCs w:val="24"/>
        </w:rPr>
        <w:t>-й</w:t>
      </w:r>
      <w:r w:rsidR="00CB0543">
        <w:rPr>
          <w:rFonts w:eastAsia="Times New Roman"/>
          <w:color w:val="000000"/>
          <w:sz w:val="24"/>
          <w:szCs w:val="24"/>
        </w:rPr>
        <w:t xml:space="preserve"> </w:t>
      </w:r>
      <w:r w:rsidR="00D86620" w:rsidRPr="00DB0359">
        <w:rPr>
          <w:rFonts w:eastAsia="Times New Roman"/>
          <w:color w:val="000000"/>
          <w:sz w:val="24"/>
          <w:szCs w:val="24"/>
        </w:rPr>
        <w:t>семестри,</w:t>
      </w:r>
      <w:r w:rsidR="00DE5C00">
        <w:rPr>
          <w:rFonts w:eastAsia="Times New Roman"/>
          <w:color w:val="000000"/>
          <w:sz w:val="24"/>
          <w:szCs w:val="24"/>
          <w:lang w:val="ru-RU"/>
        </w:rPr>
        <w:t>4</w:t>
      </w:r>
      <w:r w:rsidR="00D86620" w:rsidRPr="00DB0359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003A4A" w:rsidRDefault="0050790D" w:rsidP="0050790D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 </w:t>
      </w:r>
      <w:r w:rsidR="00D86620" w:rsidRPr="00DB0359">
        <w:rPr>
          <w:rFonts w:eastAsia="Times New Roman"/>
          <w:sz w:val="24"/>
          <w:szCs w:val="24"/>
          <w:u w:val="single"/>
        </w:rPr>
        <w:t xml:space="preserve">Обсяг дисципліни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D86620" w:rsidRPr="00DB0359">
        <w:rPr>
          <w:sz w:val="24"/>
          <w:szCs w:val="24"/>
        </w:rPr>
        <w:t xml:space="preserve">Кількість кредитів  </w:t>
      </w:r>
      <w:r w:rsidR="00D86620" w:rsidRPr="00DB0359">
        <w:rPr>
          <w:rFonts w:eastAsia="Times New Roman"/>
          <w:sz w:val="24"/>
          <w:szCs w:val="24"/>
        </w:rPr>
        <w:t>ЄКТС</w:t>
      </w:r>
      <w:r w:rsidR="00D86620" w:rsidRPr="00DB0359">
        <w:rPr>
          <w:sz w:val="24"/>
          <w:szCs w:val="24"/>
        </w:rPr>
        <w:t xml:space="preserve"> – </w:t>
      </w:r>
      <w:r w:rsidR="00DE5C00">
        <w:rPr>
          <w:sz w:val="24"/>
          <w:szCs w:val="24"/>
        </w:rPr>
        <w:t xml:space="preserve">3.  Загальна кількість годин – </w:t>
      </w:r>
      <w:r w:rsidR="00DE5C00">
        <w:rPr>
          <w:sz w:val="24"/>
          <w:szCs w:val="24"/>
          <w:lang w:val="ru-RU"/>
        </w:rPr>
        <w:t>90</w:t>
      </w:r>
      <w:r w:rsidR="00D86620" w:rsidRPr="00DB0359">
        <w:rPr>
          <w:sz w:val="24"/>
          <w:szCs w:val="24"/>
        </w:rPr>
        <w:t xml:space="preserve"> : аудиторних –</w:t>
      </w:r>
      <w:r w:rsidR="00DE5C00">
        <w:rPr>
          <w:sz w:val="24"/>
          <w:szCs w:val="24"/>
          <w:lang w:val="ru-RU"/>
        </w:rPr>
        <w:t>34</w:t>
      </w:r>
      <w:r w:rsidR="00D86620" w:rsidRPr="00DB0359">
        <w:rPr>
          <w:sz w:val="24"/>
          <w:szCs w:val="24"/>
        </w:rPr>
        <w:t xml:space="preserve">: Лекції </w:t>
      </w:r>
      <w:r w:rsidR="00A01ED6">
        <w:rPr>
          <w:sz w:val="24"/>
          <w:szCs w:val="24"/>
          <w:lang w:val="ru-RU"/>
        </w:rPr>
        <w:t>2</w:t>
      </w:r>
      <w:r w:rsidR="00D86620" w:rsidRPr="00DB0359">
        <w:rPr>
          <w:sz w:val="24"/>
          <w:szCs w:val="24"/>
        </w:rPr>
        <w:t xml:space="preserve"> годин</w:t>
      </w:r>
      <w:r w:rsidR="00D86620" w:rsidRPr="00DB0359">
        <w:rPr>
          <w:sz w:val="24"/>
          <w:szCs w:val="24"/>
          <w:lang w:val="ru-RU"/>
        </w:rPr>
        <w:t xml:space="preserve">. </w:t>
      </w:r>
      <w:r w:rsidR="00D86620" w:rsidRPr="00DB0359">
        <w:rPr>
          <w:sz w:val="24"/>
          <w:szCs w:val="24"/>
        </w:rPr>
        <w:t xml:space="preserve">Практичні заняття </w:t>
      </w:r>
      <w:r w:rsidR="00A01ED6">
        <w:rPr>
          <w:sz w:val="24"/>
          <w:szCs w:val="24"/>
          <w:lang w:val="ru-RU"/>
        </w:rPr>
        <w:t>4</w:t>
      </w:r>
      <w:r w:rsidR="00D86620" w:rsidRPr="00DB0359">
        <w:rPr>
          <w:sz w:val="24"/>
          <w:szCs w:val="24"/>
        </w:rPr>
        <w:t xml:space="preserve"> годин.</w:t>
      </w:r>
      <w:r>
        <w:rPr>
          <w:sz w:val="24"/>
          <w:szCs w:val="24"/>
        </w:rPr>
        <w:t xml:space="preserve"> </w:t>
      </w:r>
      <w:r w:rsidR="00D86620" w:rsidRPr="00DB0359">
        <w:rPr>
          <w:sz w:val="24"/>
          <w:szCs w:val="24"/>
        </w:rPr>
        <w:t xml:space="preserve">Самостійної роботи студента – </w:t>
      </w:r>
      <w:r w:rsidR="00A01ED6">
        <w:rPr>
          <w:sz w:val="24"/>
          <w:szCs w:val="24"/>
          <w:lang w:val="ru-RU"/>
        </w:rPr>
        <w:t>84</w:t>
      </w:r>
      <w:r w:rsidR="00D86620" w:rsidRPr="00DB0359">
        <w:rPr>
          <w:sz w:val="24"/>
          <w:szCs w:val="24"/>
        </w:rPr>
        <w:t xml:space="preserve">. Вид контролю: </w:t>
      </w:r>
      <w:r w:rsidR="00003A4A" w:rsidRPr="00003A4A">
        <w:rPr>
          <w:sz w:val="24"/>
          <w:szCs w:val="24"/>
        </w:rPr>
        <w:t>залік</w:t>
      </w:r>
    </w:p>
    <w:p w:rsidR="00C26A1D" w:rsidRPr="00D62188" w:rsidRDefault="00D86620" w:rsidP="00D62188">
      <w:pPr>
        <w:ind w:left="4" w:right="20" w:firstLine="701"/>
        <w:jc w:val="both"/>
        <w:rPr>
          <w:rFonts w:ascii="Arial" w:eastAsia="Arial" w:hAnsi="Arial"/>
          <w:b/>
          <w:sz w:val="24"/>
        </w:rPr>
      </w:pPr>
      <w:r w:rsidRPr="00C66BDF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DB0359">
        <w:rPr>
          <w:sz w:val="24"/>
          <w:szCs w:val="24"/>
        </w:rPr>
        <w:t xml:space="preserve"> </w:t>
      </w:r>
      <w:r w:rsidR="00D62188" w:rsidRPr="00C17000">
        <w:rPr>
          <w:sz w:val="24"/>
        </w:rPr>
        <w:t>Інструментальні методи дослідження, є невід’ємною частиною діагностичного процесу. Широке застосування інструментальних методів дослідження дозволяє виявляти ознаки  хвороби, глибше вивчати захворювання, а головне — здійснювати більш ранню їх діагностику, без якої неможливе своєчасне лікування. Інструментал</w:t>
      </w:r>
      <w:r w:rsidR="00D62188">
        <w:rPr>
          <w:sz w:val="24"/>
        </w:rPr>
        <w:t>ь</w:t>
      </w:r>
      <w:r w:rsidR="00D62188" w:rsidRPr="00C17000">
        <w:rPr>
          <w:sz w:val="24"/>
        </w:rPr>
        <w:t>на діагностика, є складовою частиною єдиного діагн</w:t>
      </w:r>
      <w:r w:rsidR="00D62188">
        <w:rPr>
          <w:sz w:val="24"/>
        </w:rPr>
        <w:t>о</w:t>
      </w:r>
      <w:r w:rsidR="00D62188" w:rsidRPr="00C17000">
        <w:rPr>
          <w:sz w:val="24"/>
        </w:rPr>
        <w:t>стичного процесу, що спирається на клінічне мислення.</w:t>
      </w:r>
      <w:r w:rsidR="00D62188" w:rsidRPr="00C17000">
        <w:rPr>
          <w:rFonts w:ascii="Arial" w:eastAsia="Arial" w:hAnsi="Arial"/>
          <w:b/>
          <w:sz w:val="24"/>
        </w:rPr>
        <w:t xml:space="preserve"> </w:t>
      </w:r>
      <w:r w:rsidR="00D62188" w:rsidRPr="00C17000">
        <w:rPr>
          <w:rFonts w:eastAsia="Arial"/>
          <w:sz w:val="24"/>
        </w:rPr>
        <w:t>Основне завдання дисципліни – засвоєння теоретичних знань та набуття практичних навиків сучасних інструментальних досліджень при встановленні та верифікації діагнозу у хворих на найпоширеніші захворювання, здійснення об’єктивної оцінки стану здоров’я, проведення діагностики захворювань, моніторингу ефективності лікування, подальшого прогнозу перебігу хвороби та якості життя.</w:t>
      </w:r>
    </w:p>
    <w:p w:rsidR="004B0E39" w:rsidRPr="00401560" w:rsidRDefault="004B0E39" w:rsidP="008C285A">
      <w:pPr>
        <w:ind w:firstLine="601"/>
        <w:jc w:val="both"/>
        <w:rPr>
          <w:rFonts w:eastAsia="MS Mincho"/>
          <w:sz w:val="24"/>
        </w:rPr>
      </w:pPr>
      <w:r w:rsidRPr="00401560">
        <w:rPr>
          <w:rFonts w:eastAsia="MS Mincho"/>
          <w:sz w:val="24"/>
        </w:rPr>
        <w:t>Організація навчального процесу здійснюється за вимогами Європейської кредитної трансферно-накопичувальної системи, заснованої на поєднанні технологій навчання за розділами та залікових кредитів оцінки – одиниць виміру навчального навантаження студента, необхідного для засвоєння дисципліни або її розділу.</w:t>
      </w:r>
    </w:p>
    <w:p w:rsidR="00D62188" w:rsidRPr="002B0D87" w:rsidRDefault="00D86620" w:rsidP="00D62188">
      <w:pPr>
        <w:ind w:left="4" w:right="20"/>
        <w:jc w:val="both"/>
        <w:rPr>
          <w:rFonts w:eastAsia="Arial"/>
          <w:sz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D62188" w:rsidRPr="002B0D87">
        <w:rPr>
          <w:rFonts w:eastAsia="Arial"/>
          <w:sz w:val="24"/>
        </w:rPr>
        <w:t>«</w:t>
      </w:r>
      <w:r w:rsidR="00D62188" w:rsidRPr="00534B9A">
        <w:rPr>
          <w:sz w:val="24"/>
        </w:rPr>
        <w:t>Основи інструментальної діагностики</w:t>
      </w:r>
      <w:r w:rsidR="00D62188" w:rsidRPr="002B0D87">
        <w:rPr>
          <w:rFonts w:eastAsia="Arial"/>
          <w:sz w:val="24"/>
        </w:rPr>
        <w:t>» є цілеспрямований повний комплекс інструментальних досліджень для оцінки функціонального стану систем організму; вирішення питань, пов’язаних із ранньою діагностикою захворювань, моніторингом ефективності лікувальних заходів, прогнозуванням перебігу і наслідків хвороби</w:t>
      </w:r>
      <w:r w:rsidR="00D62188">
        <w:rPr>
          <w:rFonts w:eastAsia="Arial"/>
          <w:sz w:val="24"/>
        </w:rPr>
        <w:t>.</w:t>
      </w:r>
    </w:p>
    <w:p w:rsidR="00D86620" w:rsidRPr="0036071D" w:rsidRDefault="00D86620" w:rsidP="00D62188">
      <w:pPr>
        <w:ind w:left="4" w:right="20" w:firstLine="701"/>
        <w:jc w:val="both"/>
        <w:rPr>
          <w:rFonts w:eastAsia="Times New Roman"/>
          <w:color w:val="000000"/>
          <w:sz w:val="24"/>
          <w:szCs w:val="24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36071D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36071D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36071D">
        <w:rPr>
          <w:rFonts w:eastAsia="Times New Roman"/>
          <w:color w:val="000000"/>
          <w:sz w:val="24"/>
          <w:szCs w:val="24"/>
        </w:rPr>
        <w:t>.</w:t>
      </w:r>
      <w:r w:rsidR="0036071D">
        <w:rPr>
          <w:rFonts w:eastAsia="Times New Roman"/>
          <w:color w:val="000000"/>
          <w:sz w:val="24"/>
          <w:szCs w:val="24"/>
        </w:rPr>
        <w:t xml:space="preserve"> - </w:t>
      </w:r>
    </w:p>
    <w:p w:rsidR="00C71C16" w:rsidRPr="0036071D" w:rsidRDefault="00D86620" w:rsidP="0036071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36071D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36071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6071D" w:rsidRPr="0036071D">
        <w:rPr>
          <w:rFonts w:eastAsia="Times New Roman"/>
          <w:color w:val="000000"/>
          <w:sz w:val="24"/>
          <w:szCs w:val="24"/>
        </w:rPr>
        <w:t>http://31.128.79.157:8083/course/view.php?id=189</w:t>
      </w:r>
    </w:p>
    <w:p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DB0359" w:rsidRDefault="00ED736B" w:rsidP="002E55C5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2E55C5" w:rsidRPr="00A01ED6" w:rsidRDefault="004B0E39" w:rsidP="002E55C5">
      <w:pPr>
        <w:spacing w:line="238" w:lineRule="auto"/>
        <w:ind w:left="260"/>
        <w:jc w:val="both"/>
        <w:rPr>
          <w:sz w:val="24"/>
        </w:rPr>
      </w:pPr>
      <w:r w:rsidRPr="004B0E39">
        <w:rPr>
          <w:b/>
          <w:iCs/>
          <w:sz w:val="24"/>
        </w:rPr>
        <w:lastRenderedPageBreak/>
        <w:t>Метою</w:t>
      </w:r>
      <w:r w:rsidRPr="004B0E39">
        <w:rPr>
          <w:iCs/>
          <w:sz w:val="24"/>
        </w:rPr>
        <w:t xml:space="preserve"> </w:t>
      </w:r>
      <w:r w:rsidR="002E55C5" w:rsidRPr="00C84981">
        <w:rPr>
          <w:sz w:val="24"/>
        </w:rPr>
        <w:t>вивчення інструментальних методів функціональної діагностики є засвоєння теоретичних та практичних знань щодо сучасних методів діагностики у клініці внутрішніх хвороб, показань та протипоказань для їх призначення, методики проведення, аналізу та трактування результатів досліджень у межах, що відповідають підготовці лікаря загального профілю з урахуванням особливостей його спеціальності.</w:t>
      </w:r>
    </w:p>
    <w:p w:rsidR="002E55C5" w:rsidRPr="00401560" w:rsidRDefault="001149D8" w:rsidP="002E55C5">
      <w:pPr>
        <w:ind w:left="426" w:right="-102" w:hanging="80"/>
        <w:jc w:val="both"/>
        <w:rPr>
          <w:iCs/>
          <w:sz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="002E55C5">
        <w:rPr>
          <w:sz w:val="24"/>
        </w:rPr>
        <w:t>«</w:t>
      </w:r>
      <w:r w:rsidR="002E55C5" w:rsidRPr="00534B9A">
        <w:rPr>
          <w:sz w:val="24"/>
        </w:rPr>
        <w:t>Основи інструментальної діагностики</w:t>
      </w:r>
      <w:r w:rsidR="002E55C5">
        <w:rPr>
          <w:sz w:val="24"/>
        </w:rPr>
        <w:t>»</w:t>
      </w:r>
      <w:r w:rsidR="002E55C5" w:rsidRPr="00401560">
        <w:rPr>
          <w:sz w:val="24"/>
        </w:rPr>
        <w:t xml:space="preserve"> </w:t>
      </w:r>
      <w:r w:rsidR="002E55C5" w:rsidRPr="00401560">
        <w:rPr>
          <w:iCs/>
          <w:sz w:val="24"/>
        </w:rPr>
        <w:t>є:</w:t>
      </w:r>
    </w:p>
    <w:p w:rsidR="002E55C5" w:rsidRPr="00B059DB" w:rsidRDefault="002E55C5" w:rsidP="002E55C5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rPr>
          <w:rFonts w:eastAsia="Arial"/>
          <w:sz w:val="24"/>
        </w:rPr>
      </w:pPr>
      <w:r w:rsidRPr="00B059DB">
        <w:rPr>
          <w:rFonts w:eastAsia="Arial"/>
          <w:sz w:val="24"/>
        </w:rPr>
        <w:t xml:space="preserve">Засвоєння комплексу стандартів щодо сучасної </w:t>
      </w:r>
      <w:r>
        <w:rPr>
          <w:rFonts w:eastAsia="Arial"/>
          <w:sz w:val="24"/>
        </w:rPr>
        <w:t>інструментальної</w:t>
      </w:r>
      <w:r w:rsidRPr="00B059DB">
        <w:rPr>
          <w:rFonts w:eastAsia="Arial"/>
          <w:sz w:val="24"/>
        </w:rPr>
        <w:t xml:space="preserve"> діагностики</w:t>
      </w:r>
    </w:p>
    <w:p w:rsidR="002E55C5" w:rsidRPr="00B059DB" w:rsidRDefault="002E55C5" w:rsidP="002E55C5">
      <w:pPr>
        <w:rPr>
          <w:rFonts w:eastAsia="Arial"/>
          <w:sz w:val="24"/>
        </w:rPr>
      </w:pPr>
    </w:p>
    <w:p w:rsidR="002E55C5" w:rsidRPr="00CB1503" w:rsidRDefault="002E55C5" w:rsidP="002E55C5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rPr>
          <w:rFonts w:eastAsia="Arial"/>
          <w:sz w:val="24"/>
        </w:rPr>
      </w:pPr>
      <w:r w:rsidRPr="00B059DB">
        <w:rPr>
          <w:rFonts w:eastAsia="Arial"/>
          <w:sz w:val="24"/>
        </w:rPr>
        <w:t xml:space="preserve">Визначення правил підготовки </w:t>
      </w:r>
      <w:r>
        <w:rPr>
          <w:rFonts w:eastAsia="Arial"/>
          <w:sz w:val="24"/>
        </w:rPr>
        <w:t xml:space="preserve">хворого до інструментальних </w:t>
      </w:r>
      <w:r w:rsidRPr="00B059DB">
        <w:rPr>
          <w:rFonts w:eastAsia="Arial"/>
          <w:sz w:val="24"/>
        </w:rPr>
        <w:t xml:space="preserve"> досліджен</w:t>
      </w:r>
      <w:r>
        <w:rPr>
          <w:rFonts w:eastAsia="Arial"/>
          <w:sz w:val="24"/>
        </w:rPr>
        <w:t>ь</w:t>
      </w:r>
    </w:p>
    <w:p w:rsidR="002E55C5" w:rsidRPr="00CB1503" w:rsidRDefault="002E55C5" w:rsidP="002E55C5">
      <w:pPr>
        <w:tabs>
          <w:tab w:val="left" w:pos="700"/>
        </w:tabs>
        <w:ind w:left="346"/>
        <w:rPr>
          <w:rFonts w:eastAsia="Arial"/>
          <w:sz w:val="24"/>
        </w:rPr>
      </w:pPr>
    </w:p>
    <w:p w:rsidR="002E55C5" w:rsidRDefault="002E55C5" w:rsidP="002E55C5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rPr>
          <w:rFonts w:eastAsia="Arial"/>
          <w:sz w:val="24"/>
        </w:rPr>
      </w:pPr>
      <w:r w:rsidRPr="00B059DB">
        <w:rPr>
          <w:rFonts w:eastAsia="Arial"/>
          <w:sz w:val="24"/>
        </w:rPr>
        <w:t xml:space="preserve">Об’єктивна оцінка результатів </w:t>
      </w:r>
      <w:r>
        <w:rPr>
          <w:rFonts w:eastAsia="Arial"/>
          <w:sz w:val="24"/>
        </w:rPr>
        <w:t>інструментальних</w:t>
      </w:r>
      <w:r w:rsidRPr="00B059DB">
        <w:rPr>
          <w:rFonts w:eastAsia="Arial"/>
          <w:sz w:val="24"/>
        </w:rPr>
        <w:t xml:space="preserve"> досліджен</w:t>
      </w:r>
      <w:r>
        <w:rPr>
          <w:rFonts w:eastAsia="Arial"/>
          <w:sz w:val="24"/>
        </w:rPr>
        <w:t>ь</w:t>
      </w:r>
      <w:r w:rsidRPr="00B059DB">
        <w:rPr>
          <w:rFonts w:eastAsia="Arial"/>
          <w:sz w:val="24"/>
        </w:rPr>
        <w:t xml:space="preserve"> при встановленн</w:t>
      </w:r>
      <w:r>
        <w:rPr>
          <w:rFonts w:eastAsia="Arial"/>
          <w:sz w:val="24"/>
        </w:rPr>
        <w:t>і</w:t>
      </w:r>
      <w:r w:rsidRPr="00B059DB">
        <w:rPr>
          <w:rFonts w:eastAsia="Arial"/>
          <w:sz w:val="24"/>
        </w:rPr>
        <w:t xml:space="preserve"> діагнозу.</w:t>
      </w:r>
    </w:p>
    <w:p w:rsidR="002E55C5" w:rsidRDefault="002E55C5" w:rsidP="002E55C5">
      <w:pPr>
        <w:pStyle w:val="a8"/>
        <w:rPr>
          <w:rFonts w:eastAsia="Arial"/>
          <w:sz w:val="24"/>
        </w:rPr>
      </w:pPr>
    </w:p>
    <w:p w:rsidR="002E55C5" w:rsidRPr="00401560" w:rsidRDefault="002E55C5" w:rsidP="002E55C5">
      <w:pPr>
        <w:ind w:left="426" w:right="-102" w:hanging="426"/>
        <w:rPr>
          <w:color w:val="000000"/>
          <w:sz w:val="24"/>
        </w:rPr>
      </w:pPr>
      <w:r w:rsidRPr="00401560">
        <w:rPr>
          <w:color w:val="000000"/>
          <w:sz w:val="24"/>
        </w:rPr>
        <w:t xml:space="preserve">1.3. </w:t>
      </w:r>
      <w:r w:rsidRPr="007D71F8">
        <w:rPr>
          <w:b/>
          <w:color w:val="000000"/>
          <w:sz w:val="24"/>
        </w:rPr>
        <w:t>Компетентності та результати навчання,</w:t>
      </w:r>
      <w:r w:rsidRPr="00401560">
        <w:rPr>
          <w:color w:val="000000"/>
          <w:sz w:val="24"/>
        </w:rPr>
        <w:t xml:space="preserve"> формуванню яких сприяє дисциплін.</w:t>
      </w:r>
    </w:p>
    <w:p w:rsidR="002E55C5" w:rsidRPr="00401560" w:rsidRDefault="002E55C5" w:rsidP="002E55C5">
      <w:pPr>
        <w:spacing w:before="120" w:after="120"/>
        <w:ind w:firstLine="539"/>
        <w:rPr>
          <w:sz w:val="24"/>
        </w:rPr>
      </w:pPr>
      <w:r w:rsidRPr="00401560">
        <w:rPr>
          <w:sz w:val="24"/>
        </w:rPr>
        <w:t>Дисципліна забезпечує набуття студентами</w:t>
      </w:r>
    </w:p>
    <w:p w:rsidR="002E55C5" w:rsidRPr="00401560" w:rsidRDefault="002E55C5" w:rsidP="002E55C5">
      <w:pPr>
        <w:spacing w:after="120"/>
        <w:ind w:firstLine="539"/>
        <w:rPr>
          <w:sz w:val="24"/>
        </w:rPr>
      </w:pPr>
      <w:proofErr w:type="spellStart"/>
      <w:r w:rsidRPr="00401560">
        <w:rPr>
          <w:b/>
          <w:bCs/>
          <w:i/>
          <w:iCs/>
          <w:sz w:val="24"/>
        </w:rPr>
        <w:t>компетентностей</w:t>
      </w:r>
      <w:proofErr w:type="spellEnd"/>
      <w:r w:rsidRPr="00401560">
        <w:rPr>
          <w:b/>
          <w:bCs/>
          <w:sz w:val="24"/>
        </w:rPr>
        <w:t>:</w:t>
      </w:r>
      <w:r w:rsidRPr="00401560">
        <w:rPr>
          <w:sz w:val="24"/>
        </w:rPr>
        <w:t xml:space="preserve"> </w:t>
      </w:r>
    </w:p>
    <w:p w:rsidR="002E55C5" w:rsidRPr="00401560" w:rsidRDefault="002E55C5" w:rsidP="002E55C5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</w:rPr>
      </w:pPr>
      <w:r w:rsidRPr="00401560">
        <w:rPr>
          <w:i/>
          <w:iCs/>
          <w:sz w:val="24"/>
        </w:rPr>
        <w:t>інтегральна</w:t>
      </w:r>
      <w:r w:rsidRPr="00401560">
        <w:rPr>
          <w:b/>
          <w:bCs/>
          <w:i/>
          <w:iCs/>
          <w:sz w:val="24"/>
        </w:rPr>
        <w:t xml:space="preserve">: </w:t>
      </w:r>
    </w:p>
    <w:p w:rsidR="002E55C5" w:rsidRPr="00401560" w:rsidRDefault="002E55C5" w:rsidP="002E55C5">
      <w:pPr>
        <w:ind w:left="900"/>
        <w:rPr>
          <w:sz w:val="24"/>
        </w:rPr>
      </w:pPr>
      <w:r w:rsidRPr="00401560">
        <w:rPr>
          <w:sz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2E55C5" w:rsidRPr="0013247C" w:rsidRDefault="002E55C5" w:rsidP="002E55C5">
      <w:pPr>
        <w:widowControl/>
        <w:numPr>
          <w:ilvl w:val="0"/>
          <w:numId w:val="6"/>
        </w:numPr>
        <w:suppressAutoHyphens/>
        <w:autoSpaceDE/>
        <w:autoSpaceDN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t>З</w:t>
      </w:r>
      <w:r w:rsidRPr="0013247C">
        <w:rPr>
          <w:rFonts w:eastAsia="Arial"/>
          <w:i/>
          <w:sz w:val="24"/>
        </w:rPr>
        <w:t>агальні: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sz w:val="24"/>
          <w:lang w:eastAsia="uk-UA"/>
        </w:rPr>
        <w:t>Здатність</w:t>
      </w:r>
      <w:proofErr w:type="spellEnd"/>
      <w:r w:rsidRPr="00401560">
        <w:rPr>
          <w:sz w:val="24"/>
          <w:lang w:eastAsia="uk-UA"/>
        </w:rPr>
        <w:t xml:space="preserve"> до </w:t>
      </w:r>
      <w:proofErr w:type="gramStart"/>
      <w:r w:rsidRPr="00401560">
        <w:rPr>
          <w:sz w:val="24"/>
          <w:lang w:eastAsia="uk-UA"/>
        </w:rPr>
        <w:t>абстрактного</w:t>
      </w:r>
      <w:proofErr w:type="gram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мислення</w:t>
      </w:r>
      <w:proofErr w:type="spellEnd"/>
      <w:r w:rsidRPr="00401560">
        <w:rPr>
          <w:sz w:val="24"/>
          <w:lang w:eastAsia="uk-UA"/>
        </w:rPr>
        <w:t xml:space="preserve">, </w:t>
      </w:r>
      <w:proofErr w:type="spellStart"/>
      <w:r w:rsidRPr="00401560">
        <w:rPr>
          <w:sz w:val="24"/>
          <w:lang w:eastAsia="uk-UA"/>
        </w:rPr>
        <w:t>аналізу</w:t>
      </w:r>
      <w:proofErr w:type="spellEnd"/>
      <w:r w:rsidRPr="00401560">
        <w:rPr>
          <w:sz w:val="24"/>
          <w:lang w:eastAsia="uk-UA"/>
        </w:rPr>
        <w:t xml:space="preserve"> та синтезу.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Здатність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вчитися</w:t>
      </w:r>
      <w:proofErr w:type="spellEnd"/>
      <w:r w:rsidRPr="00401560">
        <w:rPr>
          <w:color w:val="000000"/>
          <w:sz w:val="24"/>
          <w:lang w:eastAsia="uk-UA"/>
        </w:rPr>
        <w:t xml:space="preserve"> і </w:t>
      </w:r>
      <w:proofErr w:type="spellStart"/>
      <w:r w:rsidRPr="00401560">
        <w:rPr>
          <w:color w:val="000000"/>
          <w:sz w:val="24"/>
          <w:lang w:eastAsia="uk-UA"/>
        </w:rPr>
        <w:t>оволодівати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сучасними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знаннями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shd w:val="clear" w:color="auto" w:fill="FFFFFF"/>
        <w:tabs>
          <w:tab w:val="num" w:pos="1260"/>
        </w:tabs>
        <w:contextualSpacing/>
        <w:jc w:val="both"/>
        <w:textAlignment w:val="baseline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Здатність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застосовувати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знання</w:t>
      </w:r>
      <w:proofErr w:type="spellEnd"/>
      <w:r w:rsidRPr="00401560">
        <w:rPr>
          <w:color w:val="000000"/>
          <w:sz w:val="24"/>
          <w:lang w:eastAsia="uk-UA"/>
        </w:rPr>
        <w:t xml:space="preserve"> у </w:t>
      </w:r>
      <w:proofErr w:type="spellStart"/>
      <w:r w:rsidRPr="00401560">
        <w:rPr>
          <w:color w:val="000000"/>
          <w:sz w:val="24"/>
          <w:lang w:eastAsia="uk-UA"/>
        </w:rPr>
        <w:t>практичних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ситуаціях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Знання</w:t>
      </w:r>
      <w:proofErr w:type="spellEnd"/>
      <w:r w:rsidRPr="00401560">
        <w:rPr>
          <w:color w:val="000000"/>
          <w:sz w:val="24"/>
          <w:lang w:eastAsia="uk-UA"/>
        </w:rPr>
        <w:t xml:space="preserve"> та </w:t>
      </w:r>
      <w:proofErr w:type="spellStart"/>
      <w:r w:rsidRPr="00401560">
        <w:rPr>
          <w:color w:val="000000"/>
          <w:sz w:val="24"/>
          <w:lang w:eastAsia="uk-UA"/>
        </w:rPr>
        <w:t>розуміння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предметної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області</w:t>
      </w:r>
      <w:proofErr w:type="spellEnd"/>
      <w:r w:rsidRPr="00401560">
        <w:rPr>
          <w:color w:val="000000"/>
          <w:sz w:val="24"/>
          <w:lang w:eastAsia="uk-UA"/>
        </w:rPr>
        <w:t xml:space="preserve"> та </w:t>
      </w:r>
      <w:proofErr w:type="spellStart"/>
      <w:r w:rsidRPr="00401560">
        <w:rPr>
          <w:color w:val="000000"/>
          <w:sz w:val="24"/>
          <w:lang w:eastAsia="uk-UA"/>
        </w:rPr>
        <w:t>розуміння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професійної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діяльності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sz w:val="24"/>
          <w:lang w:eastAsia="uk-UA"/>
        </w:rPr>
      </w:pPr>
      <w:proofErr w:type="spellStart"/>
      <w:r w:rsidRPr="00401560">
        <w:rPr>
          <w:sz w:val="24"/>
          <w:lang w:eastAsia="uk-UA"/>
        </w:rPr>
        <w:t>Здатність</w:t>
      </w:r>
      <w:proofErr w:type="spellEnd"/>
      <w:r w:rsidRPr="00401560">
        <w:rPr>
          <w:sz w:val="24"/>
          <w:lang w:eastAsia="uk-UA"/>
        </w:rPr>
        <w:t xml:space="preserve"> до </w:t>
      </w:r>
      <w:proofErr w:type="spellStart"/>
      <w:r w:rsidRPr="00401560">
        <w:rPr>
          <w:sz w:val="24"/>
          <w:lang w:eastAsia="uk-UA"/>
        </w:rPr>
        <w:t>адаптації</w:t>
      </w:r>
      <w:proofErr w:type="spellEnd"/>
      <w:r w:rsidRPr="00401560">
        <w:rPr>
          <w:sz w:val="24"/>
          <w:lang w:eastAsia="uk-UA"/>
        </w:rPr>
        <w:t xml:space="preserve"> та </w:t>
      </w:r>
      <w:proofErr w:type="spellStart"/>
      <w:r w:rsidRPr="00401560">
        <w:rPr>
          <w:sz w:val="24"/>
          <w:lang w:eastAsia="uk-UA"/>
        </w:rPr>
        <w:t>дії</w:t>
      </w:r>
      <w:proofErr w:type="spellEnd"/>
      <w:r w:rsidRPr="00401560">
        <w:rPr>
          <w:sz w:val="24"/>
          <w:lang w:eastAsia="uk-UA"/>
        </w:rPr>
        <w:t xml:space="preserve"> в </w:t>
      </w:r>
      <w:proofErr w:type="spellStart"/>
      <w:proofErr w:type="gramStart"/>
      <w:r w:rsidRPr="00401560">
        <w:rPr>
          <w:sz w:val="24"/>
          <w:lang w:eastAsia="uk-UA"/>
        </w:rPr>
        <w:t>нов</w:t>
      </w:r>
      <w:proofErr w:type="gramEnd"/>
      <w:r w:rsidRPr="00401560">
        <w:rPr>
          <w:sz w:val="24"/>
          <w:lang w:eastAsia="uk-UA"/>
        </w:rPr>
        <w:t>ій</w:t>
      </w:r>
      <w:proofErr w:type="spell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ситуації</w:t>
      </w:r>
      <w:proofErr w:type="spellEnd"/>
      <w:r w:rsidRPr="00401560">
        <w:rPr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Здатність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приймати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обґрунтовані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401560">
        <w:rPr>
          <w:color w:val="000000"/>
          <w:sz w:val="24"/>
          <w:lang w:eastAsia="uk-UA"/>
        </w:rPr>
        <w:t>р</w:t>
      </w:r>
      <w:proofErr w:type="gramEnd"/>
      <w:r w:rsidRPr="00401560">
        <w:rPr>
          <w:color w:val="000000"/>
          <w:sz w:val="24"/>
          <w:lang w:eastAsia="uk-UA"/>
        </w:rPr>
        <w:t>ішення</w:t>
      </w:r>
      <w:proofErr w:type="spellEnd"/>
      <w:r w:rsidRPr="00401560">
        <w:rPr>
          <w:color w:val="000000"/>
          <w:sz w:val="24"/>
          <w:lang w:val="uk-UA"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Здатність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працювати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gramStart"/>
      <w:r w:rsidRPr="00401560">
        <w:rPr>
          <w:color w:val="000000"/>
          <w:sz w:val="24"/>
          <w:lang w:eastAsia="uk-UA"/>
        </w:rPr>
        <w:t>в</w:t>
      </w:r>
      <w:proofErr w:type="gram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команді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Навички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міжособистісної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взаємодії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sz w:val="24"/>
          <w:lang w:eastAsia="uk-UA"/>
        </w:rPr>
      </w:pPr>
      <w:proofErr w:type="spellStart"/>
      <w:r w:rsidRPr="00401560">
        <w:rPr>
          <w:sz w:val="24"/>
          <w:lang w:eastAsia="uk-UA"/>
        </w:rPr>
        <w:t>Здатність</w:t>
      </w:r>
      <w:proofErr w:type="spell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спілкуватися</w:t>
      </w:r>
      <w:proofErr w:type="spellEnd"/>
      <w:r w:rsidRPr="00401560">
        <w:rPr>
          <w:sz w:val="24"/>
          <w:lang w:eastAsia="uk-UA"/>
        </w:rPr>
        <w:t xml:space="preserve"> </w:t>
      </w:r>
      <w:proofErr w:type="gramStart"/>
      <w:r w:rsidRPr="00401560">
        <w:rPr>
          <w:sz w:val="24"/>
          <w:lang w:eastAsia="uk-UA"/>
        </w:rPr>
        <w:t>державною</w:t>
      </w:r>
      <w:proofErr w:type="gram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мовою</w:t>
      </w:r>
      <w:proofErr w:type="spellEnd"/>
      <w:r w:rsidRPr="00401560">
        <w:rPr>
          <w:sz w:val="24"/>
          <w:lang w:eastAsia="uk-UA"/>
        </w:rPr>
        <w:t xml:space="preserve"> як </w:t>
      </w:r>
      <w:proofErr w:type="spellStart"/>
      <w:r w:rsidRPr="00401560">
        <w:rPr>
          <w:sz w:val="24"/>
          <w:lang w:eastAsia="uk-UA"/>
        </w:rPr>
        <w:t>усно</w:t>
      </w:r>
      <w:proofErr w:type="spellEnd"/>
      <w:r w:rsidRPr="00401560">
        <w:rPr>
          <w:sz w:val="24"/>
          <w:lang w:eastAsia="uk-UA"/>
        </w:rPr>
        <w:t xml:space="preserve">, так і </w:t>
      </w:r>
      <w:proofErr w:type="spellStart"/>
      <w:r w:rsidRPr="00401560">
        <w:rPr>
          <w:sz w:val="24"/>
          <w:lang w:eastAsia="uk-UA"/>
        </w:rPr>
        <w:t>письмово</w:t>
      </w:r>
      <w:proofErr w:type="spellEnd"/>
      <w:r w:rsidRPr="00401560">
        <w:rPr>
          <w:sz w:val="24"/>
          <w:lang w:val="uk-UA" w:eastAsia="uk-UA"/>
        </w:rPr>
        <w:t>.</w:t>
      </w:r>
      <w:r w:rsidRPr="00401560">
        <w:rPr>
          <w:sz w:val="24"/>
          <w:lang w:eastAsia="uk-UA"/>
        </w:rPr>
        <w:t xml:space="preserve"> 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sz w:val="24"/>
          <w:lang w:eastAsia="uk-UA"/>
        </w:rPr>
      </w:pPr>
      <w:proofErr w:type="spellStart"/>
      <w:r w:rsidRPr="00401560">
        <w:rPr>
          <w:sz w:val="24"/>
        </w:rPr>
        <w:t>Здатність</w:t>
      </w:r>
      <w:proofErr w:type="spellEnd"/>
      <w:r w:rsidRPr="00401560">
        <w:rPr>
          <w:sz w:val="24"/>
        </w:rPr>
        <w:t xml:space="preserve"> </w:t>
      </w:r>
      <w:proofErr w:type="spellStart"/>
      <w:r w:rsidRPr="00401560">
        <w:rPr>
          <w:sz w:val="24"/>
        </w:rPr>
        <w:t>спілкуватись</w:t>
      </w:r>
      <w:proofErr w:type="spellEnd"/>
      <w:r w:rsidRPr="00401560">
        <w:rPr>
          <w:sz w:val="24"/>
        </w:rPr>
        <w:t xml:space="preserve"> </w:t>
      </w:r>
      <w:proofErr w:type="spellStart"/>
      <w:r w:rsidRPr="00401560">
        <w:rPr>
          <w:sz w:val="24"/>
        </w:rPr>
        <w:t>іноземною</w:t>
      </w:r>
      <w:proofErr w:type="spellEnd"/>
      <w:r w:rsidRPr="00401560">
        <w:rPr>
          <w:sz w:val="24"/>
        </w:rPr>
        <w:t xml:space="preserve"> </w:t>
      </w:r>
      <w:proofErr w:type="spellStart"/>
      <w:r w:rsidRPr="00401560">
        <w:rPr>
          <w:sz w:val="24"/>
        </w:rPr>
        <w:t>мовою</w:t>
      </w:r>
      <w:proofErr w:type="spellEnd"/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sz w:val="24"/>
          <w:lang w:eastAsia="uk-UA"/>
        </w:rPr>
      </w:pPr>
      <w:proofErr w:type="spellStart"/>
      <w:r w:rsidRPr="00401560">
        <w:rPr>
          <w:sz w:val="24"/>
          <w:lang w:eastAsia="uk-UA"/>
        </w:rPr>
        <w:t>Навички</w:t>
      </w:r>
      <w:proofErr w:type="spell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використання</w:t>
      </w:r>
      <w:proofErr w:type="spell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інформаційних</w:t>
      </w:r>
      <w:proofErr w:type="spellEnd"/>
      <w:r w:rsidRPr="00401560">
        <w:rPr>
          <w:sz w:val="24"/>
          <w:lang w:eastAsia="uk-UA"/>
        </w:rPr>
        <w:t xml:space="preserve"> і </w:t>
      </w:r>
      <w:proofErr w:type="spellStart"/>
      <w:r w:rsidRPr="00401560">
        <w:rPr>
          <w:sz w:val="24"/>
          <w:lang w:eastAsia="uk-UA"/>
        </w:rPr>
        <w:t>комунікаційних</w:t>
      </w:r>
      <w:proofErr w:type="spellEnd"/>
      <w:r w:rsidRPr="00401560">
        <w:rPr>
          <w:sz w:val="24"/>
          <w:lang w:eastAsia="uk-UA"/>
        </w:rPr>
        <w:t xml:space="preserve"> </w:t>
      </w:r>
      <w:proofErr w:type="spellStart"/>
      <w:r w:rsidRPr="00401560">
        <w:rPr>
          <w:sz w:val="24"/>
          <w:lang w:eastAsia="uk-UA"/>
        </w:rPr>
        <w:t>технологій</w:t>
      </w:r>
      <w:proofErr w:type="spellEnd"/>
      <w:r w:rsidRPr="00401560">
        <w:rPr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Визначеність</w:t>
      </w:r>
      <w:proofErr w:type="spellEnd"/>
      <w:r w:rsidRPr="00401560">
        <w:rPr>
          <w:color w:val="000000"/>
          <w:sz w:val="24"/>
          <w:lang w:eastAsia="uk-UA"/>
        </w:rPr>
        <w:t xml:space="preserve"> і </w:t>
      </w:r>
      <w:proofErr w:type="spellStart"/>
      <w:r w:rsidRPr="00401560">
        <w:rPr>
          <w:color w:val="000000"/>
          <w:sz w:val="24"/>
          <w:lang w:eastAsia="uk-UA"/>
        </w:rPr>
        <w:t>наполегливість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щодо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поставлених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завдань</w:t>
      </w:r>
      <w:proofErr w:type="spellEnd"/>
      <w:r w:rsidRPr="00401560">
        <w:rPr>
          <w:color w:val="000000"/>
          <w:sz w:val="24"/>
          <w:lang w:eastAsia="uk-UA"/>
        </w:rPr>
        <w:t xml:space="preserve"> і </w:t>
      </w:r>
      <w:proofErr w:type="spellStart"/>
      <w:r w:rsidRPr="00401560">
        <w:rPr>
          <w:color w:val="000000"/>
          <w:sz w:val="24"/>
          <w:lang w:eastAsia="uk-UA"/>
        </w:rPr>
        <w:t>взятих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обов’язків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Здатність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діяти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401560">
        <w:rPr>
          <w:color w:val="000000"/>
          <w:sz w:val="24"/>
          <w:lang w:eastAsia="uk-UA"/>
        </w:rPr>
        <w:t>соц</w:t>
      </w:r>
      <w:proofErr w:type="gramEnd"/>
      <w:r w:rsidRPr="00401560">
        <w:rPr>
          <w:color w:val="000000"/>
          <w:sz w:val="24"/>
          <w:lang w:eastAsia="uk-UA"/>
        </w:rPr>
        <w:t>іально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відповідально</w:t>
      </w:r>
      <w:proofErr w:type="spellEnd"/>
      <w:r w:rsidRPr="00401560">
        <w:rPr>
          <w:color w:val="000000"/>
          <w:sz w:val="24"/>
          <w:lang w:eastAsia="uk-UA"/>
        </w:rPr>
        <w:t xml:space="preserve"> та </w:t>
      </w:r>
      <w:proofErr w:type="spellStart"/>
      <w:r w:rsidRPr="00401560">
        <w:rPr>
          <w:color w:val="000000"/>
          <w:sz w:val="24"/>
          <w:lang w:eastAsia="uk-UA"/>
        </w:rPr>
        <w:t>свідомо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pStyle w:val="a8"/>
        <w:numPr>
          <w:ilvl w:val="1"/>
          <w:numId w:val="7"/>
        </w:numPr>
        <w:tabs>
          <w:tab w:val="num" w:pos="1260"/>
        </w:tabs>
        <w:contextualSpacing/>
        <w:jc w:val="both"/>
        <w:rPr>
          <w:color w:val="000000"/>
          <w:sz w:val="24"/>
          <w:lang w:eastAsia="uk-UA"/>
        </w:rPr>
      </w:pPr>
      <w:proofErr w:type="spellStart"/>
      <w:r w:rsidRPr="00401560">
        <w:rPr>
          <w:color w:val="000000"/>
          <w:sz w:val="24"/>
          <w:lang w:eastAsia="uk-UA"/>
        </w:rPr>
        <w:t>Прагнення</w:t>
      </w:r>
      <w:proofErr w:type="spellEnd"/>
      <w:r w:rsidRPr="00401560">
        <w:rPr>
          <w:color w:val="000000"/>
          <w:sz w:val="24"/>
          <w:lang w:eastAsia="uk-UA"/>
        </w:rPr>
        <w:t xml:space="preserve"> до </w:t>
      </w:r>
      <w:proofErr w:type="spellStart"/>
      <w:r w:rsidRPr="00401560">
        <w:rPr>
          <w:color w:val="000000"/>
          <w:sz w:val="24"/>
          <w:lang w:eastAsia="uk-UA"/>
        </w:rPr>
        <w:t>збереження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навколишнього</w:t>
      </w:r>
      <w:proofErr w:type="spellEnd"/>
      <w:r w:rsidRPr="00401560">
        <w:rPr>
          <w:color w:val="000000"/>
          <w:sz w:val="24"/>
          <w:lang w:eastAsia="uk-UA"/>
        </w:rPr>
        <w:t xml:space="preserve"> </w:t>
      </w:r>
      <w:proofErr w:type="spellStart"/>
      <w:r w:rsidRPr="00401560">
        <w:rPr>
          <w:color w:val="000000"/>
          <w:sz w:val="24"/>
          <w:lang w:eastAsia="uk-UA"/>
        </w:rPr>
        <w:t>середовища</w:t>
      </w:r>
      <w:proofErr w:type="spellEnd"/>
      <w:r w:rsidRPr="00401560">
        <w:rPr>
          <w:color w:val="000000"/>
          <w:sz w:val="24"/>
          <w:lang w:eastAsia="uk-UA"/>
        </w:rPr>
        <w:t>.</w:t>
      </w:r>
    </w:p>
    <w:p w:rsidR="002E55C5" w:rsidRPr="00401560" w:rsidRDefault="002E55C5" w:rsidP="002E55C5">
      <w:pPr>
        <w:widowControl/>
        <w:numPr>
          <w:ilvl w:val="1"/>
          <w:numId w:val="7"/>
        </w:numPr>
        <w:tabs>
          <w:tab w:val="num" w:pos="1260"/>
        </w:tabs>
        <w:autoSpaceDE/>
        <w:autoSpaceDN/>
        <w:ind w:right="-102"/>
        <w:jc w:val="both"/>
        <w:rPr>
          <w:iCs/>
          <w:sz w:val="24"/>
        </w:rPr>
      </w:pPr>
      <w:r w:rsidRPr="00401560">
        <w:rPr>
          <w:color w:val="000000"/>
          <w:sz w:val="24"/>
        </w:rPr>
        <w:t>Здатність діяти на основі етичних міркувань (мотивів).</w:t>
      </w:r>
    </w:p>
    <w:p w:rsidR="002E55C5" w:rsidRPr="009E3055" w:rsidRDefault="002E55C5" w:rsidP="002E55C5">
      <w:pPr>
        <w:widowControl/>
        <w:numPr>
          <w:ilvl w:val="0"/>
          <w:numId w:val="6"/>
        </w:numPr>
        <w:suppressAutoHyphens/>
        <w:autoSpaceDE/>
        <w:autoSpaceDN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t>С</w:t>
      </w:r>
      <w:r w:rsidRPr="009E3055">
        <w:rPr>
          <w:rFonts w:eastAsia="Arial"/>
          <w:i/>
          <w:sz w:val="24"/>
        </w:rPr>
        <w:t>пеціальні (фахові, предметні):</w:t>
      </w:r>
      <w:r w:rsidRPr="009E3055">
        <w:rPr>
          <w:bCs/>
          <w:sz w:val="24"/>
        </w:rPr>
        <w:t xml:space="preserve"> </w:t>
      </w:r>
    </w:p>
    <w:p w:rsidR="002E55C5" w:rsidRPr="009E305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rFonts w:eastAsia="Arial"/>
          <w:i/>
          <w:sz w:val="24"/>
        </w:rPr>
      </w:pPr>
      <w:r>
        <w:rPr>
          <w:bCs/>
          <w:sz w:val="24"/>
        </w:rPr>
        <w:t>Здатність застосовувати професійні та правові стандарти в повсякденній сестринській практиці</w:t>
      </w:r>
      <w:r w:rsidRPr="009E3055">
        <w:rPr>
          <w:sz w:val="24"/>
        </w:rPr>
        <w:t xml:space="preserve"> </w:t>
      </w:r>
    </w:p>
    <w:p w:rsidR="002E55C5" w:rsidRPr="009E305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rFonts w:eastAsia="Arial"/>
          <w:i/>
          <w:sz w:val="24"/>
        </w:rPr>
      </w:pPr>
      <w:r w:rsidRPr="00401560">
        <w:rPr>
          <w:sz w:val="24"/>
        </w:rPr>
        <w:t>Здатність до визначення необхідного переліку лабораторних та інструментальних досліджень та оцінки їх результатів</w:t>
      </w:r>
    </w:p>
    <w:p w:rsidR="002E55C5" w:rsidRPr="009E305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rFonts w:eastAsia="Arial"/>
          <w:i/>
          <w:sz w:val="24"/>
        </w:rPr>
      </w:pPr>
      <w:r w:rsidRPr="009E3055">
        <w:rPr>
          <w:sz w:val="24"/>
        </w:rPr>
        <w:t xml:space="preserve"> </w:t>
      </w:r>
      <w:r w:rsidRPr="00401560">
        <w:rPr>
          <w:sz w:val="24"/>
        </w:rPr>
        <w:t>Здатність до встанов</w:t>
      </w:r>
      <w:r w:rsidRPr="00401560">
        <w:rPr>
          <w:sz w:val="24"/>
        </w:rPr>
        <w:softHyphen/>
        <w:t xml:space="preserve">лення </w:t>
      </w:r>
      <w:r>
        <w:rPr>
          <w:sz w:val="24"/>
        </w:rPr>
        <w:t xml:space="preserve">сестринського </w:t>
      </w:r>
      <w:r w:rsidRPr="00401560">
        <w:rPr>
          <w:sz w:val="24"/>
        </w:rPr>
        <w:t>діагнозу захворювання</w:t>
      </w:r>
      <w:r w:rsidRPr="009E3055">
        <w:rPr>
          <w:sz w:val="24"/>
        </w:rPr>
        <w:t xml:space="preserve"> </w:t>
      </w:r>
    </w:p>
    <w:p w:rsidR="002E55C5" w:rsidRPr="009E305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rFonts w:eastAsia="Arial"/>
          <w:i/>
          <w:sz w:val="24"/>
        </w:rPr>
      </w:pPr>
      <w:r w:rsidRPr="00401560">
        <w:rPr>
          <w:sz w:val="24"/>
        </w:rPr>
        <w:t>Навички виконання медичних маніпуляцій</w:t>
      </w:r>
    </w:p>
    <w:p w:rsidR="002E55C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sz w:val="24"/>
        </w:rPr>
      </w:pPr>
      <w:r w:rsidRPr="00401560">
        <w:rPr>
          <w:sz w:val="24"/>
        </w:rPr>
        <w:t>Здатність до ведення медичної документації</w:t>
      </w:r>
    </w:p>
    <w:p w:rsidR="002E55C5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sz w:val="24"/>
        </w:rPr>
      </w:pPr>
      <w:r>
        <w:rPr>
          <w:sz w:val="24"/>
        </w:rPr>
        <w:t>Здатність ефективно застосовувати сукупність медичних навичок (вмінь), медичних засобів, втручань та дій при оцінці функціонального стану пацієнтів, підготовці їх до діагностичних досліджень та заборі біологічного матеріалу для лабораторних досліджень</w:t>
      </w:r>
      <w:r w:rsidRPr="009E3055">
        <w:rPr>
          <w:sz w:val="24"/>
        </w:rPr>
        <w:t xml:space="preserve"> </w:t>
      </w:r>
    </w:p>
    <w:p w:rsidR="002E55C5" w:rsidRPr="00AD00A7" w:rsidRDefault="002E55C5" w:rsidP="002E55C5">
      <w:pPr>
        <w:widowControl/>
        <w:numPr>
          <w:ilvl w:val="0"/>
          <w:numId w:val="8"/>
        </w:numPr>
        <w:suppressAutoHyphens/>
        <w:autoSpaceDE/>
        <w:autoSpaceDN/>
        <w:ind w:left="1276" w:firstLine="490"/>
        <w:rPr>
          <w:sz w:val="24"/>
        </w:rPr>
      </w:pPr>
      <w:r w:rsidRPr="009E3055">
        <w:rPr>
          <w:sz w:val="24"/>
        </w:rPr>
        <w:t>Здатність виявляти зв’язок клінічних проявів захворювань з результатами додаткових методів дослідження</w:t>
      </w:r>
    </w:p>
    <w:p w:rsidR="00C26A1D" w:rsidRPr="009E3055" w:rsidRDefault="00C26A1D" w:rsidP="002E55C5">
      <w:pPr>
        <w:spacing w:line="238" w:lineRule="auto"/>
        <w:ind w:left="260"/>
        <w:jc w:val="both"/>
        <w:rPr>
          <w:iCs/>
          <w:sz w:val="24"/>
        </w:rPr>
      </w:pPr>
    </w:p>
    <w:p w:rsidR="00003A4A" w:rsidRPr="00593926" w:rsidRDefault="00003A4A" w:rsidP="008C285A">
      <w:pPr>
        <w:pStyle w:val="af4"/>
        <w:ind w:firstLine="720"/>
        <w:rPr>
          <w:iCs/>
          <w:sz w:val="24"/>
        </w:rPr>
      </w:pPr>
    </w:p>
    <w:p w:rsidR="00ED736B" w:rsidRPr="00DB0359" w:rsidRDefault="00ED736B" w:rsidP="00003A4A">
      <w:pPr>
        <w:spacing w:after="120"/>
        <w:ind w:right="-102" w:firstLine="360"/>
        <w:jc w:val="both"/>
        <w:rPr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Статус дисципліни</w:t>
      </w:r>
      <w:r w:rsidRPr="00DB0359">
        <w:rPr>
          <w:rFonts w:eastAsia="Times New Roman"/>
          <w:color w:val="000000"/>
          <w:sz w:val="24"/>
          <w:szCs w:val="24"/>
        </w:rPr>
        <w:t xml:space="preserve">  (вибіркова) та </w:t>
      </w:r>
      <w:r w:rsidRPr="00DB0359">
        <w:rPr>
          <w:rFonts w:eastAsia="Times New Roman"/>
          <w:b/>
          <w:color w:val="000000"/>
          <w:sz w:val="24"/>
          <w:szCs w:val="24"/>
        </w:rPr>
        <w:t>формат дисципліни:</w:t>
      </w:r>
      <w:r w:rsidRPr="00DB0359">
        <w:rPr>
          <w:rFonts w:eastAsia="Times New Roman"/>
          <w:b/>
          <w:i/>
          <w:color w:val="000000"/>
          <w:sz w:val="24"/>
          <w:szCs w:val="24"/>
        </w:rPr>
        <w:t xml:space="preserve"> очний </w:t>
      </w:r>
      <w:r w:rsidRPr="00DB0359">
        <w:rPr>
          <w:rFonts w:eastAsia="Times New Roman"/>
          <w:color w:val="000000"/>
          <w:sz w:val="24"/>
          <w:szCs w:val="24"/>
        </w:rPr>
        <w:t>– дисципліна передбачає традиційні форми</w:t>
      </w:r>
      <w:r w:rsidR="00C66BDF">
        <w:rPr>
          <w:rFonts w:eastAsia="Times New Roman"/>
          <w:color w:val="000000"/>
          <w:sz w:val="24"/>
          <w:szCs w:val="24"/>
        </w:rPr>
        <w:t xml:space="preserve"> аудиторного навчання та 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Pr="00DB0359">
        <w:rPr>
          <w:rFonts w:eastAsia="Times New Roman"/>
          <w:b/>
          <w:i/>
          <w:color w:val="000000"/>
          <w:sz w:val="24"/>
          <w:szCs w:val="24"/>
        </w:rPr>
        <w:t>змішаний</w:t>
      </w:r>
      <w:r w:rsidRPr="00DB0359">
        <w:rPr>
          <w:rFonts w:eastAsia="Times New Roman"/>
          <w:color w:val="000000"/>
          <w:sz w:val="24"/>
          <w:szCs w:val="24"/>
        </w:rPr>
        <w:t xml:space="preserve"> </w:t>
      </w:r>
      <w:r w:rsidR="004C5231" w:rsidRPr="00DB0359">
        <w:rPr>
          <w:rFonts w:eastAsia="Times New Roman"/>
          <w:color w:val="000000"/>
          <w:sz w:val="24"/>
          <w:szCs w:val="24"/>
        </w:rPr>
        <w:t>(при необхідності)</w:t>
      </w:r>
      <w:r w:rsidRPr="00DB0359">
        <w:rPr>
          <w:rFonts w:eastAsia="Times New Roman"/>
          <w:color w:val="000000"/>
          <w:sz w:val="24"/>
          <w:szCs w:val="24"/>
        </w:rPr>
        <w:t xml:space="preserve">- дисципліна, що має супровід в системі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eastAsia="Times New Roman"/>
          <w:color w:val="000000"/>
          <w:sz w:val="28"/>
          <w:szCs w:val="28"/>
        </w:rPr>
        <w:t xml:space="preserve">, </w:t>
      </w:r>
      <w:r w:rsidRPr="00DB0359">
        <w:rPr>
          <w:rFonts w:eastAsia="Times New Roman"/>
          <w:color w:val="000000"/>
          <w:sz w:val="24"/>
          <w:szCs w:val="24"/>
        </w:rPr>
        <w:t xml:space="preserve">інтерактивні технології,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онлайн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консультування і т.п.</w:t>
      </w:r>
    </w:p>
    <w:p w:rsidR="00E22EC2" w:rsidRPr="00E22EC2" w:rsidRDefault="00ED736B" w:rsidP="008C285A">
      <w:pPr>
        <w:pStyle w:val="1"/>
        <w:spacing w:after="120"/>
        <w:jc w:val="both"/>
        <w:rPr>
          <w:b w:val="0"/>
          <w:bCs w:val="0"/>
          <w:sz w:val="24"/>
        </w:rPr>
      </w:pPr>
      <w:proofErr w:type="spellStart"/>
      <w:r w:rsidRPr="00E22EC2">
        <w:rPr>
          <w:rFonts w:ascii="Times New Roman" w:hAnsi="Times New Roman"/>
          <w:color w:val="000000"/>
          <w:sz w:val="24"/>
          <w:szCs w:val="24"/>
        </w:rPr>
        <w:t>Методи</w:t>
      </w:r>
      <w:proofErr w:type="spellEnd"/>
      <w:r w:rsidRPr="00E22E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2EC2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="00DB0359" w:rsidRPr="00E22E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C2" w:rsidRPr="00E22EC2">
        <w:rPr>
          <w:b w:val="0"/>
          <w:color w:val="000000"/>
          <w:sz w:val="24"/>
          <w:lang w:val="uk-UA"/>
        </w:rPr>
        <w:t xml:space="preserve">При вивченні дисципліни </w:t>
      </w:r>
      <w:r w:rsidR="002E55C5" w:rsidRPr="002E55C5">
        <w:rPr>
          <w:b w:val="0"/>
          <w:sz w:val="24"/>
          <w:lang w:val="uk-UA"/>
        </w:rPr>
        <w:t>«Основи інструментальної діагностики»</w:t>
      </w:r>
      <w:r w:rsidR="00E22EC2" w:rsidRPr="002E55C5">
        <w:rPr>
          <w:b w:val="0"/>
          <w:color w:val="000000"/>
          <w:sz w:val="24"/>
          <w:lang w:val="uk-UA"/>
        </w:rPr>
        <w:t xml:space="preserve"> </w:t>
      </w:r>
      <w:r w:rsidR="00E22EC2" w:rsidRPr="00E22EC2">
        <w:rPr>
          <w:b w:val="0"/>
          <w:color w:val="000000"/>
          <w:sz w:val="24"/>
          <w:lang w:val="uk-UA"/>
        </w:rPr>
        <w:t xml:space="preserve">використовуються всі </w:t>
      </w:r>
      <w:proofErr w:type="gramStart"/>
      <w:r w:rsidR="00E22EC2" w:rsidRPr="00E22EC2">
        <w:rPr>
          <w:b w:val="0"/>
          <w:color w:val="000000"/>
          <w:sz w:val="24"/>
          <w:lang w:val="uk-UA"/>
        </w:rPr>
        <w:t>р</w:t>
      </w:r>
      <w:proofErr w:type="gramEnd"/>
      <w:r w:rsidR="00E22EC2" w:rsidRPr="00E22EC2">
        <w:rPr>
          <w:b w:val="0"/>
          <w:color w:val="000000"/>
          <w:sz w:val="24"/>
          <w:lang w:val="uk-UA"/>
        </w:rPr>
        <w:t>ізновиди методів навчання, рекомендовані для вищої школи, а саме: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>За джерелами знань використовуються такі методи навчання: словесні - розповідь, пояснення, лекція, інструктаж; наочні - демонстрація, ілюстрація; практичні - практична робота, завдання.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>За характером логіки пізнання використовуються наступні методи: аналітичний, синтетичний, аналітико-синтетичний, індуктивний, дедуктивний.</w:t>
      </w:r>
      <w:r w:rsidR="00C26A1D">
        <w:rPr>
          <w:sz w:val="24"/>
          <w:lang w:val="uk-UA"/>
        </w:rPr>
        <w:t xml:space="preserve"> </w:t>
      </w:r>
      <w:r w:rsidRPr="009E2349">
        <w:rPr>
          <w:sz w:val="24"/>
          <w:lang w:val="uk-UA"/>
        </w:rPr>
        <w:t xml:space="preserve">За рівнем самостійної розумової діяльності використовуються методи: проблемний, частково-пошуковий, дослідницький.    </w:t>
      </w:r>
    </w:p>
    <w:p w:rsidR="00DE5C00" w:rsidRPr="009E2349" w:rsidRDefault="00DE5C00" w:rsidP="00DE5C00">
      <w:pPr>
        <w:pStyle w:val="a6"/>
        <w:tabs>
          <w:tab w:val="left" w:pos="436"/>
        </w:tabs>
        <w:spacing w:after="0"/>
        <w:jc w:val="both"/>
        <w:rPr>
          <w:sz w:val="24"/>
          <w:lang w:val="uk-UA"/>
        </w:rPr>
      </w:pPr>
      <w:r w:rsidRPr="009E2349">
        <w:rPr>
          <w:sz w:val="24"/>
          <w:lang w:val="uk-UA"/>
        </w:rPr>
        <w:t>Безпосередніми методами навчання є</w:t>
      </w:r>
    </w:p>
    <w:p w:rsidR="00DE5C00" w:rsidRPr="009E2349" w:rsidRDefault="00DE5C00" w:rsidP="002E55C5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9E2349">
        <w:rPr>
          <w:sz w:val="24"/>
        </w:rPr>
        <w:t>лекції,</w:t>
      </w:r>
    </w:p>
    <w:p w:rsidR="00DE5C00" w:rsidRPr="009E2349" w:rsidRDefault="00DE5C00" w:rsidP="002E55C5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9E2349">
        <w:rPr>
          <w:sz w:val="24"/>
        </w:rPr>
        <w:t>практичні заняття,</w:t>
      </w:r>
    </w:p>
    <w:p w:rsidR="00DE5C00" w:rsidRPr="009E2349" w:rsidRDefault="00DE5C00" w:rsidP="002E55C5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9E2349">
        <w:rPr>
          <w:sz w:val="24"/>
        </w:rPr>
        <w:t>самостійна робота студентів, в організації якої значну роль мають консультації викладачів,</w:t>
      </w:r>
    </w:p>
    <w:p w:rsidR="00DE5C00" w:rsidRPr="009E2349" w:rsidRDefault="00DE5C00" w:rsidP="002E55C5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9E2349">
        <w:rPr>
          <w:sz w:val="24"/>
        </w:rPr>
        <w:t>індивідуальна робота,</w:t>
      </w:r>
    </w:p>
    <w:p w:rsidR="00DE5C00" w:rsidRPr="009E2349" w:rsidRDefault="00DE5C00" w:rsidP="002E55C5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9E2349">
        <w:rPr>
          <w:sz w:val="24"/>
        </w:rPr>
        <w:t xml:space="preserve">участь у додаткових консультативних  заняттях.  </w:t>
      </w:r>
    </w:p>
    <w:p w:rsidR="00DE5C00" w:rsidRPr="00025059" w:rsidRDefault="00DE5C00" w:rsidP="00DE5C00">
      <w:pPr>
        <w:shd w:val="clear" w:color="auto" w:fill="FFFFFF"/>
        <w:ind w:firstLine="567"/>
        <w:jc w:val="both"/>
        <w:rPr>
          <w:bCs/>
          <w:spacing w:val="-2"/>
          <w:sz w:val="24"/>
        </w:rPr>
      </w:pPr>
      <w:r w:rsidRPr="009E2349">
        <w:rPr>
          <w:bCs/>
          <w:spacing w:val="-2"/>
          <w:sz w:val="24"/>
        </w:rPr>
        <w:t>Практичні заняття проводяться за стрічковим принципом відповідно до тем та технологічних карт. Тривалість практичних занять 4 години, підсумкові заняття – 2 години, диференційований залік - 2 години. Заняття проводяться в терапевтичних відділен</w:t>
      </w:r>
      <w:r>
        <w:rPr>
          <w:bCs/>
          <w:spacing w:val="-2"/>
          <w:sz w:val="24"/>
        </w:rPr>
        <w:t>нях клінічної бази кафедри</w:t>
      </w:r>
    </w:p>
    <w:p w:rsidR="00DB0359" w:rsidRPr="00E22EC2" w:rsidRDefault="00BC1592" w:rsidP="00E22EC2">
      <w:pPr>
        <w:spacing w:line="288" w:lineRule="auto"/>
        <w:jc w:val="both"/>
        <w:rPr>
          <w:rFonts w:eastAsia="Times New Roman"/>
          <w:color w:val="000000"/>
          <w:sz w:val="24"/>
          <w:szCs w:val="24"/>
        </w:rPr>
      </w:pPr>
      <w:r w:rsidRPr="00E22EC2">
        <w:rPr>
          <w:rFonts w:eastAsia="MS Mincho"/>
          <w:sz w:val="24"/>
          <w:szCs w:val="24"/>
        </w:rPr>
        <w:tab/>
      </w:r>
      <w:r w:rsidRPr="00E22EC2"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>, методичні рекомендації, що розміщені на репозицій ХНМУ(</w:t>
      </w:r>
      <w:r w:rsidR="006C163F" w:rsidRPr="00E22EC2">
        <w:rPr>
          <w:rFonts w:eastAsia="Times New Roman"/>
          <w:color w:val="000000"/>
          <w:sz w:val="24"/>
          <w:szCs w:val="24"/>
        </w:rPr>
        <w:t>http://repo.knmu.edu.ua/handle/123456789/178</w:t>
      </w:r>
      <w:r w:rsidRPr="00E22EC2">
        <w:rPr>
          <w:rFonts w:eastAsia="Times New Roman"/>
          <w:color w:val="000000"/>
          <w:sz w:val="24"/>
          <w:szCs w:val="24"/>
        </w:rPr>
        <w:t xml:space="preserve">), та в системі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 w:rsidRPr="00E22EC2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E22EC2"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2E55C5" w:rsidRDefault="00ED736B" w:rsidP="00C26A1D">
      <w:pPr>
        <w:spacing w:line="0" w:lineRule="atLeast"/>
        <w:ind w:right="-259"/>
        <w:jc w:val="center"/>
        <w:rPr>
          <w:b/>
          <w:sz w:val="24"/>
          <w:lang w:val="ru-RU"/>
        </w:rPr>
      </w:pPr>
      <w:r w:rsidRPr="00BC1592">
        <w:rPr>
          <w:rFonts w:eastAsia="Times New Roman"/>
          <w:b/>
          <w:color w:val="000000"/>
          <w:sz w:val="24"/>
          <w:szCs w:val="24"/>
        </w:rPr>
        <w:t>Рекомендована література</w:t>
      </w:r>
      <w:r w:rsidR="00C26A1D" w:rsidRPr="00C26A1D">
        <w:rPr>
          <w:b/>
          <w:sz w:val="24"/>
        </w:rPr>
        <w:t xml:space="preserve"> </w:t>
      </w:r>
    </w:p>
    <w:p w:rsidR="002E55C5" w:rsidRPr="00C84981" w:rsidRDefault="002E55C5" w:rsidP="002E55C5">
      <w:pPr>
        <w:shd w:val="clear" w:color="auto" w:fill="FFFFFF"/>
        <w:jc w:val="center"/>
        <w:rPr>
          <w:b/>
          <w:bCs/>
          <w:spacing w:val="-6"/>
          <w:sz w:val="24"/>
        </w:rPr>
      </w:pPr>
      <w:r>
        <w:rPr>
          <w:b/>
          <w:sz w:val="24"/>
        </w:rPr>
        <w:t>Основна:</w:t>
      </w:r>
    </w:p>
    <w:p w:rsidR="002E55C5" w:rsidRPr="00C84981" w:rsidRDefault="002E55C5" w:rsidP="002E55C5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bCs/>
          <w:spacing w:val="-6"/>
          <w:sz w:val="24"/>
        </w:rPr>
        <w:t>1</w:t>
      </w:r>
      <w:r w:rsidRPr="00C84981">
        <w:rPr>
          <w:sz w:val="24"/>
        </w:rPr>
        <w:t xml:space="preserve"> Внутрішня медицина. Підручник : У 3 т. – Т. 1/ К.М. Амосова, О.Я. Бабак, В.М. Зайцева та ін.; За ред. проф. К.М. </w:t>
      </w:r>
      <w:proofErr w:type="spellStart"/>
      <w:r w:rsidRPr="00C84981">
        <w:rPr>
          <w:sz w:val="24"/>
        </w:rPr>
        <w:t>Амосової</w:t>
      </w:r>
      <w:proofErr w:type="spellEnd"/>
      <w:r w:rsidRPr="00C84981">
        <w:rPr>
          <w:sz w:val="24"/>
        </w:rPr>
        <w:t>. – К.: Медицина, 2008. –1056 с.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t xml:space="preserve">Пропедевтика внутрішніх хвороб. Підручник / В.Ф. Москаленко. І.І. </w:t>
      </w:r>
      <w:proofErr w:type="spellStart"/>
      <w:r w:rsidRPr="00C84981">
        <w:rPr>
          <w:sz w:val="24"/>
        </w:rPr>
        <w:t>Сахарчук</w:t>
      </w:r>
      <w:proofErr w:type="spellEnd"/>
      <w:r w:rsidRPr="00C84981">
        <w:rPr>
          <w:sz w:val="24"/>
        </w:rPr>
        <w:t xml:space="preserve">, П.Ф. Дудка та і.; За ред. </w:t>
      </w:r>
      <w:proofErr w:type="spellStart"/>
      <w:r w:rsidRPr="00C84981">
        <w:rPr>
          <w:sz w:val="24"/>
        </w:rPr>
        <w:t>член-кор</w:t>
      </w:r>
      <w:proofErr w:type="spellEnd"/>
      <w:r w:rsidRPr="00C84981">
        <w:rPr>
          <w:sz w:val="24"/>
        </w:rPr>
        <w:t xml:space="preserve"> АМН України, проф. В.Ф. Москаленка, проф. І.І. </w:t>
      </w:r>
      <w:proofErr w:type="spellStart"/>
      <w:r w:rsidRPr="00C84981">
        <w:rPr>
          <w:sz w:val="24"/>
        </w:rPr>
        <w:t>Сахарчука</w:t>
      </w:r>
      <w:proofErr w:type="spellEnd"/>
      <w:r w:rsidRPr="00C84981">
        <w:rPr>
          <w:sz w:val="24"/>
        </w:rPr>
        <w:t xml:space="preserve"> – К.: </w:t>
      </w:r>
      <w:proofErr w:type="spellStart"/>
      <w:r w:rsidRPr="00C84981">
        <w:rPr>
          <w:sz w:val="24"/>
        </w:rPr>
        <w:t>Кига</w:t>
      </w:r>
      <w:proofErr w:type="spellEnd"/>
      <w:r w:rsidRPr="00C84981">
        <w:rPr>
          <w:sz w:val="24"/>
        </w:rPr>
        <w:t xml:space="preserve"> плюс, 2007 – 632 с. 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t xml:space="preserve">Ішемічна хвороба серця Класифікація. Принципи профілактики та лікування / </w:t>
      </w:r>
      <w:proofErr w:type="spellStart"/>
      <w:r w:rsidRPr="00C84981">
        <w:rPr>
          <w:sz w:val="24"/>
        </w:rPr>
        <w:t>Лутай</w:t>
      </w:r>
      <w:proofErr w:type="spellEnd"/>
      <w:r w:rsidRPr="00C84981">
        <w:rPr>
          <w:sz w:val="24"/>
        </w:rPr>
        <w:t xml:space="preserve"> M.І., Пархоменко О.М., </w:t>
      </w:r>
      <w:proofErr w:type="spellStart"/>
      <w:r w:rsidRPr="00C84981">
        <w:rPr>
          <w:sz w:val="24"/>
        </w:rPr>
        <w:t>Шумаков</w:t>
      </w:r>
      <w:proofErr w:type="spellEnd"/>
      <w:r w:rsidRPr="00C84981">
        <w:rPr>
          <w:sz w:val="24"/>
        </w:rPr>
        <w:t xml:space="preserve"> В.О. – К.: </w:t>
      </w:r>
      <w:proofErr w:type="spellStart"/>
      <w:r w:rsidRPr="00C84981">
        <w:rPr>
          <w:sz w:val="24"/>
        </w:rPr>
        <w:t>Моріон</w:t>
      </w:r>
      <w:proofErr w:type="spellEnd"/>
      <w:r w:rsidRPr="00C84981">
        <w:rPr>
          <w:sz w:val="24"/>
        </w:rPr>
        <w:t>, 2002. – 48 с.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Лабораторная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инструментальная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диагностика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заболеваний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внутренних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органов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Руководство</w:t>
      </w:r>
      <w:proofErr w:type="spellEnd"/>
      <w:r w:rsidRPr="00C84981">
        <w:rPr>
          <w:sz w:val="24"/>
        </w:rPr>
        <w:t xml:space="preserve"> для </w:t>
      </w:r>
      <w:proofErr w:type="spellStart"/>
      <w:r w:rsidRPr="00C84981">
        <w:rPr>
          <w:sz w:val="24"/>
        </w:rPr>
        <w:t>врачей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студентов</w:t>
      </w:r>
      <w:proofErr w:type="spellEnd"/>
      <w:r w:rsidRPr="00C84981">
        <w:rPr>
          <w:sz w:val="24"/>
        </w:rPr>
        <w:t xml:space="preserve"> / Г.Е. </w:t>
      </w:r>
      <w:proofErr w:type="spellStart"/>
      <w:r w:rsidRPr="00C84981">
        <w:rPr>
          <w:sz w:val="24"/>
        </w:rPr>
        <w:t>Ройтберг</w:t>
      </w:r>
      <w:proofErr w:type="spellEnd"/>
      <w:r w:rsidRPr="00C84981">
        <w:rPr>
          <w:sz w:val="24"/>
        </w:rPr>
        <w:t xml:space="preserve">, А.В.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. – М.: </w:t>
      </w:r>
      <w:proofErr w:type="spellStart"/>
      <w:r w:rsidRPr="00C84981">
        <w:rPr>
          <w:sz w:val="24"/>
        </w:rPr>
        <w:t>Бином-пресс</w:t>
      </w:r>
      <w:proofErr w:type="spellEnd"/>
      <w:r w:rsidRPr="00C84981">
        <w:rPr>
          <w:sz w:val="24"/>
        </w:rPr>
        <w:t>, 2005. – 678 с.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Электрокардиография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Учебное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пособие</w:t>
      </w:r>
      <w:proofErr w:type="spellEnd"/>
      <w:r w:rsidRPr="00C84981">
        <w:rPr>
          <w:sz w:val="24"/>
        </w:rPr>
        <w:t xml:space="preserve"> / В.В Мурашко, А.В.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>. – М.: Медицина, 2007. – 320 с.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 А.В. / </w:t>
      </w:r>
      <w:proofErr w:type="spellStart"/>
      <w:r w:rsidRPr="00C84981">
        <w:rPr>
          <w:sz w:val="24"/>
        </w:rPr>
        <w:t>Эхокардиограмма</w:t>
      </w:r>
      <w:proofErr w:type="spellEnd"/>
      <w:r w:rsidRPr="00C84981">
        <w:rPr>
          <w:sz w:val="24"/>
        </w:rPr>
        <w:t xml:space="preserve">: </w:t>
      </w:r>
      <w:proofErr w:type="spellStart"/>
      <w:r w:rsidRPr="00C84981">
        <w:rPr>
          <w:sz w:val="24"/>
        </w:rPr>
        <w:t>анализ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интерпретация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Учебное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пособие</w:t>
      </w:r>
      <w:proofErr w:type="spellEnd"/>
      <w:r w:rsidRPr="00C84981">
        <w:rPr>
          <w:sz w:val="24"/>
        </w:rPr>
        <w:t>. – М.: Медицина, 2007. – 208 с.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lastRenderedPageBreak/>
        <w:t>Наказ МОЗ України № 436 від 33.07.06 «Про затвердження протоколів надання медичної допомоги за спеціальністю «Кардіологія».</w:t>
      </w:r>
    </w:p>
    <w:p w:rsidR="002E55C5" w:rsidRPr="00C84981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t>Наказ МОЗ України № 128 від 19.03.2007 «Про затвердження протоколів надання медичної допомоги за спеціальністю «Пульмонологія».</w:t>
      </w:r>
    </w:p>
    <w:p w:rsidR="002E55C5" w:rsidRPr="002E55C5" w:rsidRDefault="002E55C5" w:rsidP="002E55C5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t>Наказ МОЗ України № 593 від 02.12.2004 «Про затвердження протоколів надання медичної допомоги за спеціальністю «Нефрологія».</w:t>
      </w:r>
    </w:p>
    <w:p w:rsidR="002E55C5" w:rsidRPr="00C84981" w:rsidRDefault="002E55C5" w:rsidP="002E55C5">
      <w:pPr>
        <w:ind w:left="720"/>
        <w:jc w:val="center"/>
        <w:rPr>
          <w:b/>
          <w:sz w:val="24"/>
        </w:rPr>
      </w:pPr>
      <w:r>
        <w:rPr>
          <w:b/>
          <w:sz w:val="24"/>
        </w:rPr>
        <w:t>Додаткова:</w:t>
      </w:r>
    </w:p>
    <w:p w:rsidR="002E55C5" w:rsidRPr="00C84981" w:rsidRDefault="002E55C5" w:rsidP="002E55C5">
      <w:pPr>
        <w:shd w:val="clear" w:color="auto" w:fill="FFFFFF"/>
        <w:adjustRightInd w:val="0"/>
        <w:jc w:val="center"/>
        <w:rPr>
          <w:b/>
          <w:sz w:val="24"/>
        </w:rPr>
      </w:pPr>
    </w:p>
    <w:p w:rsidR="002E55C5" w:rsidRPr="00C84981" w:rsidRDefault="002E55C5" w:rsidP="002E55C5">
      <w:pPr>
        <w:widowControl/>
        <w:numPr>
          <w:ilvl w:val="0"/>
          <w:numId w:val="12"/>
        </w:numPr>
        <w:shd w:val="clear" w:color="auto" w:fill="FFFFFF"/>
        <w:tabs>
          <w:tab w:val="clear" w:pos="540"/>
          <w:tab w:val="left" w:pos="0"/>
        </w:tabs>
        <w:adjustRightInd w:val="0"/>
        <w:ind w:left="360"/>
        <w:jc w:val="both"/>
        <w:rPr>
          <w:sz w:val="24"/>
        </w:rPr>
      </w:pPr>
      <w:r w:rsidRPr="00C84981">
        <w:rPr>
          <w:sz w:val="24"/>
        </w:rPr>
        <w:t xml:space="preserve">М.С. </w:t>
      </w:r>
      <w:proofErr w:type="spellStart"/>
      <w:r w:rsidRPr="00C84981">
        <w:rPr>
          <w:sz w:val="24"/>
        </w:rPr>
        <w:t>Кушаковский</w:t>
      </w:r>
      <w:proofErr w:type="spellEnd"/>
      <w:r w:rsidRPr="00C84981">
        <w:rPr>
          <w:sz w:val="24"/>
        </w:rPr>
        <w:t xml:space="preserve"> / </w:t>
      </w:r>
      <w:proofErr w:type="spellStart"/>
      <w:r w:rsidRPr="00C84981">
        <w:rPr>
          <w:sz w:val="24"/>
        </w:rPr>
        <w:t>Аритмии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сердца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Руководство</w:t>
      </w:r>
      <w:proofErr w:type="spellEnd"/>
      <w:r w:rsidRPr="00C84981">
        <w:rPr>
          <w:sz w:val="24"/>
        </w:rPr>
        <w:t xml:space="preserve"> для </w:t>
      </w:r>
      <w:proofErr w:type="spellStart"/>
      <w:r w:rsidRPr="00C84981">
        <w:rPr>
          <w:sz w:val="24"/>
        </w:rPr>
        <w:t>врачей</w:t>
      </w:r>
      <w:proofErr w:type="spellEnd"/>
      <w:r w:rsidRPr="00C84981">
        <w:rPr>
          <w:sz w:val="24"/>
        </w:rPr>
        <w:t xml:space="preserve"> – С.-П.: </w:t>
      </w:r>
      <w:proofErr w:type="spellStart"/>
      <w:r w:rsidRPr="00C84981">
        <w:rPr>
          <w:sz w:val="24"/>
        </w:rPr>
        <w:t>Фолиант</w:t>
      </w:r>
      <w:proofErr w:type="spellEnd"/>
      <w:r w:rsidRPr="00C84981">
        <w:rPr>
          <w:sz w:val="24"/>
        </w:rPr>
        <w:t>, 1999. – 638 с.</w:t>
      </w:r>
    </w:p>
    <w:p w:rsidR="002E55C5" w:rsidRPr="00C84981" w:rsidRDefault="002E55C5" w:rsidP="002E55C5">
      <w:pPr>
        <w:widowControl/>
        <w:numPr>
          <w:ilvl w:val="0"/>
          <w:numId w:val="12"/>
        </w:numPr>
        <w:shd w:val="clear" w:color="auto" w:fill="FFFFFF"/>
        <w:tabs>
          <w:tab w:val="clear" w:pos="540"/>
          <w:tab w:val="left" w:pos="0"/>
          <w:tab w:val="num" w:pos="36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Внутренние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болезни</w:t>
      </w:r>
      <w:proofErr w:type="spellEnd"/>
      <w:r w:rsidRPr="00C84981">
        <w:rPr>
          <w:sz w:val="24"/>
        </w:rPr>
        <w:t xml:space="preserve">. Система </w:t>
      </w:r>
      <w:proofErr w:type="spellStart"/>
      <w:r w:rsidRPr="00C84981">
        <w:rPr>
          <w:sz w:val="24"/>
        </w:rPr>
        <w:t>органов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пищеварения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Учебное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пособие</w:t>
      </w:r>
      <w:proofErr w:type="spellEnd"/>
      <w:r w:rsidRPr="00C84981">
        <w:rPr>
          <w:sz w:val="24"/>
        </w:rPr>
        <w:t xml:space="preserve"> / В.В Мурашко, А.В.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. – М.: </w:t>
      </w:r>
      <w:proofErr w:type="spellStart"/>
      <w:r w:rsidRPr="00C84981">
        <w:rPr>
          <w:sz w:val="24"/>
        </w:rPr>
        <w:t>Бином-пресс</w:t>
      </w:r>
      <w:proofErr w:type="spellEnd"/>
      <w:r w:rsidRPr="00C84981">
        <w:rPr>
          <w:sz w:val="24"/>
        </w:rPr>
        <w:t>, 2007. – 560 с.</w:t>
      </w:r>
    </w:p>
    <w:p w:rsidR="002E55C5" w:rsidRPr="00C84981" w:rsidRDefault="002E55C5" w:rsidP="002E55C5">
      <w:pPr>
        <w:widowControl/>
        <w:numPr>
          <w:ilvl w:val="0"/>
          <w:numId w:val="12"/>
        </w:numPr>
        <w:shd w:val="clear" w:color="auto" w:fill="FFFFFF"/>
        <w:tabs>
          <w:tab w:val="clear" w:pos="540"/>
          <w:tab w:val="left" w:pos="0"/>
          <w:tab w:val="num" w:pos="36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Внутренние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болезни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Сердечно-сосудистая</w:t>
      </w:r>
      <w:proofErr w:type="spellEnd"/>
      <w:r w:rsidRPr="00C84981">
        <w:rPr>
          <w:sz w:val="24"/>
        </w:rPr>
        <w:t xml:space="preserve"> система / Г. Е. </w:t>
      </w:r>
      <w:proofErr w:type="spellStart"/>
      <w:r w:rsidRPr="00C84981">
        <w:rPr>
          <w:sz w:val="24"/>
        </w:rPr>
        <w:t>Ройтберг</w:t>
      </w:r>
      <w:proofErr w:type="spellEnd"/>
      <w:r w:rsidRPr="00C84981">
        <w:rPr>
          <w:sz w:val="24"/>
        </w:rPr>
        <w:t xml:space="preserve">, А. 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 - М.: </w:t>
      </w:r>
      <w:proofErr w:type="spellStart"/>
      <w:r w:rsidRPr="00C84981">
        <w:rPr>
          <w:sz w:val="24"/>
        </w:rPr>
        <w:t>Бином-пресс</w:t>
      </w:r>
      <w:proofErr w:type="spellEnd"/>
      <w:r w:rsidRPr="00C84981">
        <w:rPr>
          <w:sz w:val="24"/>
        </w:rPr>
        <w:t>, 2007. - 856 с.</w:t>
      </w:r>
    </w:p>
    <w:p w:rsidR="002E55C5" w:rsidRPr="00C84981" w:rsidRDefault="002E55C5" w:rsidP="002E55C5">
      <w:pPr>
        <w:widowControl/>
        <w:numPr>
          <w:ilvl w:val="0"/>
          <w:numId w:val="12"/>
        </w:numPr>
        <w:shd w:val="clear" w:color="auto" w:fill="FFFFFF"/>
        <w:tabs>
          <w:tab w:val="clear" w:pos="540"/>
          <w:tab w:val="left" w:pos="0"/>
          <w:tab w:val="num" w:pos="36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Внутренние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болезни</w:t>
      </w:r>
      <w:proofErr w:type="spellEnd"/>
      <w:r w:rsidRPr="00C84981">
        <w:rPr>
          <w:sz w:val="24"/>
        </w:rPr>
        <w:t xml:space="preserve">. Система </w:t>
      </w:r>
      <w:proofErr w:type="spellStart"/>
      <w:r w:rsidRPr="00C84981">
        <w:rPr>
          <w:sz w:val="24"/>
        </w:rPr>
        <w:t>органов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дыхания</w:t>
      </w:r>
      <w:proofErr w:type="spellEnd"/>
      <w:r w:rsidRPr="00C84981">
        <w:rPr>
          <w:sz w:val="24"/>
        </w:rPr>
        <w:t xml:space="preserve"> / </w:t>
      </w:r>
      <w:proofErr w:type="spellStart"/>
      <w:r w:rsidRPr="00C84981">
        <w:rPr>
          <w:sz w:val="24"/>
        </w:rPr>
        <w:t>Ройтберг</w:t>
      </w:r>
      <w:proofErr w:type="spellEnd"/>
      <w:r w:rsidRPr="00C84981">
        <w:rPr>
          <w:sz w:val="24"/>
        </w:rPr>
        <w:t xml:space="preserve"> Г.Е.,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 А.В. . – М.: </w:t>
      </w:r>
      <w:proofErr w:type="spellStart"/>
      <w:r w:rsidRPr="00C84981">
        <w:rPr>
          <w:sz w:val="24"/>
        </w:rPr>
        <w:t>Бином-пресс</w:t>
      </w:r>
      <w:proofErr w:type="spellEnd"/>
      <w:r w:rsidRPr="00C84981">
        <w:rPr>
          <w:sz w:val="24"/>
        </w:rPr>
        <w:t>, 2005. – 464 с.</w:t>
      </w:r>
    </w:p>
    <w:p w:rsidR="002E55C5" w:rsidRPr="00C84981" w:rsidRDefault="002E55C5" w:rsidP="002E55C5">
      <w:pPr>
        <w:widowControl/>
        <w:numPr>
          <w:ilvl w:val="0"/>
          <w:numId w:val="12"/>
        </w:numPr>
        <w:shd w:val="clear" w:color="auto" w:fill="FFFFFF"/>
        <w:tabs>
          <w:tab w:val="clear" w:pos="540"/>
          <w:tab w:val="left" w:pos="0"/>
        </w:tabs>
        <w:adjustRightInd w:val="0"/>
        <w:ind w:left="360"/>
        <w:jc w:val="both"/>
        <w:rPr>
          <w:sz w:val="24"/>
        </w:rPr>
      </w:pPr>
      <w:proofErr w:type="spellStart"/>
      <w:r w:rsidRPr="00C84981">
        <w:rPr>
          <w:sz w:val="24"/>
        </w:rPr>
        <w:t>Болезни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сердца</w:t>
      </w:r>
      <w:proofErr w:type="spellEnd"/>
      <w:r w:rsidRPr="00C84981">
        <w:rPr>
          <w:sz w:val="24"/>
        </w:rPr>
        <w:t xml:space="preserve">: </w:t>
      </w:r>
      <w:proofErr w:type="spellStart"/>
      <w:r w:rsidRPr="00C84981">
        <w:rPr>
          <w:sz w:val="24"/>
        </w:rPr>
        <w:t>Руководство</w:t>
      </w:r>
      <w:proofErr w:type="spellEnd"/>
      <w:r w:rsidRPr="00C84981">
        <w:rPr>
          <w:sz w:val="24"/>
        </w:rPr>
        <w:t xml:space="preserve"> для </w:t>
      </w:r>
      <w:proofErr w:type="spellStart"/>
      <w:r w:rsidRPr="00C84981">
        <w:rPr>
          <w:sz w:val="24"/>
        </w:rPr>
        <w:t>врачей</w:t>
      </w:r>
      <w:proofErr w:type="spellEnd"/>
      <w:r w:rsidRPr="00C84981">
        <w:rPr>
          <w:sz w:val="24"/>
        </w:rPr>
        <w:t xml:space="preserve"> / </w:t>
      </w:r>
      <w:proofErr w:type="spellStart"/>
      <w:r w:rsidRPr="00C84981">
        <w:rPr>
          <w:sz w:val="24"/>
        </w:rPr>
        <w:t>под</w:t>
      </w:r>
      <w:proofErr w:type="spellEnd"/>
      <w:r w:rsidRPr="00C84981">
        <w:rPr>
          <w:sz w:val="24"/>
        </w:rPr>
        <w:t xml:space="preserve"> ред. Р.Г. </w:t>
      </w:r>
      <w:proofErr w:type="spellStart"/>
      <w:r w:rsidRPr="00C84981">
        <w:rPr>
          <w:sz w:val="24"/>
        </w:rPr>
        <w:t>Оганова</w:t>
      </w:r>
      <w:proofErr w:type="spellEnd"/>
      <w:r w:rsidRPr="00C84981">
        <w:rPr>
          <w:sz w:val="24"/>
        </w:rPr>
        <w:t xml:space="preserve">, И.Г. </w:t>
      </w:r>
      <w:proofErr w:type="spellStart"/>
      <w:r w:rsidRPr="00C84981">
        <w:rPr>
          <w:sz w:val="24"/>
        </w:rPr>
        <w:t>Фоминой</w:t>
      </w:r>
      <w:proofErr w:type="spellEnd"/>
      <w:r w:rsidRPr="00C84981">
        <w:rPr>
          <w:sz w:val="24"/>
        </w:rPr>
        <w:t xml:space="preserve">. – М.: </w:t>
      </w:r>
      <w:proofErr w:type="spellStart"/>
      <w:r w:rsidRPr="00C84981">
        <w:rPr>
          <w:sz w:val="24"/>
        </w:rPr>
        <w:t>Литерра</w:t>
      </w:r>
      <w:proofErr w:type="spellEnd"/>
      <w:r w:rsidRPr="00C84981">
        <w:rPr>
          <w:sz w:val="24"/>
        </w:rPr>
        <w:t>, 2006. – 1328 с.</w:t>
      </w:r>
    </w:p>
    <w:p w:rsidR="00E22EC2" w:rsidRPr="00C26A1D" w:rsidRDefault="00E22EC2" w:rsidP="00C26A1D">
      <w:pPr>
        <w:pStyle w:val="a8"/>
        <w:adjustRightInd w:val="0"/>
        <w:ind w:left="360"/>
        <w:jc w:val="both"/>
        <w:rPr>
          <w:sz w:val="24"/>
          <w:lang w:val="uk-UA"/>
        </w:rPr>
      </w:pPr>
    </w:p>
    <w:p w:rsidR="002E55C5" w:rsidRPr="004A087B" w:rsidRDefault="00ED736B" w:rsidP="002E55C5">
      <w:pPr>
        <w:ind w:left="4"/>
        <w:jc w:val="both"/>
        <w:rPr>
          <w:rFonts w:eastAsia="Arial"/>
          <w:b/>
          <w:sz w:val="24"/>
        </w:rPr>
      </w:pPr>
      <w:proofErr w:type="spellStart"/>
      <w:r w:rsidRPr="004C2AE8">
        <w:rPr>
          <w:rFonts w:eastAsia="Times New Roman"/>
          <w:b/>
          <w:color w:val="000000"/>
          <w:sz w:val="24"/>
          <w:szCs w:val="24"/>
        </w:rPr>
        <w:t>Пререквізити</w:t>
      </w:r>
      <w:proofErr w:type="spellEnd"/>
      <w:r w:rsidRPr="004C2AE8">
        <w:rPr>
          <w:rFonts w:eastAsia="Times New Roman"/>
          <w:b/>
          <w:color w:val="000000"/>
          <w:sz w:val="24"/>
          <w:szCs w:val="24"/>
        </w:rPr>
        <w:t xml:space="preserve"> та </w:t>
      </w:r>
      <w:proofErr w:type="spellStart"/>
      <w:r w:rsidRPr="004C2AE8">
        <w:rPr>
          <w:rFonts w:eastAsia="Times New Roman"/>
          <w:b/>
          <w:color w:val="000000"/>
          <w:sz w:val="24"/>
          <w:szCs w:val="24"/>
        </w:rPr>
        <w:t>кореквізити</w:t>
      </w:r>
      <w:proofErr w:type="spellEnd"/>
      <w:r w:rsidRPr="004C2AE8">
        <w:rPr>
          <w:rFonts w:eastAsia="Times New Roman"/>
          <w:b/>
          <w:color w:val="000000"/>
          <w:sz w:val="24"/>
          <w:szCs w:val="24"/>
        </w:rPr>
        <w:t xml:space="preserve"> дисципліни </w:t>
      </w:r>
      <w:r w:rsidR="002E55C5" w:rsidRPr="00B059DB">
        <w:rPr>
          <w:sz w:val="24"/>
        </w:rPr>
        <w:t>відповідно до примірного навчального плану, вивчення навчальної дисципліни «</w:t>
      </w:r>
      <w:r w:rsidR="002E55C5" w:rsidRPr="00534B9A">
        <w:rPr>
          <w:sz w:val="24"/>
        </w:rPr>
        <w:t>Основи інструментальної діагностики</w:t>
      </w:r>
      <w:r w:rsidR="002E55C5" w:rsidRPr="00B059DB">
        <w:rPr>
          <w:sz w:val="24"/>
        </w:rPr>
        <w:t xml:space="preserve">»  здійснюється в </w:t>
      </w:r>
      <w:r w:rsidR="002E55C5">
        <w:rPr>
          <w:sz w:val="24"/>
        </w:rPr>
        <w:t>8</w:t>
      </w:r>
      <w:r w:rsidR="002E55C5" w:rsidRPr="00B059DB">
        <w:rPr>
          <w:sz w:val="24"/>
        </w:rPr>
        <w:t xml:space="preserve">-му семестрі, коли студентом набуті відповідні знання з основних базових дисциплін: </w:t>
      </w:r>
      <w:r w:rsidR="002E55C5" w:rsidRPr="00B059DB">
        <w:rPr>
          <w:rFonts w:eastAsia="Arial"/>
          <w:sz w:val="24"/>
        </w:rPr>
        <w:t xml:space="preserve">«Анатомія людини», «Медична хімія», «Фізіологія людини», «Патофізіологія та </w:t>
      </w:r>
      <w:proofErr w:type="spellStart"/>
      <w:r w:rsidR="002E55C5" w:rsidRPr="00B059DB">
        <w:rPr>
          <w:rFonts w:eastAsia="Arial"/>
          <w:sz w:val="24"/>
        </w:rPr>
        <w:t>патоморфологія</w:t>
      </w:r>
      <w:proofErr w:type="spellEnd"/>
      <w:r w:rsidR="002E55C5" w:rsidRPr="00B059DB">
        <w:rPr>
          <w:rFonts w:eastAsia="Arial"/>
          <w:sz w:val="24"/>
        </w:rPr>
        <w:t xml:space="preserve">», «Основи </w:t>
      </w:r>
      <w:proofErr w:type="spellStart"/>
      <w:r w:rsidR="002E55C5" w:rsidRPr="00B059DB">
        <w:rPr>
          <w:rFonts w:eastAsia="Arial"/>
          <w:sz w:val="24"/>
        </w:rPr>
        <w:t>медсестрнста</w:t>
      </w:r>
      <w:proofErr w:type="spellEnd"/>
      <w:r w:rsidR="002E55C5" w:rsidRPr="00B059DB">
        <w:rPr>
          <w:rFonts w:eastAsia="Arial"/>
          <w:sz w:val="24"/>
        </w:rPr>
        <w:t>», «Біологія та мікробіологія»</w:t>
      </w:r>
      <w:r w:rsidR="002E55C5">
        <w:rPr>
          <w:rFonts w:eastAsia="Arial"/>
          <w:sz w:val="24"/>
        </w:rPr>
        <w:t>, «Обстеження та оцінка стану людини»</w:t>
      </w:r>
      <w:r w:rsidR="002E55C5" w:rsidRPr="00B059DB">
        <w:rPr>
          <w:rFonts w:eastAsia="Arial"/>
          <w:sz w:val="24"/>
        </w:rPr>
        <w:t xml:space="preserve">. </w:t>
      </w:r>
      <w:r w:rsidR="002E55C5" w:rsidRPr="00B059DB">
        <w:rPr>
          <w:sz w:val="24"/>
        </w:rPr>
        <w:t>У свою чергу, дисципліна «</w:t>
      </w:r>
      <w:r w:rsidR="002E55C5" w:rsidRPr="00534B9A">
        <w:rPr>
          <w:sz w:val="24"/>
        </w:rPr>
        <w:t>Основи інструментальної діагностики</w:t>
      </w:r>
      <w:r w:rsidR="002E55C5" w:rsidRPr="00B059DB">
        <w:rPr>
          <w:sz w:val="24"/>
        </w:rPr>
        <w:t xml:space="preserve">» формує засади вивчення студентом наступної клінічної дисципліни – клінічне </w:t>
      </w:r>
      <w:proofErr w:type="spellStart"/>
      <w:r w:rsidR="002E55C5" w:rsidRPr="00B059DB">
        <w:rPr>
          <w:sz w:val="24"/>
        </w:rPr>
        <w:t>медсестринство</w:t>
      </w:r>
      <w:proofErr w:type="spellEnd"/>
      <w:r w:rsidR="002E55C5" w:rsidRPr="00B059DB">
        <w:rPr>
          <w:sz w:val="24"/>
        </w:rPr>
        <w:t xml:space="preserve"> у внутрішній медицині,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  <w:r w:rsidR="002E55C5">
        <w:rPr>
          <w:rFonts w:eastAsia="Arial"/>
          <w:b/>
          <w:sz w:val="24"/>
        </w:rPr>
        <w:t>.</w:t>
      </w:r>
    </w:p>
    <w:p w:rsidR="006E4204" w:rsidRDefault="00ED736B" w:rsidP="002E55C5">
      <w:pPr>
        <w:spacing w:line="317" w:lineRule="auto"/>
        <w:ind w:left="4"/>
        <w:jc w:val="both"/>
        <w:rPr>
          <w:rFonts w:eastAsia="Arial"/>
          <w:sz w:val="24"/>
          <w:lang w:val="ru-RU"/>
        </w:rPr>
      </w:pPr>
      <w:r w:rsidRPr="00E22EC2">
        <w:rPr>
          <w:b/>
          <w:sz w:val="24"/>
          <w:szCs w:val="24"/>
        </w:rPr>
        <w:t>Результати навчання</w:t>
      </w:r>
      <w:r w:rsidR="000B07FD" w:rsidRPr="00E22EC2">
        <w:rPr>
          <w:b/>
          <w:sz w:val="24"/>
          <w:szCs w:val="24"/>
        </w:rPr>
        <w:t xml:space="preserve">. </w:t>
      </w:r>
      <w:r w:rsidR="008C285A" w:rsidRPr="00401560">
        <w:rPr>
          <w:sz w:val="24"/>
        </w:rPr>
        <w:t xml:space="preserve">дисципліни </w:t>
      </w:r>
      <w:r w:rsidR="00C26A1D" w:rsidRPr="00401560">
        <w:rPr>
          <w:sz w:val="24"/>
        </w:rPr>
        <w:t xml:space="preserve"> </w:t>
      </w:r>
      <w:r w:rsidR="00C26A1D">
        <w:rPr>
          <w:sz w:val="24"/>
        </w:rPr>
        <w:t>«</w:t>
      </w:r>
      <w:r w:rsidR="002E55C5" w:rsidRPr="00534B9A">
        <w:rPr>
          <w:sz w:val="24"/>
        </w:rPr>
        <w:t>Основи інструментальної діагностики</w:t>
      </w:r>
      <w:r w:rsidR="00C26A1D">
        <w:rPr>
          <w:sz w:val="24"/>
        </w:rPr>
        <w:t>»</w:t>
      </w:r>
      <w:r w:rsidR="00C26A1D" w:rsidRPr="00401560">
        <w:rPr>
          <w:sz w:val="24"/>
        </w:rPr>
        <w:t xml:space="preserve"> студент </w:t>
      </w:r>
      <w:r w:rsidR="00C26A1D" w:rsidRPr="0045542E">
        <w:rPr>
          <w:rFonts w:eastAsia="Arial"/>
          <w:sz w:val="24"/>
        </w:rPr>
        <w:t xml:space="preserve">повинен </w:t>
      </w:r>
    </w:p>
    <w:p w:rsidR="00C26A1D" w:rsidRPr="002E55C5" w:rsidRDefault="00C26A1D" w:rsidP="002E55C5">
      <w:pPr>
        <w:spacing w:after="120" w:line="288" w:lineRule="auto"/>
        <w:jc w:val="both"/>
        <w:rPr>
          <w:sz w:val="24"/>
        </w:rPr>
      </w:pPr>
      <w:r w:rsidRPr="002E55C5">
        <w:rPr>
          <w:rFonts w:eastAsia="Arial"/>
          <w:b/>
          <w:sz w:val="24"/>
        </w:rPr>
        <w:t>знати:</w:t>
      </w:r>
    </w:p>
    <w:p w:rsidR="002E55C5" w:rsidRPr="00222A7A" w:rsidRDefault="002E55C5" w:rsidP="002E55C5">
      <w:pPr>
        <w:pStyle w:val="a4"/>
        <w:numPr>
          <w:ilvl w:val="0"/>
          <w:numId w:val="13"/>
        </w:numPr>
        <w:jc w:val="both"/>
        <w:rPr>
          <w:sz w:val="24"/>
        </w:rPr>
      </w:pPr>
      <w:r w:rsidRPr="00222A7A">
        <w:rPr>
          <w:sz w:val="24"/>
        </w:rPr>
        <w:t xml:space="preserve">діагностичні можливості </w:t>
      </w:r>
      <w:r>
        <w:rPr>
          <w:sz w:val="24"/>
        </w:rPr>
        <w:t xml:space="preserve">інструментальних </w:t>
      </w:r>
      <w:r w:rsidRPr="00222A7A">
        <w:rPr>
          <w:sz w:val="24"/>
        </w:rPr>
        <w:t>досліджень, правила підготовки хворого, для їх виконання, методику проведення досліджень, які викон</w:t>
      </w:r>
      <w:r>
        <w:rPr>
          <w:sz w:val="24"/>
        </w:rPr>
        <w:t>уються безпосередньо у хворого</w:t>
      </w:r>
      <w:r w:rsidRPr="00222A7A">
        <w:rPr>
          <w:sz w:val="24"/>
        </w:rPr>
        <w:t>;</w:t>
      </w:r>
    </w:p>
    <w:p w:rsidR="002E55C5" w:rsidRPr="00222A7A" w:rsidRDefault="002E55C5" w:rsidP="002E55C5">
      <w:pPr>
        <w:pStyle w:val="a4"/>
        <w:numPr>
          <w:ilvl w:val="0"/>
          <w:numId w:val="13"/>
        </w:numPr>
        <w:jc w:val="both"/>
        <w:rPr>
          <w:sz w:val="24"/>
        </w:rPr>
      </w:pPr>
      <w:r w:rsidRPr="00222A7A">
        <w:rPr>
          <w:sz w:val="24"/>
        </w:rPr>
        <w:t xml:space="preserve">знати про принципи </w:t>
      </w:r>
      <w:r>
        <w:rPr>
          <w:sz w:val="24"/>
        </w:rPr>
        <w:t>інструментальних</w:t>
      </w:r>
      <w:r w:rsidRPr="00222A7A">
        <w:rPr>
          <w:sz w:val="24"/>
        </w:rPr>
        <w:t xml:space="preserve"> досліджень, діагностичної значущості </w:t>
      </w:r>
      <w:r>
        <w:rPr>
          <w:sz w:val="24"/>
        </w:rPr>
        <w:t xml:space="preserve">цих </w:t>
      </w:r>
      <w:r w:rsidRPr="00222A7A">
        <w:rPr>
          <w:sz w:val="24"/>
        </w:rPr>
        <w:t>методів</w:t>
      </w:r>
    </w:p>
    <w:p w:rsidR="002E55C5" w:rsidRDefault="002E55C5" w:rsidP="002E55C5">
      <w:pPr>
        <w:pStyle w:val="a4"/>
        <w:ind w:left="0"/>
        <w:jc w:val="both"/>
        <w:rPr>
          <w:sz w:val="24"/>
          <w:lang w:val="ru-RU"/>
        </w:rPr>
      </w:pPr>
      <w:r w:rsidRPr="002E55C5">
        <w:rPr>
          <w:b/>
          <w:sz w:val="24"/>
        </w:rPr>
        <w:t>вміти</w:t>
      </w:r>
      <w:r w:rsidRPr="00222A7A">
        <w:rPr>
          <w:sz w:val="24"/>
        </w:rPr>
        <w:t xml:space="preserve"> </w:t>
      </w:r>
    </w:p>
    <w:p w:rsidR="002E55C5" w:rsidRPr="002E55C5" w:rsidRDefault="002E55C5" w:rsidP="002E55C5">
      <w:pPr>
        <w:pStyle w:val="a4"/>
        <w:numPr>
          <w:ilvl w:val="0"/>
          <w:numId w:val="14"/>
        </w:numPr>
        <w:jc w:val="both"/>
        <w:rPr>
          <w:sz w:val="24"/>
        </w:rPr>
      </w:pPr>
      <w:r w:rsidRPr="00222A7A">
        <w:rPr>
          <w:sz w:val="24"/>
        </w:rPr>
        <w:t xml:space="preserve">інтерпретувати результати основних </w:t>
      </w:r>
      <w:r>
        <w:rPr>
          <w:sz w:val="24"/>
        </w:rPr>
        <w:t>інструментальних</w:t>
      </w:r>
      <w:r w:rsidRPr="00222A7A">
        <w:rPr>
          <w:sz w:val="24"/>
        </w:rPr>
        <w:t xml:space="preserve"> досліджень, що характеризують ургентні стану;</w:t>
      </w:r>
    </w:p>
    <w:p w:rsidR="002E55C5" w:rsidRPr="002E55C5" w:rsidRDefault="002E55C5" w:rsidP="002E55C5">
      <w:pPr>
        <w:pStyle w:val="a4"/>
        <w:numPr>
          <w:ilvl w:val="0"/>
          <w:numId w:val="14"/>
        </w:numPr>
        <w:jc w:val="both"/>
        <w:rPr>
          <w:sz w:val="24"/>
        </w:rPr>
      </w:pPr>
      <w:r w:rsidRPr="002E55C5">
        <w:rPr>
          <w:sz w:val="24"/>
        </w:rPr>
        <w:t xml:space="preserve">виконувати мінімум експрес-досліджень, повністю всі заходи </w:t>
      </w:r>
      <w:proofErr w:type="spellStart"/>
      <w:r w:rsidRPr="002E55C5">
        <w:rPr>
          <w:sz w:val="24"/>
        </w:rPr>
        <w:t>доаналітіческого</w:t>
      </w:r>
      <w:proofErr w:type="spellEnd"/>
      <w:r w:rsidRPr="002E55C5">
        <w:rPr>
          <w:sz w:val="24"/>
        </w:rPr>
        <w:t xml:space="preserve"> етапу.</w:t>
      </w:r>
    </w:p>
    <w:p w:rsidR="00DE5C00" w:rsidRDefault="00DE5C00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A01ED6" w:rsidRDefault="00A01ED6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A01ED6" w:rsidRDefault="00A01ED6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A01ED6" w:rsidRDefault="00A01ED6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A01ED6" w:rsidRDefault="00A01ED6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A01ED6" w:rsidRPr="008C285A" w:rsidRDefault="00A01ED6" w:rsidP="006E4204">
      <w:pPr>
        <w:pStyle w:val="a6"/>
        <w:ind w:right="-2"/>
        <w:jc w:val="both"/>
        <w:rPr>
          <w:rFonts w:eastAsia="Times New Roman"/>
          <w:b/>
          <w:sz w:val="24"/>
          <w:szCs w:val="24"/>
          <w:lang w:val="uk-UA"/>
        </w:rPr>
      </w:pPr>
    </w:p>
    <w:p w:rsidR="00BC1592" w:rsidRDefault="00BC1592" w:rsidP="004C2AE8">
      <w:pPr>
        <w:ind w:firstLine="283"/>
        <w:jc w:val="center"/>
        <w:rPr>
          <w:rFonts w:eastAsia="Times New Roman"/>
          <w:b/>
          <w:sz w:val="24"/>
          <w:szCs w:val="24"/>
        </w:rPr>
      </w:pPr>
      <w:r w:rsidRPr="00BC1592">
        <w:rPr>
          <w:rFonts w:eastAsia="Times New Roman"/>
          <w:b/>
          <w:sz w:val="24"/>
          <w:szCs w:val="24"/>
        </w:rPr>
        <w:lastRenderedPageBreak/>
        <w:t>Зміст</w:t>
      </w:r>
      <w:r>
        <w:rPr>
          <w:rFonts w:eastAsia="Times New Roman"/>
          <w:b/>
          <w:sz w:val="24"/>
          <w:szCs w:val="24"/>
        </w:rPr>
        <w:t xml:space="preserve"> </w:t>
      </w:r>
      <w:r w:rsidRPr="00BC1592">
        <w:rPr>
          <w:rFonts w:eastAsia="Times New Roman"/>
          <w:b/>
          <w:sz w:val="24"/>
          <w:szCs w:val="24"/>
        </w:rPr>
        <w:t>дисципліни</w:t>
      </w:r>
    </w:p>
    <w:p w:rsidR="004C2AE8" w:rsidRPr="00BC1592" w:rsidRDefault="004C2AE8" w:rsidP="004C2AE8">
      <w:pPr>
        <w:ind w:firstLine="283"/>
        <w:jc w:val="center"/>
        <w:rPr>
          <w:rFonts w:eastAsia="Times New Roman"/>
          <w:sz w:val="24"/>
          <w:szCs w:val="24"/>
        </w:rPr>
      </w:pPr>
    </w:p>
    <w:p w:rsidR="00A01ED6" w:rsidRPr="00C84981" w:rsidRDefault="00A01ED6" w:rsidP="00A01ED6">
      <w:pPr>
        <w:jc w:val="center"/>
        <w:rPr>
          <w:sz w:val="24"/>
        </w:rPr>
      </w:pPr>
      <w:r w:rsidRPr="00C84981">
        <w:rPr>
          <w:b/>
          <w:sz w:val="24"/>
        </w:rPr>
        <w:t xml:space="preserve">Теми </w:t>
      </w:r>
      <w:r>
        <w:rPr>
          <w:b/>
          <w:sz w:val="24"/>
        </w:rPr>
        <w:t>лекцій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386"/>
        <w:gridCol w:w="1559"/>
      </w:tblGrid>
      <w:tr w:rsidR="00A01ED6" w:rsidRPr="00C84981" w:rsidTr="00D842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№</w:t>
            </w:r>
          </w:p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з/п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Кількість</w:t>
            </w:r>
          </w:p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годин</w:t>
            </w:r>
          </w:p>
        </w:tc>
      </w:tr>
      <w:tr w:rsidR="00A01ED6" w:rsidRPr="00C84981" w:rsidTr="00D842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203A35" w:rsidRDefault="00A01ED6" w:rsidP="00D8425F">
            <w:pPr>
              <w:tabs>
                <w:tab w:val="left" w:pos="1360"/>
                <w:tab w:val="left" w:pos="18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Інструментальні</w:t>
            </w:r>
            <w:r w:rsidRPr="005F53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методи дослідження в </w:t>
            </w:r>
            <w:proofErr w:type="spellStart"/>
            <w:r>
              <w:rPr>
                <w:sz w:val="24"/>
              </w:rPr>
              <w:t>діагностці</w:t>
            </w:r>
            <w:proofErr w:type="spellEnd"/>
            <w:r>
              <w:rPr>
                <w:sz w:val="24"/>
              </w:rPr>
              <w:t xml:space="preserve"> захворювань внутрішніх органів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A01ED6" w:rsidRPr="00C84981" w:rsidTr="00D8425F">
        <w:tc>
          <w:tcPr>
            <w:tcW w:w="8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sz w:val="24"/>
              </w:rPr>
            </w:pPr>
            <w:r w:rsidRPr="00C84981">
              <w:rPr>
                <w:sz w:val="24"/>
              </w:rPr>
              <w:t xml:space="preserve">Всього годин по дисципліні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DF316D" w:rsidRDefault="00A01ED6" w:rsidP="00D8425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A01ED6" w:rsidRDefault="00A01ED6" w:rsidP="00A01ED6">
      <w:pPr>
        <w:jc w:val="center"/>
        <w:rPr>
          <w:b/>
          <w:sz w:val="24"/>
        </w:rPr>
      </w:pPr>
    </w:p>
    <w:p w:rsidR="00A01ED6" w:rsidRPr="00C84981" w:rsidRDefault="00A01ED6" w:rsidP="00A01ED6">
      <w:pPr>
        <w:jc w:val="center"/>
        <w:rPr>
          <w:sz w:val="24"/>
        </w:rPr>
      </w:pPr>
      <w:r w:rsidRPr="00C84981">
        <w:rPr>
          <w:b/>
          <w:sz w:val="24"/>
        </w:rPr>
        <w:t>Теми практичних занять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386"/>
        <w:gridCol w:w="1559"/>
      </w:tblGrid>
      <w:tr w:rsidR="00A01ED6" w:rsidRPr="00C84981" w:rsidTr="00A01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№</w:t>
            </w:r>
          </w:p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з/п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Кількість</w:t>
            </w:r>
          </w:p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годин</w:t>
            </w:r>
          </w:p>
        </w:tc>
      </w:tr>
      <w:tr w:rsidR="00A01ED6" w:rsidRPr="00C84981" w:rsidTr="00A01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5F538D" w:rsidRDefault="00A01ED6" w:rsidP="00D8425F">
            <w:pPr>
              <w:jc w:val="both"/>
              <w:rPr>
                <w:sz w:val="24"/>
              </w:rPr>
            </w:pPr>
            <w:r w:rsidRPr="005F538D">
              <w:rPr>
                <w:sz w:val="24"/>
              </w:rPr>
              <w:t>Інструментальні методи обстеження серцево-судинної системи.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1ED6" w:rsidRPr="00C84981" w:rsidTr="00A01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5F538D" w:rsidRDefault="00A01ED6" w:rsidP="00D8425F">
            <w:pPr>
              <w:jc w:val="both"/>
              <w:rPr>
                <w:sz w:val="24"/>
              </w:rPr>
            </w:pPr>
            <w:r w:rsidRPr="005F538D">
              <w:rPr>
                <w:sz w:val="24"/>
              </w:rPr>
              <w:t>Інструментальні методи діагностики хвороб органів дихання.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1ED6" w:rsidRPr="00C84981" w:rsidTr="00A01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5F538D" w:rsidRDefault="00A01ED6" w:rsidP="00D8425F">
            <w:pPr>
              <w:jc w:val="both"/>
              <w:rPr>
                <w:sz w:val="24"/>
              </w:rPr>
            </w:pPr>
            <w:r w:rsidRPr="005F538D">
              <w:rPr>
                <w:sz w:val="24"/>
              </w:rPr>
              <w:t xml:space="preserve"> Інструментальні методи діагностики хвороб шлунково-кишкового тракту </w:t>
            </w:r>
            <w:r>
              <w:rPr>
                <w:sz w:val="24"/>
              </w:rPr>
              <w:t xml:space="preserve">та </w:t>
            </w:r>
            <w:r w:rsidRPr="005F538D">
              <w:rPr>
                <w:sz w:val="24"/>
              </w:rPr>
              <w:t>сечостатевої системи.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</w:tr>
      <w:tr w:rsidR="00A01ED6" w:rsidRPr="00C84981" w:rsidTr="00A01E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1ED6" w:rsidRPr="00C84981" w:rsidTr="00A01ED6">
        <w:tc>
          <w:tcPr>
            <w:tcW w:w="8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sz w:val="24"/>
              </w:rPr>
            </w:pPr>
            <w:r w:rsidRPr="00C84981">
              <w:rPr>
                <w:sz w:val="24"/>
              </w:rPr>
              <w:t xml:space="preserve">Всього годин по дисципліні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DF316D" w:rsidRDefault="00A01ED6" w:rsidP="00D8425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A01ED6" w:rsidRDefault="00A01ED6" w:rsidP="00A01ED6">
      <w:pPr>
        <w:jc w:val="center"/>
        <w:rPr>
          <w:b/>
          <w:sz w:val="24"/>
        </w:rPr>
      </w:pPr>
    </w:p>
    <w:p w:rsidR="00A01ED6" w:rsidRDefault="00A01ED6" w:rsidP="00A01ED6">
      <w:pPr>
        <w:jc w:val="center"/>
        <w:rPr>
          <w:b/>
          <w:sz w:val="24"/>
        </w:rPr>
      </w:pPr>
    </w:p>
    <w:p w:rsidR="00A01ED6" w:rsidRPr="00C84981" w:rsidRDefault="00A01ED6" w:rsidP="00A01ED6">
      <w:pPr>
        <w:jc w:val="center"/>
        <w:rPr>
          <w:b/>
          <w:sz w:val="24"/>
        </w:rPr>
      </w:pPr>
      <w:r w:rsidRPr="00C84981">
        <w:rPr>
          <w:b/>
          <w:sz w:val="24"/>
        </w:rPr>
        <w:t xml:space="preserve"> Самостійна робота</w:t>
      </w: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600"/>
        <w:gridCol w:w="7386"/>
        <w:gridCol w:w="1559"/>
      </w:tblGrid>
      <w:tr w:rsidR="00A01ED6" w:rsidRPr="00C84981" w:rsidTr="00A01E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№</w:t>
            </w:r>
          </w:p>
          <w:p w:rsidR="00A01ED6" w:rsidRPr="00C84981" w:rsidRDefault="00A01ED6" w:rsidP="00D8425F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з/п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Кількість</w:t>
            </w:r>
          </w:p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годин</w:t>
            </w:r>
          </w:p>
        </w:tc>
      </w:tr>
      <w:tr w:rsidR="00A01ED6" w:rsidRPr="00C84981" w:rsidTr="00A01E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ЕКГ-діагностика</w:t>
            </w:r>
            <w:proofErr w:type="spellEnd"/>
            <w:r w:rsidRPr="00C84981">
              <w:rPr>
                <w:sz w:val="24"/>
              </w:rPr>
              <w:t xml:space="preserve"> порушень </w:t>
            </w:r>
            <w:r>
              <w:rPr>
                <w:sz w:val="24"/>
              </w:rPr>
              <w:t>коронарного кровообігу та аритмій</w:t>
            </w:r>
            <w:r w:rsidRPr="00C8498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Ехокардіографічна</w:t>
            </w:r>
            <w:proofErr w:type="spellEnd"/>
            <w:r w:rsidRPr="00C84981">
              <w:rPr>
                <w:sz w:val="24"/>
              </w:rPr>
              <w:t xml:space="preserve"> діагностика хвороб системи кровообігу.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3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>Інструментальні методи діагностики хвороб органів дихання.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4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>Інструментальні методи діагностики хвороб шлунково-кишкового тракту.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5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 xml:space="preserve">Інструментальні методи діагностики хвороб органів </w:t>
            </w:r>
            <w:proofErr w:type="spellStart"/>
            <w:r w:rsidRPr="00C84981">
              <w:rPr>
                <w:sz w:val="24"/>
              </w:rPr>
              <w:t>гепатобіліарної</w:t>
            </w:r>
            <w:proofErr w:type="spellEnd"/>
            <w:r w:rsidRPr="00C84981">
              <w:rPr>
                <w:sz w:val="24"/>
              </w:rPr>
              <w:t xml:space="preserve"> системи та підшлункової залози.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6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 w:rsidRPr="00C84981">
              <w:rPr>
                <w:sz w:val="24"/>
                <w:lang w:val="uk-UA"/>
              </w:rPr>
              <w:t>Інструментальні методи діагностики хвороб сечостатевої системи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rPr>
                <w:sz w:val="24"/>
              </w:rPr>
            </w:pPr>
            <w:r w:rsidRPr="00C84981">
              <w:rPr>
                <w:sz w:val="24"/>
              </w:rPr>
              <w:t>Індивідуальна робота з літературою й іншими джерелами інформації та підготовка виступів, дискусій і обговорень на семінарських заняттях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ED6" w:rsidRPr="00C84981" w:rsidTr="00A01ED6"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ED6" w:rsidRPr="00C84981" w:rsidRDefault="00A01ED6" w:rsidP="00D8425F">
            <w:pPr>
              <w:rPr>
                <w:sz w:val="24"/>
              </w:rPr>
            </w:pPr>
            <w:r w:rsidRPr="00C84981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6" w:rsidRPr="00DF316D" w:rsidRDefault="00A01ED6" w:rsidP="00D8425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</w:tbl>
    <w:p w:rsidR="004C2AE8" w:rsidRDefault="004C2AE8" w:rsidP="00B76CC5">
      <w:pPr>
        <w:rPr>
          <w:rFonts w:eastAsia="MS Mincho"/>
          <w:b/>
          <w:sz w:val="24"/>
        </w:rPr>
      </w:pPr>
    </w:p>
    <w:p w:rsidR="00095484" w:rsidRPr="00DB0359" w:rsidRDefault="00095484" w:rsidP="00095484">
      <w:pPr>
        <w:rPr>
          <w:sz w:val="24"/>
          <w:szCs w:val="24"/>
        </w:rPr>
      </w:pP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 xml:space="preserve">студентам та студенткам рекомендовано вести конспект </w:t>
      </w:r>
      <w:r w:rsidRPr="00DB0359">
        <w:rPr>
          <w:sz w:val="24"/>
          <w:szCs w:val="24"/>
        </w:rPr>
        <w:lastRenderedPageBreak/>
        <w:t>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2E55C5">
      <w:pPr>
        <w:pStyle w:val="a8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4860B6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4860B6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2E55C5">
      <w:pPr>
        <w:pStyle w:val="a8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2E55C5">
      <w:pPr>
        <w:pStyle w:val="a8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2E55C5">
      <w:pPr>
        <w:pStyle w:val="a8"/>
        <w:widowControl w:val="0"/>
        <w:numPr>
          <w:ilvl w:val="1"/>
          <w:numId w:val="5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Pr="004860B6">
        <w:rPr>
          <w:sz w:val="24"/>
          <w:szCs w:val="24"/>
          <w:lang w:val="ru-RU"/>
        </w:rPr>
        <w:t>внутрішньо</w:t>
      </w:r>
      <w:proofErr w:type="spellEnd"/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</w:t>
      </w:r>
      <w:proofErr w:type="spellStart"/>
      <w:r w:rsidRPr="004860B6">
        <w:rPr>
          <w:sz w:val="24"/>
          <w:szCs w:val="24"/>
        </w:rPr>
        <w:t>медсестринства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2E55C5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5C00" w:rsidRPr="00F70FC7" w:rsidRDefault="00DE5C00" w:rsidP="00DE5C00">
      <w:pPr>
        <w:ind w:right="50" w:firstLine="56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Під час оцінювання засвоєння кожної навчальної теми дисципліни (</w:t>
      </w:r>
      <w:r w:rsidRPr="00F70FC7">
        <w:rPr>
          <w:b/>
          <w:color w:val="000000"/>
          <w:sz w:val="24"/>
        </w:rPr>
        <w:t>ПНД</w:t>
      </w:r>
      <w:r w:rsidRPr="00F70FC7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DE5C00" w:rsidRPr="00F70FC7" w:rsidRDefault="00DE5C00" w:rsidP="00DE5C00">
      <w:pPr>
        <w:tabs>
          <w:tab w:val="left" w:pos="567"/>
        </w:tabs>
        <w:jc w:val="both"/>
        <w:rPr>
          <w:sz w:val="24"/>
        </w:rPr>
      </w:pPr>
      <w:r w:rsidRPr="00F70FC7">
        <w:rPr>
          <w:sz w:val="24"/>
        </w:rPr>
        <w:tab/>
        <w:t xml:space="preserve">Підсумковий бал за поточну навчальну діяльність </w:t>
      </w:r>
      <w:r w:rsidRPr="00F70FC7">
        <w:rPr>
          <w:color w:val="000000"/>
          <w:sz w:val="24"/>
        </w:rPr>
        <w:t>(</w:t>
      </w:r>
      <w:r w:rsidRPr="00F70FC7">
        <w:rPr>
          <w:b/>
          <w:color w:val="000000"/>
          <w:sz w:val="24"/>
        </w:rPr>
        <w:t>ПНД</w:t>
      </w:r>
      <w:r w:rsidRPr="00F70FC7">
        <w:rPr>
          <w:color w:val="000000"/>
          <w:sz w:val="24"/>
        </w:rPr>
        <w:t xml:space="preserve">) </w:t>
      </w:r>
      <w:r w:rsidRPr="00F70FC7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F70FC7">
        <w:rPr>
          <w:b/>
          <w:sz w:val="24"/>
        </w:rPr>
        <w:t>ПНД</w:t>
      </w:r>
      <w:r w:rsidRPr="00F70FC7">
        <w:rPr>
          <w:sz w:val="24"/>
        </w:rPr>
        <w:t xml:space="preserve">) у багатобальну шкалу, для дисциплін, що завершуються заліком проводиться відповідно </w:t>
      </w:r>
      <w:r w:rsidRPr="00704327">
        <w:rPr>
          <w:sz w:val="24"/>
          <w:szCs w:val="24"/>
        </w:rPr>
        <w:t>до «Інструкції з оцінювання навчальної діяльності студентів…»</w:t>
      </w:r>
      <w:r>
        <w:rPr>
          <w:sz w:val="24"/>
          <w:szCs w:val="24"/>
          <w:lang w:val="ru-RU"/>
        </w:rPr>
        <w:t>,</w:t>
      </w:r>
      <w:r w:rsidRPr="00DE5C00">
        <w:rPr>
          <w:sz w:val="24"/>
          <w:szCs w:val="24"/>
        </w:rPr>
        <w:t xml:space="preserve"> </w:t>
      </w:r>
      <w:r w:rsidRPr="00704327">
        <w:rPr>
          <w:sz w:val="24"/>
          <w:szCs w:val="24"/>
        </w:rPr>
        <w:t>або</w:t>
      </w:r>
      <w:r w:rsidRPr="00704327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викладач автоматично одержує за допомогою електронного журналу АСУ.</w:t>
      </w:r>
      <w:r w:rsidRPr="00F70FC7">
        <w:rPr>
          <w:sz w:val="24"/>
        </w:rPr>
        <w:t xml:space="preserve">. Для зарахування студент має отримати від 120 до 200 балів. </w:t>
      </w:r>
    </w:p>
    <w:p w:rsidR="00DE5C00" w:rsidRPr="00C26A1D" w:rsidRDefault="00E053A0" w:rsidP="00DE5C00">
      <w:pPr>
        <w:ind w:firstLine="708"/>
        <w:jc w:val="both"/>
        <w:rPr>
          <w:sz w:val="24"/>
          <w:szCs w:val="24"/>
        </w:rPr>
      </w:pPr>
      <w:r w:rsidRPr="00704327">
        <w:rPr>
          <w:bCs/>
          <w:sz w:val="24"/>
          <w:szCs w:val="24"/>
        </w:rPr>
        <w:t xml:space="preserve">Підсумкове заняття (ПЗ) </w:t>
      </w:r>
      <w:r w:rsidRPr="00704327">
        <w:rPr>
          <w:sz w:val="24"/>
          <w:szCs w:val="24"/>
        </w:rPr>
        <w:t xml:space="preserve"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</w:t>
      </w:r>
    </w:p>
    <w:p w:rsidR="00E053A0" w:rsidRPr="00704327" w:rsidRDefault="00E053A0" w:rsidP="00E053A0">
      <w:pPr>
        <w:ind w:firstLine="709"/>
        <w:jc w:val="both"/>
        <w:rPr>
          <w:bCs/>
          <w:iCs/>
          <w:sz w:val="24"/>
          <w:szCs w:val="24"/>
        </w:rPr>
      </w:pPr>
      <w:r w:rsidRPr="00704327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04327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0773D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B76CC5" w:rsidRPr="000A0BA0" w:rsidRDefault="00B76CC5" w:rsidP="000A0BA0">
      <w:pPr>
        <w:ind w:firstLine="709"/>
        <w:jc w:val="both"/>
        <w:rPr>
          <w:sz w:val="24"/>
          <w:szCs w:val="24"/>
        </w:rPr>
      </w:pPr>
    </w:p>
    <w:p w:rsidR="00B76CC5" w:rsidRPr="00A01ED6" w:rsidRDefault="00BC1592" w:rsidP="00B76CC5">
      <w:pPr>
        <w:rPr>
          <w:b/>
          <w:caps/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  <w:r w:rsidR="004C2AE8" w:rsidRPr="004C2AE8">
        <w:rPr>
          <w:b/>
          <w:caps/>
          <w:sz w:val="24"/>
        </w:rPr>
        <w:t xml:space="preserve"> </w:t>
      </w:r>
    </w:p>
    <w:p w:rsidR="00B76CC5" w:rsidRPr="007F04DC" w:rsidRDefault="00B76CC5" w:rsidP="00B76CC5">
      <w:pPr>
        <w:ind w:left="142" w:firstLine="425"/>
        <w:jc w:val="center"/>
        <w:rPr>
          <w:b/>
          <w:bCs/>
          <w:color w:val="000000"/>
          <w:spacing w:val="-2"/>
          <w:sz w:val="24"/>
        </w:rPr>
      </w:pPr>
      <w:r w:rsidRPr="007F04DC">
        <w:rPr>
          <w:b/>
          <w:bCs/>
          <w:color w:val="000000"/>
          <w:spacing w:val="-5"/>
          <w:sz w:val="24"/>
        </w:rPr>
        <w:t xml:space="preserve">Перелік питань до </w:t>
      </w:r>
      <w:r>
        <w:rPr>
          <w:b/>
          <w:bCs/>
          <w:color w:val="000000"/>
          <w:spacing w:val="-5"/>
          <w:sz w:val="24"/>
        </w:rPr>
        <w:t>диференційного заліку</w:t>
      </w:r>
      <w:r w:rsidRPr="007F04DC">
        <w:rPr>
          <w:b/>
          <w:bCs/>
          <w:color w:val="000000"/>
          <w:spacing w:val="-5"/>
          <w:sz w:val="24"/>
        </w:rPr>
        <w:t xml:space="preserve"> з навчальної дисципліни</w:t>
      </w:r>
    </w:p>
    <w:p w:rsidR="006E4204" w:rsidRPr="002E55C5" w:rsidRDefault="006E4204" w:rsidP="006E4204">
      <w:pPr>
        <w:shd w:val="clear" w:color="auto" w:fill="FFFFFF"/>
        <w:spacing w:before="37" w:after="200"/>
        <w:ind w:left="53"/>
        <w:jc w:val="center"/>
        <w:rPr>
          <w:b/>
          <w:bCs/>
          <w:color w:val="000000"/>
          <w:spacing w:val="-2"/>
          <w:sz w:val="24"/>
        </w:rPr>
      </w:pPr>
      <w:r w:rsidRPr="002E55C5">
        <w:rPr>
          <w:b/>
          <w:bCs/>
          <w:color w:val="000000"/>
          <w:spacing w:val="-2"/>
          <w:sz w:val="24"/>
        </w:rPr>
        <w:t>«</w:t>
      </w:r>
      <w:r w:rsidR="002E55C5" w:rsidRPr="002E55C5">
        <w:rPr>
          <w:b/>
          <w:sz w:val="24"/>
        </w:rPr>
        <w:t>Основи інструментальної діагностики</w:t>
      </w:r>
      <w:r w:rsidRPr="002E55C5">
        <w:rPr>
          <w:b/>
          <w:bCs/>
          <w:color w:val="000000"/>
          <w:spacing w:val="-2"/>
          <w:sz w:val="24"/>
        </w:rPr>
        <w:t>».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екстрасистоліїя</w:t>
      </w:r>
      <w:proofErr w:type="spellEnd"/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«фібриляція передсердь та тріпотіння передсердь».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шлуночкова</w:t>
      </w:r>
      <w:proofErr w:type="spellEnd"/>
      <w:r w:rsidRPr="00C84981">
        <w:rPr>
          <w:sz w:val="24"/>
        </w:rPr>
        <w:t xml:space="preserve"> тахікардія та фібриляція шлуночків».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атріовентрикулярна</w:t>
      </w:r>
      <w:proofErr w:type="spellEnd"/>
      <w:r w:rsidRPr="00C84981">
        <w:rPr>
          <w:sz w:val="24"/>
        </w:rPr>
        <w:t xml:space="preserve"> блокада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«ішемічна хвороба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«вроджені вади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«набуті вади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ознаки </w:t>
      </w:r>
      <w:proofErr w:type="spellStart"/>
      <w:r w:rsidRPr="00C84981">
        <w:rPr>
          <w:sz w:val="24"/>
        </w:rPr>
        <w:t>суправентикулярної</w:t>
      </w:r>
      <w:proofErr w:type="spellEnd"/>
      <w:r w:rsidRPr="00C84981">
        <w:rPr>
          <w:sz w:val="24"/>
        </w:rPr>
        <w:t xml:space="preserve"> екстрасистолії на ЕКГ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ознаки </w:t>
      </w:r>
      <w:proofErr w:type="spellStart"/>
      <w:r w:rsidRPr="00C84981">
        <w:rPr>
          <w:sz w:val="24"/>
        </w:rPr>
        <w:t>шлуночкової</w:t>
      </w:r>
      <w:proofErr w:type="spellEnd"/>
      <w:r w:rsidRPr="00C84981">
        <w:rPr>
          <w:sz w:val="24"/>
        </w:rPr>
        <w:t xml:space="preserve"> екстрасистолії на ЕКГ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тріпотіння та фібриляції передсердь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тріпотіння та фібриляції шлуночків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Визначення гіпертрофії лівого шлуночку за даними </w:t>
      </w:r>
      <w:proofErr w:type="spellStart"/>
      <w:r w:rsidRPr="00C84981">
        <w:rPr>
          <w:sz w:val="24"/>
        </w:rPr>
        <w:t>ЕхоКГ</w:t>
      </w:r>
      <w:proofErr w:type="spellEnd"/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Показання для проведення тестів з дозованим фізичним навантаженням.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Абсолютні та відносні протипоказання для проведення тестів з дозованим фізичним навантаженням.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Значення стрес-тестів для визначення прогнозу та тактики лікування у хворих на гострий інфаркт міокарда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Показання та протипоказання для проведення ендоскопічного дослідження бронхів.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Методика проведення ендоскопічного дослідження бронхів.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Можливі ускладнення підчас ендоскопічного дослідження бронхів, шляхи запобігання та невідкладна допомога.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Назвати основні показники функції зовнішнього дихання.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Показання та протипоказання для проведення ендоскопічного дослідження шлунково-кишкового тракту.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Підготовка хворого до ФГДС та методика її проведення.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lastRenderedPageBreak/>
        <w:t>Можливі ускладнення підчас ендоскопічного дослідження бронхів, шляхи запобігання та невідкладна допомога.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Оцінка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Методика проведення фракційного дуоденального зондування 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Підготовка хворого</w:t>
      </w:r>
      <w:r w:rsidRPr="00C84981">
        <w:rPr>
          <w:color w:val="000000"/>
          <w:sz w:val="24"/>
        </w:rPr>
        <w:t xml:space="preserve"> до проведення </w:t>
      </w:r>
      <w:r w:rsidRPr="00C84981">
        <w:rPr>
          <w:sz w:val="24"/>
        </w:rPr>
        <w:t>ультразвукового дослідження печінки, жовчного міхура та підшлункової залози.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>Діагностичні можливості радіонуклідних методів дослідження печінки та підшлункової залози.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Підготовка хворого до екскреторної </w:t>
      </w:r>
      <w:proofErr w:type="spellStart"/>
      <w:r w:rsidRPr="00C84981">
        <w:rPr>
          <w:sz w:val="24"/>
        </w:rPr>
        <w:t>урографії</w:t>
      </w:r>
      <w:proofErr w:type="spellEnd"/>
      <w:r w:rsidRPr="00C84981">
        <w:rPr>
          <w:sz w:val="24"/>
        </w:rPr>
        <w:t xml:space="preserve"> та ретроградної пієлографії</w:t>
      </w:r>
      <w:r w:rsidRPr="00C84981">
        <w:rPr>
          <w:spacing w:val="1"/>
          <w:sz w:val="24"/>
        </w:rPr>
        <w:t>. Методика їх проведення.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Діагностичні можливості радіонуклідних методів дослідження нирок. </w:t>
      </w:r>
    </w:p>
    <w:p w:rsidR="002E55C5" w:rsidRPr="00C84981" w:rsidRDefault="002E55C5" w:rsidP="002E55C5">
      <w:pPr>
        <w:widowControl/>
        <w:numPr>
          <w:ilvl w:val="0"/>
          <w:numId w:val="15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Визначення функції нирок за допомогою радіоізотопної </w:t>
      </w:r>
      <w:proofErr w:type="spellStart"/>
      <w:r w:rsidRPr="00C84981">
        <w:rPr>
          <w:sz w:val="24"/>
        </w:rPr>
        <w:t>ренографії</w:t>
      </w:r>
      <w:proofErr w:type="spellEnd"/>
      <w:r w:rsidRPr="00C84981">
        <w:rPr>
          <w:sz w:val="24"/>
        </w:rPr>
        <w:t>.</w:t>
      </w:r>
    </w:p>
    <w:p w:rsidR="002E55C5" w:rsidRDefault="002E55C5" w:rsidP="002E55C5">
      <w:pPr>
        <w:ind w:left="720"/>
        <w:rPr>
          <w:b/>
          <w:sz w:val="24"/>
        </w:rPr>
      </w:pPr>
    </w:p>
    <w:p w:rsidR="002E55C5" w:rsidRPr="00C84981" w:rsidRDefault="002E55C5" w:rsidP="002E55C5">
      <w:pPr>
        <w:ind w:left="709"/>
        <w:jc w:val="both"/>
        <w:rPr>
          <w:b/>
          <w:sz w:val="24"/>
        </w:rPr>
      </w:pPr>
      <w:r w:rsidRPr="00C84981">
        <w:rPr>
          <w:b/>
          <w:sz w:val="24"/>
        </w:rPr>
        <w:t>ПЕРЕЛІК УМІНЬ ТА ПРАКТИЧНИХ НАВИЧОК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реєструвати електрокардіограму у 12 відведеннях.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</w:t>
      </w:r>
      <w:proofErr w:type="spellStart"/>
      <w:r w:rsidRPr="00C84981">
        <w:rPr>
          <w:sz w:val="24"/>
        </w:rPr>
        <w:t>ЕКГхворого</w:t>
      </w:r>
      <w:proofErr w:type="spellEnd"/>
      <w:r w:rsidRPr="00C84981">
        <w:rPr>
          <w:sz w:val="24"/>
        </w:rPr>
        <w:t xml:space="preserve"> із </w:t>
      </w:r>
      <w:proofErr w:type="spellStart"/>
      <w:r w:rsidRPr="00C84981">
        <w:rPr>
          <w:sz w:val="24"/>
        </w:rPr>
        <w:t>суправентрикулярною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шлуночковою</w:t>
      </w:r>
      <w:proofErr w:type="spellEnd"/>
      <w:r w:rsidRPr="00C84981">
        <w:rPr>
          <w:sz w:val="24"/>
        </w:rPr>
        <w:t xml:space="preserve"> екстрасистолією.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ЕКГ хворого із фібриляцією та тріпотінням передсердь.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ЕКГ хворого із </w:t>
      </w:r>
      <w:proofErr w:type="spellStart"/>
      <w:r w:rsidRPr="00C84981">
        <w:rPr>
          <w:sz w:val="24"/>
        </w:rPr>
        <w:t>суправентрікулярними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шлуночковими</w:t>
      </w:r>
      <w:proofErr w:type="spellEnd"/>
      <w:r w:rsidRPr="00C84981">
        <w:rPr>
          <w:sz w:val="24"/>
        </w:rPr>
        <w:t xml:space="preserve"> пароксизмальними порушеннями ритму.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ЕКГ хворого із порушеннями </w:t>
      </w:r>
      <w:proofErr w:type="spellStart"/>
      <w:r w:rsidRPr="00C84981">
        <w:rPr>
          <w:sz w:val="24"/>
        </w:rPr>
        <w:t>атріовентрикулярної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внутрішлуночкової</w:t>
      </w:r>
      <w:proofErr w:type="spellEnd"/>
      <w:r w:rsidRPr="00C84981">
        <w:rPr>
          <w:sz w:val="24"/>
        </w:rPr>
        <w:t xml:space="preserve"> провідності.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визначати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ішемії міокарда.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визначати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гострого коронарного синдрому з елевацією та без елевації сегмента </w:t>
      </w:r>
      <w:r w:rsidRPr="00C84981">
        <w:rPr>
          <w:sz w:val="24"/>
          <w:lang w:val="en-US"/>
        </w:rPr>
        <w:t>ST</w:t>
      </w:r>
      <w:r w:rsidRPr="00C84981">
        <w:rPr>
          <w:sz w:val="24"/>
        </w:rPr>
        <w:t xml:space="preserve">, інфаркту міокарда із зубцем </w:t>
      </w:r>
      <w:r w:rsidRPr="00C84981">
        <w:rPr>
          <w:sz w:val="24"/>
          <w:lang w:val="en-US"/>
        </w:rPr>
        <w:t>Q</w:t>
      </w:r>
      <w:r w:rsidRPr="00C84981">
        <w:rPr>
          <w:sz w:val="24"/>
        </w:rPr>
        <w:t xml:space="preserve"> та без зубця </w:t>
      </w:r>
      <w:r w:rsidRPr="00C84981">
        <w:rPr>
          <w:sz w:val="24"/>
          <w:lang w:val="en-US"/>
        </w:rPr>
        <w:t>Q</w:t>
      </w:r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тестів з дозованим фізичним навантаженням.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ендоскопічного дослідження бронхів.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проводити підготовку хворого до ендоскопічного дослідження бронхів.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визначення функції зовнішнього дихання.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ендоскопічного дослідження шлунково-кишкового тракту.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проводити підготовку хворого до ендоскопічного дослідження бронхів.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проводити підготовку хворого до визначення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результати оцінки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проводити підготовку хворого до проведення фракційного дуоденального зондування.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результати фракційного дуоденального зондування 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ультразвукового дослідження печінки, жовчного міхура та підшлункової залози.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Вміти трактувати результати радіонуклідних методів дослідження печінки та підшлункової залози.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проводити підготовку хворого до екскреторної </w:t>
      </w:r>
      <w:proofErr w:type="spellStart"/>
      <w:r w:rsidRPr="00C84981">
        <w:rPr>
          <w:sz w:val="24"/>
        </w:rPr>
        <w:t>урографії</w:t>
      </w:r>
      <w:proofErr w:type="spellEnd"/>
      <w:r w:rsidRPr="00C84981">
        <w:rPr>
          <w:sz w:val="24"/>
        </w:rPr>
        <w:t xml:space="preserve"> та ретроградної пієлографії</w:t>
      </w:r>
      <w:r w:rsidRPr="00C84981">
        <w:rPr>
          <w:spacing w:val="1"/>
          <w:sz w:val="24"/>
        </w:rPr>
        <w:t xml:space="preserve">. </w:t>
      </w:r>
    </w:p>
    <w:p w:rsidR="002E55C5" w:rsidRPr="00C84981" w:rsidRDefault="002E55C5" w:rsidP="002E55C5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 xml:space="preserve">Вміти трактувати результати дослідження функції нирок за допомогою радіоізотопної </w:t>
      </w:r>
      <w:proofErr w:type="spellStart"/>
      <w:r w:rsidRPr="00C84981">
        <w:rPr>
          <w:sz w:val="24"/>
        </w:rPr>
        <w:t>ренографії</w:t>
      </w:r>
      <w:proofErr w:type="spellEnd"/>
      <w:r w:rsidRPr="00C84981">
        <w:rPr>
          <w:sz w:val="24"/>
        </w:rPr>
        <w:t>.</w:t>
      </w:r>
    </w:p>
    <w:p w:rsidR="00A01ED6" w:rsidRPr="00A01ED6" w:rsidRDefault="002E55C5" w:rsidP="00A01ED6">
      <w:pPr>
        <w:widowControl/>
        <w:numPr>
          <w:ilvl w:val="0"/>
          <w:numId w:val="16"/>
        </w:numPr>
        <w:autoSpaceDE/>
        <w:autoSpaceDN/>
        <w:ind w:left="709"/>
        <w:jc w:val="both"/>
        <w:rPr>
          <w:sz w:val="24"/>
        </w:rPr>
      </w:pPr>
      <w:r w:rsidRPr="00C84981">
        <w:rPr>
          <w:sz w:val="24"/>
        </w:rPr>
        <w:t>Демонструвати володіння морально-деонтологічними принципами медичного фахівця та принципи фахової субординації</w:t>
      </w:r>
    </w:p>
    <w:p w:rsidR="00A01ED6" w:rsidRDefault="00A01ED6" w:rsidP="00A01ED6">
      <w:pPr>
        <w:widowControl/>
        <w:autoSpaceDE/>
        <w:autoSpaceDN/>
        <w:ind w:left="709"/>
        <w:jc w:val="both"/>
        <w:rPr>
          <w:sz w:val="24"/>
          <w:lang w:val="ru-RU"/>
        </w:rPr>
      </w:pPr>
    </w:p>
    <w:p w:rsidR="00A01ED6" w:rsidRDefault="00877102" w:rsidP="00A01ED6">
      <w:pPr>
        <w:widowControl/>
        <w:autoSpaceDE/>
        <w:autoSpaceDN/>
        <w:ind w:left="709"/>
        <w:jc w:val="both"/>
        <w:rPr>
          <w:sz w:val="24"/>
          <w:lang w:val="ru-RU"/>
        </w:rPr>
      </w:pPr>
      <w:r w:rsidRPr="00A01ED6">
        <w:rPr>
          <w:rFonts w:eastAsia="Times New Roman"/>
          <w:color w:val="000000"/>
          <w:sz w:val="24"/>
          <w:szCs w:val="24"/>
          <w:u w:val="single"/>
        </w:rPr>
        <w:t xml:space="preserve">Правила оскарження оцінки </w:t>
      </w:r>
      <w:r w:rsidRPr="00A01ED6">
        <w:rPr>
          <w:rFonts w:eastAsia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01ED6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A01ED6" w:rsidRDefault="00A01ED6" w:rsidP="00A01ED6">
      <w:pPr>
        <w:widowControl/>
        <w:autoSpaceDE/>
        <w:autoSpaceDN/>
        <w:ind w:left="709"/>
        <w:jc w:val="both"/>
        <w:rPr>
          <w:sz w:val="24"/>
          <w:szCs w:val="24"/>
          <w:lang w:val="ru-RU"/>
        </w:rPr>
      </w:pPr>
    </w:p>
    <w:p w:rsidR="00A01ED6" w:rsidRDefault="00877102" w:rsidP="00A01ED6">
      <w:pPr>
        <w:widowControl/>
        <w:autoSpaceDE/>
        <w:autoSpaceDN/>
        <w:ind w:left="709"/>
        <w:jc w:val="both"/>
        <w:rPr>
          <w:sz w:val="24"/>
          <w:lang w:val="ru-RU"/>
        </w:rPr>
      </w:pPr>
      <w:r w:rsidRPr="00DB0359">
        <w:rPr>
          <w:sz w:val="24"/>
          <w:szCs w:val="24"/>
        </w:rPr>
        <w:t xml:space="preserve">Завідувач кафедри пропедевтики внутрішньої медицини №2та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</w:p>
    <w:p w:rsidR="00877102" w:rsidRPr="00A01ED6" w:rsidRDefault="00877102" w:rsidP="00A01ED6">
      <w:pPr>
        <w:widowControl/>
        <w:autoSpaceDE/>
        <w:autoSpaceDN/>
        <w:ind w:left="709"/>
        <w:jc w:val="both"/>
        <w:rPr>
          <w:sz w:val="24"/>
        </w:rPr>
      </w:pPr>
      <w:r w:rsidRPr="00DB0359">
        <w:rPr>
          <w:sz w:val="24"/>
          <w:szCs w:val="24"/>
        </w:rPr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  <w:t>Т.С.</w:t>
      </w:r>
      <w:proofErr w:type="spellStart"/>
      <w:r w:rsidRPr="00DB0359">
        <w:rPr>
          <w:sz w:val="24"/>
          <w:szCs w:val="24"/>
        </w:rPr>
        <w:t>Оспанова</w:t>
      </w:r>
      <w:proofErr w:type="spellEnd"/>
    </w:p>
    <w:p w:rsidR="00877102" w:rsidRPr="00B76CC5" w:rsidRDefault="00877102" w:rsidP="00877102">
      <w:pPr>
        <w:keepNext/>
        <w:widowControl/>
        <w:shd w:val="clear" w:color="auto" w:fill="FFFFFF"/>
        <w:suppressAutoHyphens/>
        <w:autoSpaceDE/>
        <w:autoSpaceDN/>
        <w:ind w:left="567"/>
        <w:jc w:val="both"/>
        <w:rPr>
          <w:b/>
          <w:sz w:val="24"/>
        </w:rPr>
      </w:pPr>
    </w:p>
    <w:p w:rsidR="00877102" w:rsidRPr="00B76CC5" w:rsidRDefault="00877102" w:rsidP="00877102">
      <w:pPr>
        <w:widowControl/>
        <w:shd w:val="clear" w:color="auto" w:fill="FFFFFF"/>
        <w:suppressAutoHyphens/>
        <w:autoSpaceDE/>
        <w:autoSpaceDN/>
        <w:spacing w:before="4" w:after="200"/>
        <w:ind w:left="567"/>
        <w:jc w:val="both"/>
        <w:rPr>
          <w:b/>
          <w:sz w:val="24"/>
        </w:rPr>
      </w:pPr>
    </w:p>
    <w:p w:rsidR="00877102" w:rsidRPr="001C74FE" w:rsidRDefault="00877102" w:rsidP="00877102">
      <w:pPr>
        <w:widowControl/>
        <w:shd w:val="clear" w:color="auto" w:fill="FFFFFF"/>
        <w:suppressAutoHyphens/>
        <w:autoSpaceDE/>
        <w:autoSpaceDN/>
        <w:spacing w:before="4" w:after="200"/>
        <w:ind w:left="567"/>
        <w:jc w:val="both"/>
        <w:rPr>
          <w:b/>
          <w:sz w:val="24"/>
          <w:lang w:val="ru-RU"/>
        </w:rPr>
      </w:pPr>
    </w:p>
    <w:p w:rsidR="00877102" w:rsidRPr="00877102" w:rsidRDefault="00877102" w:rsidP="00B76CC5">
      <w:pPr>
        <w:shd w:val="clear" w:color="auto" w:fill="FFFFFF"/>
        <w:ind w:left="567" w:right="527" w:hanging="567"/>
        <w:jc w:val="both"/>
        <w:rPr>
          <w:color w:val="000000"/>
          <w:spacing w:val="-2"/>
          <w:sz w:val="24"/>
          <w:lang w:val="ru-RU"/>
        </w:rPr>
      </w:pPr>
    </w:p>
    <w:sectPr w:rsidR="00877102" w:rsidRPr="00877102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000009"/>
    <w:multiLevelType w:val="multilevel"/>
    <w:tmpl w:val="00000009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14"/>
    <w:multiLevelType w:val="multilevel"/>
    <w:tmpl w:val="0000001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7"/>
    <w:multiLevelType w:val="multilevel"/>
    <w:tmpl w:val="0000001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155D81"/>
    <w:multiLevelType w:val="hybridMultilevel"/>
    <w:tmpl w:val="EB082C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15ED64E6"/>
    <w:multiLevelType w:val="hybridMultilevel"/>
    <w:tmpl w:val="0EA4E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7F72"/>
    <w:multiLevelType w:val="hybridMultilevel"/>
    <w:tmpl w:val="F3CEC6EE"/>
    <w:lvl w:ilvl="0" w:tplc="E39C73EA">
      <w:start w:val="1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1E0D09B2"/>
    <w:multiLevelType w:val="hybridMultilevel"/>
    <w:tmpl w:val="6A5E250A"/>
    <w:lvl w:ilvl="0" w:tplc="06B8FEC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4DFE"/>
    <w:multiLevelType w:val="hybridMultilevel"/>
    <w:tmpl w:val="B1AA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39ED"/>
    <w:multiLevelType w:val="hybridMultilevel"/>
    <w:tmpl w:val="15246930"/>
    <w:lvl w:ilvl="0" w:tplc="E39C73EA">
      <w:start w:val="1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6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>
    <w:nsid w:val="410C3343"/>
    <w:multiLevelType w:val="hybridMultilevel"/>
    <w:tmpl w:val="8304C29A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48AB1910"/>
    <w:multiLevelType w:val="hybridMultilevel"/>
    <w:tmpl w:val="FA32EF9A"/>
    <w:lvl w:ilvl="0" w:tplc="A41A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1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C6EA2"/>
    <w:multiLevelType w:val="hybridMultilevel"/>
    <w:tmpl w:val="6A8E318E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4523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27673"/>
    <w:multiLevelType w:val="hybridMultilevel"/>
    <w:tmpl w:val="E83E4B7C"/>
    <w:lvl w:ilvl="0" w:tplc="D83C16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1F63"/>
    <w:multiLevelType w:val="hybridMultilevel"/>
    <w:tmpl w:val="997A5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0"/>
  </w:num>
  <w:num w:numId="5">
    <w:abstractNumId w:val="20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23"/>
  </w:num>
  <w:num w:numId="11">
    <w:abstractNumId w:val="19"/>
  </w:num>
  <w:num w:numId="12">
    <w:abstractNumId w:val="24"/>
  </w:num>
  <w:num w:numId="13">
    <w:abstractNumId w:val="22"/>
  </w:num>
  <w:num w:numId="14">
    <w:abstractNumId w:val="17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03A4A"/>
    <w:rsid w:val="000146B3"/>
    <w:rsid w:val="00042F26"/>
    <w:rsid w:val="00045CC1"/>
    <w:rsid w:val="000466A1"/>
    <w:rsid w:val="000536A4"/>
    <w:rsid w:val="00086166"/>
    <w:rsid w:val="0008667F"/>
    <w:rsid w:val="00095484"/>
    <w:rsid w:val="000969FD"/>
    <w:rsid w:val="000A0BA0"/>
    <w:rsid w:val="000B07FD"/>
    <w:rsid w:val="000F7E98"/>
    <w:rsid w:val="00111A95"/>
    <w:rsid w:val="001149D8"/>
    <w:rsid w:val="00137F6D"/>
    <w:rsid w:val="00141368"/>
    <w:rsid w:val="00142718"/>
    <w:rsid w:val="00184CA7"/>
    <w:rsid w:val="001A7C9C"/>
    <w:rsid w:val="001B795B"/>
    <w:rsid w:val="001C74FE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53A3E"/>
    <w:rsid w:val="00270C45"/>
    <w:rsid w:val="002A53C0"/>
    <w:rsid w:val="002B7995"/>
    <w:rsid w:val="002C2CF2"/>
    <w:rsid w:val="002C7188"/>
    <w:rsid w:val="002E55C5"/>
    <w:rsid w:val="00333077"/>
    <w:rsid w:val="0036071D"/>
    <w:rsid w:val="00362D44"/>
    <w:rsid w:val="00367CB8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0E39"/>
    <w:rsid w:val="004B1BEA"/>
    <w:rsid w:val="004C2AE8"/>
    <w:rsid w:val="004C5231"/>
    <w:rsid w:val="004C6099"/>
    <w:rsid w:val="004D31EB"/>
    <w:rsid w:val="004E28BB"/>
    <w:rsid w:val="004F1150"/>
    <w:rsid w:val="0050773D"/>
    <w:rsid w:val="0050790D"/>
    <w:rsid w:val="005147CB"/>
    <w:rsid w:val="00532D75"/>
    <w:rsid w:val="00554602"/>
    <w:rsid w:val="005720FD"/>
    <w:rsid w:val="00582294"/>
    <w:rsid w:val="00591719"/>
    <w:rsid w:val="00596B64"/>
    <w:rsid w:val="005C45B0"/>
    <w:rsid w:val="005C5761"/>
    <w:rsid w:val="005E1DEB"/>
    <w:rsid w:val="00623868"/>
    <w:rsid w:val="0063201D"/>
    <w:rsid w:val="0063678C"/>
    <w:rsid w:val="006777EB"/>
    <w:rsid w:val="00680E35"/>
    <w:rsid w:val="00687DD4"/>
    <w:rsid w:val="006B66C4"/>
    <w:rsid w:val="006C163F"/>
    <w:rsid w:val="006C1A8F"/>
    <w:rsid w:val="006C5A24"/>
    <w:rsid w:val="006E4204"/>
    <w:rsid w:val="00704327"/>
    <w:rsid w:val="00705459"/>
    <w:rsid w:val="00761108"/>
    <w:rsid w:val="007C71B1"/>
    <w:rsid w:val="007E4481"/>
    <w:rsid w:val="00816F6C"/>
    <w:rsid w:val="0081796A"/>
    <w:rsid w:val="00834EE0"/>
    <w:rsid w:val="008375E1"/>
    <w:rsid w:val="00877102"/>
    <w:rsid w:val="008A2031"/>
    <w:rsid w:val="008C285A"/>
    <w:rsid w:val="008D0598"/>
    <w:rsid w:val="008E04E2"/>
    <w:rsid w:val="0090466D"/>
    <w:rsid w:val="009109C9"/>
    <w:rsid w:val="00934698"/>
    <w:rsid w:val="00946F29"/>
    <w:rsid w:val="009512A8"/>
    <w:rsid w:val="00952275"/>
    <w:rsid w:val="00953236"/>
    <w:rsid w:val="00972F8F"/>
    <w:rsid w:val="0097675D"/>
    <w:rsid w:val="009A3A76"/>
    <w:rsid w:val="009A57AD"/>
    <w:rsid w:val="009B3868"/>
    <w:rsid w:val="009B5F1F"/>
    <w:rsid w:val="009C2A84"/>
    <w:rsid w:val="009D197E"/>
    <w:rsid w:val="009F4F87"/>
    <w:rsid w:val="00A019F1"/>
    <w:rsid w:val="00A01ED6"/>
    <w:rsid w:val="00AB3C80"/>
    <w:rsid w:val="00B04E16"/>
    <w:rsid w:val="00B23BA9"/>
    <w:rsid w:val="00B3257A"/>
    <w:rsid w:val="00B42652"/>
    <w:rsid w:val="00B76CC5"/>
    <w:rsid w:val="00B771A1"/>
    <w:rsid w:val="00B82353"/>
    <w:rsid w:val="00BC1592"/>
    <w:rsid w:val="00BC4DE9"/>
    <w:rsid w:val="00BE1439"/>
    <w:rsid w:val="00BE6A46"/>
    <w:rsid w:val="00BF0A72"/>
    <w:rsid w:val="00BF0F84"/>
    <w:rsid w:val="00C26A1D"/>
    <w:rsid w:val="00C45F65"/>
    <w:rsid w:val="00C46584"/>
    <w:rsid w:val="00C66BDF"/>
    <w:rsid w:val="00C71C16"/>
    <w:rsid w:val="00C74CC2"/>
    <w:rsid w:val="00C77FC0"/>
    <w:rsid w:val="00C83A83"/>
    <w:rsid w:val="00CB0543"/>
    <w:rsid w:val="00CB4DC8"/>
    <w:rsid w:val="00CC5F58"/>
    <w:rsid w:val="00CC6868"/>
    <w:rsid w:val="00CD4416"/>
    <w:rsid w:val="00D2799D"/>
    <w:rsid w:val="00D30504"/>
    <w:rsid w:val="00D50648"/>
    <w:rsid w:val="00D62188"/>
    <w:rsid w:val="00D86620"/>
    <w:rsid w:val="00D90548"/>
    <w:rsid w:val="00DB0359"/>
    <w:rsid w:val="00DB713E"/>
    <w:rsid w:val="00DC6C50"/>
    <w:rsid w:val="00DD0ADB"/>
    <w:rsid w:val="00DD50E8"/>
    <w:rsid w:val="00DD7239"/>
    <w:rsid w:val="00DD7CD7"/>
    <w:rsid w:val="00DE5C00"/>
    <w:rsid w:val="00DF645F"/>
    <w:rsid w:val="00E053A0"/>
    <w:rsid w:val="00E22EC2"/>
    <w:rsid w:val="00E35666"/>
    <w:rsid w:val="00E54C7D"/>
    <w:rsid w:val="00E5745F"/>
    <w:rsid w:val="00EB4FD6"/>
    <w:rsid w:val="00ED736B"/>
    <w:rsid w:val="00EE7841"/>
    <w:rsid w:val="00EF2817"/>
    <w:rsid w:val="00F020A2"/>
    <w:rsid w:val="00F03FFE"/>
    <w:rsid w:val="00F071DE"/>
    <w:rsid w:val="00F17875"/>
    <w:rsid w:val="00F326F7"/>
    <w:rsid w:val="00F35315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locked/>
    <w:rsid w:val="002E55C5"/>
    <w:pPr>
      <w:widowControl/>
      <w:suppressAutoHyphens/>
      <w:autoSpaceDE/>
      <w:autoSpaceDN/>
      <w:spacing w:before="240" w:after="60"/>
      <w:outlineLvl w:val="8"/>
    </w:pPr>
    <w:rPr>
      <w:rFonts w:ascii="Arial" w:eastAsia="Times New Roman" w:hAnsi="Arial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af4">
    <w:name w:val="Мой стиль"/>
    <w:basedOn w:val="a"/>
    <w:rsid w:val="00003A4A"/>
    <w:pPr>
      <w:adjustRightInd w:val="0"/>
      <w:ind w:firstLine="425"/>
      <w:jc w:val="both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C2AE8"/>
    <w:rPr>
      <w:rFonts w:eastAsia="Times New Roman"/>
      <w:lang w:bidi="uk-UA"/>
    </w:rPr>
  </w:style>
  <w:style w:type="paragraph" w:styleId="af5">
    <w:name w:val="No Spacing"/>
    <w:uiPriority w:val="1"/>
    <w:qFormat/>
    <w:rsid w:val="004C2AE8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2E55C5"/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locked/>
    <w:rsid w:val="002E55C5"/>
    <w:pPr>
      <w:widowControl/>
      <w:suppressAutoHyphens/>
      <w:autoSpaceDE/>
      <w:autoSpaceDN/>
      <w:spacing w:before="240" w:after="60"/>
      <w:outlineLvl w:val="8"/>
    </w:pPr>
    <w:rPr>
      <w:rFonts w:ascii="Arial" w:eastAsia="Times New Roman" w:hAnsi="Arial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af4">
    <w:name w:val="Мой стиль"/>
    <w:basedOn w:val="a"/>
    <w:rsid w:val="00003A4A"/>
    <w:pPr>
      <w:adjustRightInd w:val="0"/>
      <w:ind w:firstLine="425"/>
      <w:jc w:val="both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C2AE8"/>
    <w:rPr>
      <w:rFonts w:eastAsia="Times New Roman"/>
      <w:lang w:bidi="uk-UA"/>
    </w:rPr>
  </w:style>
  <w:style w:type="paragraph" w:styleId="af5">
    <w:name w:val="No Spacing"/>
    <w:uiPriority w:val="1"/>
    <w:qFormat/>
    <w:rsid w:val="004C2AE8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2E55C5"/>
    <w:rPr>
      <w:rFonts w:ascii="Arial" w:eastAsia="Times New Roman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3F5B-84FE-4C83-BB5A-DF420B1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2020-12-04T11:59:00Z</dcterms:created>
  <dcterms:modified xsi:type="dcterms:W3CDTF">2020-12-04T11:59:00Z</dcterms:modified>
</cp:coreProperties>
</file>