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267B" w:rsidRPr="0084267B" w:rsidRDefault="0084267B" w:rsidP="0084267B">
      <w:pPr>
        <w:autoSpaceDE w:val="0"/>
        <w:autoSpaceDN w:val="0"/>
        <w:adjustRightInd w:val="0"/>
        <w:spacing w:after="0" w:line="360" w:lineRule="auto"/>
        <w:ind w:left="284"/>
        <w:jc w:val="center"/>
        <w:rPr>
          <w:rFonts w:ascii="Times New Roman" w:eastAsia="Times New Roman" w:hAnsi="Times New Roman" w:cs="Times New Roman"/>
          <w:b/>
          <w:sz w:val="28"/>
          <w:szCs w:val="28"/>
          <w:lang w:val="uk-UA" w:eastAsia="uk-UA"/>
        </w:rPr>
      </w:pPr>
      <w:r w:rsidRPr="0084267B">
        <w:rPr>
          <w:rFonts w:ascii="Times New Roman" w:eastAsia="Times New Roman" w:hAnsi="Times New Roman" w:cs="Times New Roman"/>
          <w:b/>
          <w:sz w:val="28"/>
          <w:szCs w:val="28"/>
          <w:lang w:val="uk-UA" w:eastAsia="uk-UA"/>
        </w:rPr>
        <w:t>АНОТАЦІЯ</w:t>
      </w:r>
    </w:p>
    <w:p w:rsidR="0084267B" w:rsidRPr="0084267B" w:rsidRDefault="0084267B" w:rsidP="0084267B">
      <w:pPr>
        <w:autoSpaceDE w:val="0"/>
        <w:autoSpaceDN w:val="0"/>
        <w:adjustRightInd w:val="0"/>
        <w:spacing w:after="0" w:line="360" w:lineRule="auto"/>
        <w:ind w:left="284"/>
        <w:jc w:val="center"/>
        <w:rPr>
          <w:rFonts w:ascii="Times New Roman" w:eastAsia="Times New Roman" w:hAnsi="Times New Roman" w:cs="Times New Roman"/>
          <w:sz w:val="28"/>
          <w:szCs w:val="28"/>
          <w:lang w:val="uk-UA" w:eastAsia="uk-UA"/>
        </w:rPr>
      </w:pPr>
    </w:p>
    <w:p w:rsidR="0084267B" w:rsidRPr="0084267B" w:rsidRDefault="0084267B" w:rsidP="00B74CE8">
      <w:pPr>
        <w:autoSpaceDE w:val="0"/>
        <w:autoSpaceDN w:val="0"/>
        <w:adjustRightInd w:val="0"/>
        <w:spacing w:after="0" w:line="360" w:lineRule="auto"/>
        <w:ind w:firstLine="851"/>
        <w:jc w:val="both"/>
        <w:rPr>
          <w:rFonts w:ascii="Times New Roman" w:eastAsia="Calibri" w:hAnsi="Times New Roman" w:cs="Times New Roman"/>
          <w:sz w:val="28"/>
          <w:szCs w:val="28"/>
          <w:lang w:val="uk-UA"/>
        </w:rPr>
      </w:pPr>
      <w:r w:rsidRPr="0084267B">
        <w:rPr>
          <w:rFonts w:ascii="Times New Roman" w:eastAsia="Times New Roman" w:hAnsi="Times New Roman" w:cs="Times New Roman"/>
          <w:i/>
          <w:sz w:val="28"/>
          <w:szCs w:val="28"/>
          <w:lang w:val="uk-UA" w:eastAsia="uk-UA"/>
        </w:rPr>
        <w:t>Александрова Т.М.</w:t>
      </w:r>
      <w:r w:rsidRPr="0084267B">
        <w:rPr>
          <w:rFonts w:ascii="Times New Roman" w:eastAsia="Times New Roman" w:hAnsi="Times New Roman" w:cs="Times New Roman"/>
          <w:sz w:val="28"/>
          <w:szCs w:val="28"/>
          <w:lang w:val="uk-UA" w:eastAsia="uk-UA"/>
        </w:rPr>
        <w:t xml:space="preserve"> Удосконалення діагностики та лікування неалкогольної жирової хвороби печінки на тлі гіпертонічної хвороби з урахуванням ролі пентраксину-3. </w:t>
      </w:r>
      <w:r w:rsidRPr="0084267B">
        <w:rPr>
          <w:rFonts w:ascii="Times New Roman" w:eastAsia="Calibri" w:hAnsi="Times New Roman" w:cs="Times New Roman"/>
          <w:sz w:val="28"/>
          <w:szCs w:val="28"/>
          <w:lang w:val="uk-UA"/>
        </w:rPr>
        <w:t>– Кваліфікаційна наукова праця на правах рукопису.</w:t>
      </w:r>
    </w:p>
    <w:p w:rsidR="0084267B" w:rsidRPr="0084267B" w:rsidRDefault="0084267B" w:rsidP="0084267B">
      <w:pPr>
        <w:autoSpaceDE w:val="0"/>
        <w:autoSpaceDN w:val="0"/>
        <w:adjustRightInd w:val="0"/>
        <w:spacing w:after="0" w:line="360" w:lineRule="auto"/>
        <w:ind w:firstLine="851"/>
        <w:jc w:val="both"/>
        <w:rPr>
          <w:rFonts w:ascii="Times New Roman" w:eastAsia="Calibri" w:hAnsi="Times New Roman" w:cs="Times New Roman"/>
          <w:sz w:val="28"/>
          <w:szCs w:val="28"/>
          <w:lang w:val="uk-UA"/>
        </w:rPr>
      </w:pPr>
      <w:r w:rsidRPr="0084267B">
        <w:rPr>
          <w:rFonts w:ascii="Times New Roman" w:eastAsia="Calibri" w:hAnsi="Times New Roman" w:cs="Times New Roman"/>
          <w:sz w:val="28"/>
          <w:szCs w:val="28"/>
          <w:lang w:val="uk-UA"/>
        </w:rPr>
        <w:t>Дисертація на здобуття ступеня доктора філософії за спеціальністю 14.01.02 «Внутрішні хвороби» (222 – Медицина). – Харківський національний медичний університет, Харків, 2021.</w:t>
      </w:r>
    </w:p>
    <w:p w:rsidR="0084267B" w:rsidRPr="007D0069" w:rsidRDefault="007D0069" w:rsidP="007D0069">
      <w:pPr>
        <w:spacing w:after="0" w:line="360" w:lineRule="auto"/>
        <w:ind w:firstLine="709"/>
        <w:jc w:val="both"/>
        <w:rPr>
          <w:rFonts w:ascii="Times New Roman" w:eastAsia="Courier New" w:hAnsi="Times New Roman" w:cs="Times New Roman"/>
          <w:color w:val="000000"/>
          <w:sz w:val="28"/>
          <w:szCs w:val="28"/>
          <w:lang w:val="uk-UA" w:eastAsia="ru-RU"/>
        </w:rPr>
      </w:pPr>
      <w:r>
        <w:rPr>
          <w:rFonts w:ascii="Times New Roman" w:eastAsia="Courier New" w:hAnsi="Times New Roman" w:cs="Times New Roman"/>
          <w:color w:val="000000"/>
          <w:sz w:val="28"/>
          <w:szCs w:val="28"/>
          <w:lang w:val="uk-UA" w:eastAsia="ru-RU"/>
        </w:rPr>
        <w:t>Захист відбудеться у спеціалізованій вченій раді Харківського національного медичного університету.</w:t>
      </w:r>
    </w:p>
    <w:p w:rsidR="0084267B" w:rsidRPr="0084267B" w:rsidRDefault="0084267B" w:rsidP="0084267B">
      <w:pPr>
        <w:autoSpaceDE w:val="0"/>
        <w:autoSpaceDN w:val="0"/>
        <w:adjustRightInd w:val="0"/>
        <w:spacing w:after="0" w:line="360" w:lineRule="auto"/>
        <w:ind w:firstLine="851"/>
        <w:jc w:val="both"/>
        <w:rPr>
          <w:rFonts w:ascii="Times New Roman" w:eastAsia="Times New Roman" w:hAnsi="Times New Roman" w:cs="Times New Roman"/>
          <w:sz w:val="28"/>
          <w:szCs w:val="28"/>
          <w:lang w:val="uk-UA" w:eastAsia="uk-UA"/>
        </w:rPr>
      </w:pPr>
      <w:r w:rsidRPr="0084267B">
        <w:rPr>
          <w:rFonts w:ascii="Times New Roman" w:eastAsia="Times New Roman" w:hAnsi="Times New Roman" w:cs="Times New Roman"/>
          <w:sz w:val="28"/>
          <w:szCs w:val="28"/>
          <w:lang w:val="uk-UA" w:eastAsia="uk-UA"/>
        </w:rPr>
        <w:t>Хвороби органів травлення є однією із загроз розвитку людства в сучасному світі та створюють загрозу для соціально-економічного прогресу в усьому світі (Peery A. F.</w:t>
      </w:r>
      <w:r w:rsidRPr="0084267B">
        <w:rPr>
          <w:rFonts w:ascii="Calibri" w:eastAsia="Calibri" w:hAnsi="Calibri" w:cs="Times New Roman"/>
          <w:lang w:val="uk-UA"/>
        </w:rPr>
        <w:t xml:space="preserve"> </w:t>
      </w:r>
      <w:r w:rsidRPr="0084267B">
        <w:rPr>
          <w:rFonts w:ascii="Times New Roman" w:eastAsia="Times New Roman" w:hAnsi="Times New Roman" w:cs="Times New Roman"/>
          <w:sz w:val="28"/>
          <w:szCs w:val="28"/>
          <w:lang w:val="uk-UA" w:eastAsia="uk-UA"/>
        </w:rPr>
        <w:t xml:space="preserve">et al., 2019). Числене місце серед них посідають захворювання печінки, зокрема неалкогольна жирова хвороба печінки (НАЖХП), яка за показниками захворюваності, поширеності, спричиненої нею інвалідизації та смертності, особливо в осіб молодого віку, на теперішній день впевнено займає лідерську позицію в більшості країн світу (Бабак О. Я. та ін., 2019, </w:t>
      </w:r>
      <w:r w:rsidRPr="0084267B">
        <w:rPr>
          <w:rFonts w:ascii="Times New Roman" w:eastAsia="Calibri" w:hAnsi="Times New Roman" w:cs="Times New Roman"/>
          <w:sz w:val="28"/>
          <w:szCs w:val="28"/>
          <w:lang w:val="uk-UA"/>
        </w:rPr>
        <w:t xml:space="preserve">Asrani S. K. </w:t>
      </w:r>
      <w:r w:rsidRPr="0084267B">
        <w:rPr>
          <w:rFonts w:ascii="Times New Roman" w:eastAsia="Times New Roman" w:hAnsi="Times New Roman" w:cs="Times New Roman"/>
          <w:sz w:val="28"/>
          <w:szCs w:val="28"/>
          <w:lang w:val="uk-UA" w:eastAsia="uk-UA"/>
        </w:rPr>
        <w:t>et al., 2019). НАЖХП в даний час розглядається як одне із захворювань, асоційованих з метаболічними порушеннями, які поєднується з ожирінням та інсулінорезистентністю (ІР) (Canfora E. E. et al., 2019). Наявність НАЖХП, як вважають, пов'язане з підвищенням ризику серцево-судинних захворювань (ССЗ) (</w:t>
      </w:r>
      <w:r w:rsidRPr="0084267B">
        <w:rPr>
          <w:rFonts w:ascii="Times New Roman" w:eastAsia="Calibri" w:hAnsi="Times New Roman" w:cs="Times New Roman"/>
          <w:sz w:val="28"/>
          <w:szCs w:val="28"/>
          <w:lang w:val="uk-UA"/>
        </w:rPr>
        <w:t>Tirapani L. D. S</w:t>
      </w:r>
      <w:r w:rsidRPr="0084267B">
        <w:rPr>
          <w:rFonts w:ascii="Times New Roman" w:eastAsia="Times New Roman" w:hAnsi="Times New Roman" w:cs="Times New Roman"/>
          <w:sz w:val="28"/>
          <w:szCs w:val="28"/>
          <w:lang w:val="uk-UA" w:eastAsia="uk-UA"/>
        </w:rPr>
        <w:t xml:space="preserve">. et al., 2019, </w:t>
      </w:r>
      <w:r w:rsidRPr="0084267B">
        <w:rPr>
          <w:rFonts w:ascii="Times New Roman" w:eastAsia="Calibri" w:hAnsi="Times New Roman" w:cs="Times New Roman"/>
          <w:sz w:val="28"/>
          <w:szCs w:val="28"/>
          <w:lang w:val="uk-UA"/>
        </w:rPr>
        <w:t xml:space="preserve">Livzan M. A. </w:t>
      </w:r>
      <w:r w:rsidRPr="0084267B">
        <w:rPr>
          <w:rFonts w:ascii="Times New Roman" w:eastAsia="Times New Roman" w:hAnsi="Times New Roman" w:cs="Times New Roman"/>
          <w:sz w:val="28"/>
          <w:szCs w:val="28"/>
          <w:lang w:val="uk-UA" w:eastAsia="uk-UA"/>
        </w:rPr>
        <w:t>et al., 2019). Вченими була висунута гіпотеза, що НАЖХП є не тільки маркером ССЗ, але і може бути залучена в їх патогенез. Також були досліджені механізми, які пов'язують НАЖХП і ССЗ, включаючи розвиток окислювального стресу, ендотеліальної дисфункції (ЕД) хронічного системного запалення, та ІР (Babak О. та ін., 2018).</w:t>
      </w:r>
    </w:p>
    <w:p w:rsidR="0084267B" w:rsidRPr="0084267B" w:rsidRDefault="0084267B" w:rsidP="0084267B">
      <w:pPr>
        <w:autoSpaceDE w:val="0"/>
        <w:autoSpaceDN w:val="0"/>
        <w:adjustRightInd w:val="0"/>
        <w:spacing w:after="0" w:line="360" w:lineRule="auto"/>
        <w:ind w:firstLine="851"/>
        <w:jc w:val="both"/>
        <w:rPr>
          <w:rFonts w:ascii="Times New Roman" w:eastAsia="Times New Roman" w:hAnsi="Times New Roman" w:cs="Times New Roman"/>
          <w:sz w:val="28"/>
          <w:szCs w:val="28"/>
          <w:lang w:val="uk-UA" w:eastAsia="uk-UA"/>
        </w:rPr>
      </w:pPr>
      <w:r w:rsidRPr="0084267B">
        <w:rPr>
          <w:rFonts w:ascii="Times New Roman" w:eastAsia="Times New Roman" w:hAnsi="Times New Roman" w:cs="Times New Roman"/>
          <w:sz w:val="28"/>
          <w:szCs w:val="28"/>
          <w:lang w:val="uk-UA" w:eastAsia="uk-UA"/>
        </w:rPr>
        <w:t xml:space="preserve">Гіпертонічна хвороба (ГХ) залишається одним з найпоширеніших захворювань системи кровообігу в світі, яка призводить до розвитку </w:t>
      </w:r>
      <w:r w:rsidRPr="0084267B">
        <w:rPr>
          <w:rFonts w:ascii="Times New Roman" w:eastAsia="Times New Roman" w:hAnsi="Times New Roman" w:cs="Times New Roman"/>
          <w:sz w:val="28"/>
          <w:szCs w:val="28"/>
          <w:lang w:val="uk-UA" w:eastAsia="uk-UA"/>
        </w:rPr>
        <w:lastRenderedPageBreak/>
        <w:t>численних кардіоваскулярних катастроф (Katerenchuk I. et al., 2018). В останні роки значна увага науковців приділяється вивченню коморбідності ГХ, в тому числі з ішемічною хворобою серця (Катеренчук І. П. та ін., 2019), ендокринопатіями (Златкіна</w:t>
      </w:r>
      <w:r>
        <w:rPr>
          <w:rFonts w:ascii="Times New Roman" w:eastAsia="Times New Roman" w:hAnsi="Times New Roman" w:cs="Times New Roman"/>
          <w:sz w:val="28"/>
          <w:szCs w:val="28"/>
          <w:lang w:val="uk-UA" w:eastAsia="uk-UA"/>
        </w:rPr>
        <w:t xml:space="preserve"> В. В., </w:t>
      </w:r>
      <w:r w:rsidRPr="0084267B">
        <w:rPr>
          <w:rFonts w:ascii="Times New Roman" w:eastAsia="Times New Roman" w:hAnsi="Times New Roman" w:cs="Times New Roman"/>
          <w:sz w:val="28"/>
          <w:szCs w:val="28"/>
          <w:lang w:val="uk-UA" w:eastAsia="uk-UA"/>
        </w:rPr>
        <w:t xml:space="preserve">Шалімова А. С., 2018), </w:t>
      </w:r>
      <w:r>
        <w:rPr>
          <w:rFonts w:ascii="Times New Roman" w:eastAsia="Times New Roman" w:hAnsi="Times New Roman" w:cs="Times New Roman"/>
          <w:sz w:val="28"/>
          <w:szCs w:val="28"/>
          <w:lang w:val="uk-UA" w:eastAsia="uk-UA"/>
        </w:rPr>
        <w:t xml:space="preserve">гастроезофагеальною рефлюксною </w:t>
      </w:r>
      <w:r w:rsidRPr="0084267B">
        <w:rPr>
          <w:rFonts w:ascii="Times New Roman" w:eastAsia="Times New Roman" w:hAnsi="Times New Roman" w:cs="Times New Roman"/>
          <w:sz w:val="28"/>
          <w:szCs w:val="28"/>
          <w:lang w:val="uk-UA" w:eastAsia="uk-UA"/>
        </w:rPr>
        <w:t>хворобою (Опарін О. А. та ін., 2019), ожирінням (Златкіна В. В., Дунаєвська М. М. та ін., 2018), ІР (</w:t>
      </w:r>
      <w:r w:rsidRPr="0084267B">
        <w:rPr>
          <w:rFonts w:ascii="Times New Roman" w:eastAsia="Calibri" w:hAnsi="Times New Roman" w:cs="Times New Roman"/>
          <w:sz w:val="28"/>
          <w:szCs w:val="28"/>
          <w:lang w:val="uk-UA"/>
        </w:rPr>
        <w:t>Железнякова Н. М.</w:t>
      </w:r>
      <w:r w:rsidRPr="0084267B">
        <w:rPr>
          <w:rFonts w:ascii="Times New Roman" w:eastAsia="Times New Roman" w:hAnsi="Times New Roman" w:cs="Times New Roman"/>
          <w:sz w:val="28"/>
          <w:szCs w:val="28"/>
          <w:lang w:val="uk-UA" w:eastAsia="uk-UA"/>
        </w:rPr>
        <w:t>, 2018), тощо. Особливу увагу привертає коморбідний перебіг НАЖХП та ГХ (</w:t>
      </w:r>
      <w:r w:rsidRPr="0084267B">
        <w:rPr>
          <w:rFonts w:ascii="Times New Roman" w:eastAsia="Calibri" w:hAnsi="Times New Roman" w:cs="Times New Roman"/>
          <w:sz w:val="28"/>
          <w:szCs w:val="28"/>
          <w:lang w:val="uk-UA"/>
        </w:rPr>
        <w:t xml:space="preserve">Pasieshvili L. M., 2018, </w:t>
      </w:r>
      <w:r w:rsidRPr="0084267B">
        <w:rPr>
          <w:rFonts w:ascii="Times New Roman" w:eastAsia="Times New Roman" w:hAnsi="Times New Roman" w:cs="Times New Roman"/>
          <w:sz w:val="28"/>
          <w:szCs w:val="28"/>
          <w:lang w:val="uk-UA" w:eastAsia="uk-UA"/>
        </w:rPr>
        <w:t>Біловол О. М., 2017, Князькова І. І., 2018). Коморбідність НАЖХП та ГХ значно підвищує ризик прогресування печінкової недостатності, виникнення кардіоваскулярних катастроф та підвищення передчасної смертності пацієнтів (</w:t>
      </w:r>
      <w:r w:rsidRPr="0084267B">
        <w:rPr>
          <w:rFonts w:ascii="Times New Roman" w:eastAsia="Calibri" w:hAnsi="Times New Roman" w:cs="Times New Roman"/>
          <w:sz w:val="28"/>
          <w:szCs w:val="28"/>
          <w:lang w:val="uk-UA"/>
        </w:rPr>
        <w:t>Livzan M. A.</w:t>
      </w:r>
      <w:r w:rsidRPr="0084267B">
        <w:rPr>
          <w:rFonts w:ascii="Times New Roman" w:eastAsia="Times New Roman" w:hAnsi="Times New Roman" w:cs="Times New Roman"/>
          <w:sz w:val="28"/>
          <w:szCs w:val="28"/>
          <w:lang w:val="uk-UA" w:eastAsia="uk-UA"/>
        </w:rPr>
        <w:t xml:space="preserve"> et al., 2019, </w:t>
      </w:r>
      <w:r w:rsidRPr="0084267B">
        <w:rPr>
          <w:rFonts w:ascii="Times New Roman" w:eastAsia="Calibri" w:hAnsi="Times New Roman" w:cs="Times New Roman"/>
          <w:sz w:val="28"/>
          <w:szCs w:val="28"/>
          <w:lang w:val="uk-UA"/>
        </w:rPr>
        <w:t xml:space="preserve">Oganov R. G. </w:t>
      </w:r>
      <w:r w:rsidRPr="0084267B">
        <w:rPr>
          <w:rFonts w:ascii="Times New Roman" w:eastAsia="Times New Roman" w:hAnsi="Times New Roman" w:cs="Times New Roman"/>
          <w:sz w:val="28"/>
          <w:szCs w:val="28"/>
          <w:lang w:val="uk-UA" w:eastAsia="uk-UA"/>
        </w:rPr>
        <w:t>et al., 2017).</w:t>
      </w:r>
    </w:p>
    <w:p w:rsidR="0084267B" w:rsidRPr="0084267B" w:rsidRDefault="0084267B" w:rsidP="0084267B">
      <w:pPr>
        <w:autoSpaceDE w:val="0"/>
        <w:autoSpaceDN w:val="0"/>
        <w:adjustRightInd w:val="0"/>
        <w:spacing w:after="0" w:line="360" w:lineRule="auto"/>
        <w:ind w:firstLine="851"/>
        <w:jc w:val="both"/>
        <w:rPr>
          <w:rFonts w:ascii="Times New Roman" w:eastAsia="Times New Roman" w:hAnsi="Times New Roman" w:cs="Times New Roman"/>
          <w:sz w:val="28"/>
          <w:szCs w:val="28"/>
          <w:lang w:val="uk-UA" w:eastAsia="uk-UA"/>
        </w:rPr>
      </w:pPr>
      <w:r w:rsidRPr="0084267B">
        <w:rPr>
          <w:rFonts w:ascii="Times New Roman" w:eastAsia="Times New Roman" w:hAnsi="Times New Roman" w:cs="Times New Roman"/>
          <w:sz w:val="28"/>
          <w:szCs w:val="28"/>
          <w:lang w:val="uk-UA" w:eastAsia="uk-UA"/>
        </w:rPr>
        <w:t>У зв’язку з цим, метою дослідження було удосконалення та підвищення ефективності діагностики та лікування пацієнтів з неалкогольною жировою хворобою печінки на тлі гіпертонічної хвороби на підставі визначення маркерів ендотеліальної дисфункції, хронічного системного запалення та діагностичного значення пентраксину-3.</w:t>
      </w:r>
    </w:p>
    <w:p w:rsidR="0084267B" w:rsidRPr="0084267B" w:rsidRDefault="0084267B" w:rsidP="0084267B">
      <w:pPr>
        <w:autoSpaceDE w:val="0"/>
        <w:autoSpaceDN w:val="0"/>
        <w:adjustRightInd w:val="0"/>
        <w:spacing w:after="0" w:line="360" w:lineRule="auto"/>
        <w:ind w:firstLine="851"/>
        <w:jc w:val="both"/>
        <w:rPr>
          <w:rFonts w:ascii="Times New Roman" w:eastAsia="Calibri" w:hAnsi="Times New Roman" w:cs="Times New Roman"/>
          <w:sz w:val="28"/>
          <w:szCs w:val="28"/>
          <w:lang w:val="uk-UA"/>
        </w:rPr>
      </w:pPr>
      <w:r w:rsidRPr="0084267B">
        <w:rPr>
          <w:rFonts w:ascii="Times New Roman" w:eastAsia="Times New Roman" w:hAnsi="Times New Roman" w:cs="Times New Roman"/>
          <w:sz w:val="28"/>
          <w:szCs w:val="28"/>
          <w:lang w:val="uk-UA" w:eastAsia="uk-UA"/>
        </w:rPr>
        <w:t xml:space="preserve">Обстежений контингент пацієнтів був розподілений на наступні групи: основна група – 40 пацієнтів з коморбідним перебігом НАЖХП та ГХ, група порівняння – 42 пацієнти з ізольованим перебігом НАЖХП, та група контролю – 20 відносно здорових осіб. Середній вік обстежених пацієнтів склав </w:t>
      </w:r>
      <w:r w:rsidRPr="007378F1">
        <w:rPr>
          <w:rFonts w:ascii="Times New Roman" w:eastAsia="Times New Roman" w:hAnsi="Times New Roman" w:cs="Times New Roman"/>
          <w:sz w:val="28"/>
          <w:szCs w:val="28"/>
          <w:lang w:val="uk-UA" w:eastAsia="uk-UA"/>
        </w:rPr>
        <w:t>(46,2</w:t>
      </w:r>
      <w:r w:rsidRPr="007378F1">
        <w:rPr>
          <w:rFonts w:ascii="Times New Roman" w:eastAsia="Calibri" w:hAnsi="Times New Roman" w:cs="Times New Roman"/>
          <w:sz w:val="28"/>
          <w:szCs w:val="28"/>
          <w:lang w:val="uk-UA"/>
        </w:rPr>
        <w:t>±9,3) років.</w:t>
      </w:r>
    </w:p>
    <w:p w:rsidR="0084267B" w:rsidRPr="0084267B" w:rsidRDefault="0084267B" w:rsidP="0084267B">
      <w:pPr>
        <w:autoSpaceDE w:val="0"/>
        <w:autoSpaceDN w:val="0"/>
        <w:adjustRightInd w:val="0"/>
        <w:spacing w:after="0" w:line="360" w:lineRule="auto"/>
        <w:ind w:firstLine="851"/>
        <w:jc w:val="both"/>
        <w:rPr>
          <w:rFonts w:ascii="Times New Roman" w:eastAsia="Calibri" w:hAnsi="Times New Roman" w:cs="Times New Roman"/>
          <w:sz w:val="28"/>
          <w:szCs w:val="28"/>
          <w:lang w:val="uk-UA"/>
        </w:rPr>
      </w:pPr>
      <w:r w:rsidRPr="0084267B">
        <w:rPr>
          <w:rFonts w:ascii="Times New Roman" w:eastAsia="Calibri" w:hAnsi="Times New Roman" w:cs="Times New Roman"/>
          <w:sz w:val="28"/>
          <w:szCs w:val="28"/>
          <w:lang w:val="uk-UA"/>
        </w:rPr>
        <w:t xml:space="preserve">Усім пацієнтам було виконано збір анамнезу захворювання та життя, скарг, опитування щодо вживання алкоголю за допомогою опитувальника настанови керівної групи лікарів Великої Британії щодо безпечного вживання алкоголю (UK Chief Medical Officers’ Low Risk Drinking Guidelines). Всім пацієнтам було проведено визначення антропометричних даних (вага, зріст, ІМТ, ОТ, ОС, відношення ОТ/ОС), вимірювання САТ, ДАТ, дослідження біохімічних показників функціонального стану печінки (АСТ, АЛТ, ГГТ, ЛФ), дослідження показників ліпідного обміну (загальний холестерин (ЗХ), </w:t>
      </w:r>
      <w:r w:rsidRPr="0084267B">
        <w:rPr>
          <w:rFonts w:ascii="Times New Roman" w:eastAsia="Calibri" w:hAnsi="Times New Roman" w:cs="Times New Roman"/>
          <w:sz w:val="28"/>
          <w:szCs w:val="28"/>
          <w:lang w:val="uk-UA"/>
        </w:rPr>
        <w:lastRenderedPageBreak/>
        <w:t xml:space="preserve">тригліцериди (ТГ), ЛПВЩ, ЛПНЩ, ЛПДНЩ, КА), дослідження показників інсулінорезистентності (глюкоза натще, інсулін, індекс HOMA-IR), визначення показників </w:t>
      </w:r>
      <w:r>
        <w:rPr>
          <w:rFonts w:ascii="Times New Roman" w:eastAsia="Calibri" w:hAnsi="Times New Roman" w:cs="Times New Roman"/>
          <w:sz w:val="28"/>
          <w:szCs w:val="28"/>
          <w:lang w:val="uk-UA"/>
        </w:rPr>
        <w:t>ЕД</w:t>
      </w:r>
      <w:r w:rsidRPr="0084267B">
        <w:rPr>
          <w:rFonts w:ascii="Times New Roman" w:eastAsia="Calibri" w:hAnsi="Times New Roman" w:cs="Times New Roman"/>
          <w:sz w:val="28"/>
          <w:szCs w:val="28"/>
          <w:lang w:val="uk-UA"/>
        </w:rPr>
        <w:t xml:space="preserve"> (ендотеліальна синтаза оксиду азоту (eNOS), сечова кислота (СК), фібриноген, ендотелій-залежна вазодилятація плечової артерії (ЕЗВД ПА)), дослідження показників системної запальної відповіді (С-реактивний білок (СРБ), ІЛ-6, ІЛ-4, гаптоглобін), визначення рівня пентраксину-3 в плазмі крові за допомогою імуноферментного методу.</w:t>
      </w:r>
    </w:p>
    <w:p w:rsidR="0084267B" w:rsidRPr="0084267B" w:rsidRDefault="0084267B" w:rsidP="0084267B">
      <w:pPr>
        <w:autoSpaceDE w:val="0"/>
        <w:autoSpaceDN w:val="0"/>
        <w:adjustRightInd w:val="0"/>
        <w:spacing w:after="0" w:line="360" w:lineRule="auto"/>
        <w:ind w:firstLine="851"/>
        <w:jc w:val="both"/>
        <w:rPr>
          <w:rFonts w:ascii="Times New Roman" w:eastAsia="Times New Roman" w:hAnsi="Times New Roman" w:cs="Times New Roman"/>
          <w:sz w:val="28"/>
          <w:szCs w:val="28"/>
          <w:lang w:val="uk-UA" w:eastAsia="uk-UA"/>
        </w:rPr>
      </w:pPr>
      <w:r w:rsidRPr="0084267B">
        <w:rPr>
          <w:rFonts w:ascii="Times New Roman" w:eastAsia="Times New Roman" w:hAnsi="Times New Roman" w:cs="Times New Roman"/>
          <w:sz w:val="28"/>
          <w:szCs w:val="28"/>
          <w:lang w:val="uk-UA" w:eastAsia="uk-UA"/>
        </w:rPr>
        <w:t>Діагноз ГХ був встановлений за наказом МОЗ України № 384 від 24.05.2012 «Уніфікований клінічний протокол медичної допомоги при артеріальній гіпертензії» та критеріями європейських (ESH/ESC) клінічних рекомендацій з артеріальної гіпертензії, 2013 року. Ступінь та стадія ГХ були визначені на підставі настанови Європейського товариства кардіологів з клінічної практики ведення пацієнтів з ГХ 2018 р. (ESC/ESH Clinical Practice Guidelines, 2018).</w:t>
      </w:r>
    </w:p>
    <w:p w:rsidR="0084267B" w:rsidRPr="0084267B" w:rsidRDefault="0084267B" w:rsidP="0084267B">
      <w:pPr>
        <w:spacing w:after="0" w:line="360" w:lineRule="auto"/>
        <w:ind w:firstLine="567"/>
        <w:jc w:val="both"/>
        <w:rPr>
          <w:rFonts w:ascii="Times New Roman" w:eastAsia="Times New Roman" w:hAnsi="Times New Roman" w:cs="Times New Roman"/>
          <w:sz w:val="28"/>
          <w:szCs w:val="28"/>
          <w:lang w:val="uk-UA" w:eastAsia="uk-UA"/>
        </w:rPr>
      </w:pPr>
      <w:r w:rsidRPr="0084267B">
        <w:rPr>
          <w:rFonts w:ascii="Times New Roman" w:eastAsia="Times New Roman" w:hAnsi="Times New Roman" w:cs="Times New Roman"/>
          <w:sz w:val="28"/>
          <w:szCs w:val="28"/>
          <w:lang w:val="uk-UA" w:eastAsia="uk-UA"/>
        </w:rPr>
        <w:t xml:space="preserve">Діагноз НАЖХП в стадії стеатозу був встановлений на підставі ультразвукового методу дослідження печінки, </w:t>
      </w:r>
      <w:r w:rsidRPr="0084267B">
        <w:rPr>
          <w:rFonts w:ascii="Times New Roman" w:eastAsia="Calibri" w:hAnsi="Times New Roman" w:cs="Times New Roman"/>
          <w:sz w:val="28"/>
          <w:szCs w:val="28"/>
          <w:lang w:val="uk-UA"/>
        </w:rPr>
        <w:t xml:space="preserve">критеріїв </w:t>
      </w:r>
      <w:r w:rsidRPr="0084267B">
        <w:rPr>
          <w:rFonts w:ascii="Times New Roman" w:eastAsia="Calibri" w:hAnsi="Times New Roman" w:cs="Times New Roman"/>
          <w:bCs/>
          <w:sz w:val="28"/>
          <w:szCs w:val="28"/>
          <w:lang w:val="uk-UA"/>
        </w:rPr>
        <w:t>Європейської асоціації з вивчення хвороб печінки (EASL, 2016 р.), Американської асоціації з вивчення захворювань печінки (AASLD, 2018 р.)</w:t>
      </w:r>
      <w:r w:rsidRPr="0084267B">
        <w:rPr>
          <w:rFonts w:ascii="Times New Roman" w:eastAsia="Calibri" w:hAnsi="Times New Roman" w:cs="Times New Roman"/>
          <w:sz w:val="28"/>
          <w:szCs w:val="28"/>
          <w:lang w:val="uk-UA"/>
        </w:rPr>
        <w:t xml:space="preserve">. </w:t>
      </w:r>
      <w:r w:rsidRPr="0084267B">
        <w:rPr>
          <w:rFonts w:ascii="Times New Roman" w:eastAsia="Times New Roman" w:hAnsi="Times New Roman" w:cs="Times New Roman"/>
          <w:sz w:val="28"/>
          <w:szCs w:val="28"/>
          <w:lang w:val="uk-UA" w:eastAsia="uk-UA"/>
        </w:rPr>
        <w:t>Також для верифікації стеатозу печінки були використані такі біомаркери, як розрахунок індексу ожиріння печінки (fatty liver index), шкала вмісту жиру при НАЖХП (NAFLD liver fat score), та індекс стеатозу печінки (hepatic steatosis index).</w:t>
      </w:r>
    </w:p>
    <w:p w:rsidR="0084267B" w:rsidRPr="0084267B" w:rsidRDefault="0084267B" w:rsidP="0084267B">
      <w:pPr>
        <w:spacing w:after="0" w:line="360" w:lineRule="auto"/>
        <w:ind w:firstLine="567"/>
        <w:jc w:val="both"/>
        <w:rPr>
          <w:rFonts w:ascii="Times New Roman" w:eastAsia="Calibri" w:hAnsi="Times New Roman" w:cs="Times New Roman"/>
          <w:sz w:val="28"/>
          <w:szCs w:val="28"/>
          <w:lang w:val="uk-UA"/>
        </w:rPr>
      </w:pPr>
      <w:r w:rsidRPr="0084267B">
        <w:rPr>
          <w:rFonts w:ascii="Times New Roman" w:eastAsia="Calibri" w:hAnsi="Times New Roman" w:cs="Times New Roman"/>
          <w:sz w:val="28"/>
          <w:szCs w:val="28"/>
          <w:lang w:val="uk-UA"/>
        </w:rPr>
        <w:t xml:space="preserve">Діагноз НАЖХП в стадії НАСГ визначали на підставі Наказу Міністерства охорони здоров'я України від 06 листопада 2014 року № 826 «Уніфікований клінічний протокол первинної, вторинної (спеціалізованої) медичної допомоги: неалкогольний стеатогепатит», Європейської асоціації з вивчення хвороб печінки (EASL, 2016 р.), Американської асоціації з вивчення захворювань печінки (AASLD, 2018 р.), визначення активності ферментів печінки (АСТ, АЛТ, співвідношення AСТ/AЛТ&lt;1, ГГТ, ЛФ), а також визначення рівнів ІЛ-6, ІЛ-4, СРБ. Також для верифікації НАСГ була використана GULAB-шкала, що базується на результатах УЗД печінки, </w:t>
      </w:r>
      <w:r w:rsidRPr="0084267B">
        <w:rPr>
          <w:rFonts w:ascii="Times New Roman" w:eastAsia="Calibri" w:hAnsi="Times New Roman" w:cs="Times New Roman"/>
          <w:sz w:val="28"/>
          <w:szCs w:val="28"/>
          <w:lang w:val="uk-UA"/>
        </w:rPr>
        <w:lastRenderedPageBreak/>
        <w:t>показниках ліпідного спектра, рівня АЛТ, визначення ІМТ, а також врахування статі пацієнта.</w:t>
      </w:r>
    </w:p>
    <w:p w:rsidR="0084267B" w:rsidRPr="0084267B" w:rsidRDefault="0084267B" w:rsidP="0084267B">
      <w:pPr>
        <w:spacing w:after="0" w:line="360" w:lineRule="auto"/>
        <w:ind w:firstLine="567"/>
        <w:jc w:val="both"/>
        <w:rPr>
          <w:rFonts w:ascii="Times New Roman" w:eastAsia="Calibri" w:hAnsi="Times New Roman" w:cs="Times New Roman"/>
          <w:sz w:val="28"/>
          <w:szCs w:val="28"/>
          <w:lang w:val="uk-UA"/>
        </w:rPr>
      </w:pPr>
      <w:r w:rsidRPr="0084267B">
        <w:rPr>
          <w:rFonts w:ascii="Times New Roman" w:eastAsia="Calibri" w:hAnsi="Times New Roman" w:cs="Times New Roman"/>
          <w:sz w:val="28"/>
          <w:szCs w:val="28"/>
          <w:lang w:val="uk-UA"/>
        </w:rPr>
        <w:t>Оцінка вираженості фіброзу печінки була проведена за результатами транзиторної еластографії (ТЕ) та відповідала значенням міжнародної шкали METAVIR.</w:t>
      </w:r>
    </w:p>
    <w:p w:rsidR="0084267B" w:rsidRPr="0084267B" w:rsidRDefault="0084267B" w:rsidP="0084267B">
      <w:pPr>
        <w:spacing w:after="0" w:line="360" w:lineRule="auto"/>
        <w:ind w:firstLine="567"/>
        <w:jc w:val="both"/>
        <w:rPr>
          <w:rFonts w:ascii="Times New Roman" w:eastAsia="Calibri" w:hAnsi="Times New Roman" w:cs="Times New Roman"/>
          <w:sz w:val="28"/>
          <w:szCs w:val="28"/>
          <w:lang w:val="uk-UA"/>
        </w:rPr>
      </w:pPr>
      <w:r w:rsidRPr="0084267B">
        <w:rPr>
          <w:rFonts w:ascii="Times New Roman" w:eastAsia="Calibri" w:hAnsi="Times New Roman" w:cs="Times New Roman"/>
          <w:sz w:val="28"/>
          <w:szCs w:val="28"/>
          <w:lang w:val="uk-UA"/>
        </w:rPr>
        <w:t xml:space="preserve">Всім пацієнтам були надані рекомендації щодо корекції режиму харчування, калорійності раціону, систематичних фізичних навантажень та відпочинку. З метою оцінки впливу запропонованого лікування, пацієнтам з коморбідним перебігом НАЖХП та ГХ </w:t>
      </w:r>
      <w:r>
        <w:rPr>
          <w:rFonts w:ascii="Times New Roman" w:eastAsia="Calibri" w:hAnsi="Times New Roman" w:cs="Times New Roman"/>
          <w:sz w:val="28"/>
          <w:szCs w:val="28"/>
          <w:lang w:val="en-US"/>
        </w:rPr>
        <w:t>I</w:t>
      </w:r>
      <w:r w:rsidRPr="0084267B">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стадії</w:t>
      </w:r>
      <w:r w:rsidRPr="0084267B">
        <w:rPr>
          <w:rFonts w:ascii="Times New Roman" w:eastAsia="Calibri" w:hAnsi="Times New Roman" w:cs="Times New Roman"/>
          <w:sz w:val="28"/>
          <w:szCs w:val="28"/>
          <w:lang w:val="uk-UA"/>
        </w:rPr>
        <w:t xml:space="preserve"> був призначений адеметіонін в дозі 800 мг в/в струминно перші 10 днів з подальшим прийомом у таблетованій формі – 500 мг 2 рази на день та периндоприл в дозі 10 мг/добу. Пацієнтам з коморбідним перебігом НАЖХП та ГХ </w:t>
      </w:r>
      <w:r>
        <w:rPr>
          <w:rFonts w:ascii="Times New Roman" w:eastAsia="Calibri" w:hAnsi="Times New Roman" w:cs="Times New Roman"/>
          <w:sz w:val="28"/>
          <w:szCs w:val="28"/>
          <w:lang w:val="en-US"/>
        </w:rPr>
        <w:t>II</w:t>
      </w:r>
      <w:r w:rsidRPr="0084267B">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стадії</w:t>
      </w:r>
      <w:r w:rsidRPr="0084267B">
        <w:rPr>
          <w:rFonts w:ascii="Times New Roman" w:eastAsia="Calibri" w:hAnsi="Times New Roman" w:cs="Times New Roman"/>
          <w:sz w:val="28"/>
          <w:szCs w:val="28"/>
          <w:lang w:val="uk-UA"/>
        </w:rPr>
        <w:t xml:space="preserve"> був призначений адеметіонін в дозі 800 мг в/в струминно перші 10 днів з подальшим прийомом у таблетованій формі – 500 мг 2 рази на день та комбінація антигіпертензивних препаратів: периндоприл (у вигляді периндоприлу тозилату) в дозі 10 мг/добу та індапамід в дозі 2,5 мг/добу. </w:t>
      </w:r>
      <w:r w:rsidRPr="0084267B">
        <w:rPr>
          <w:rFonts w:ascii="Times New Roman" w:eastAsia="Times New Roman" w:hAnsi="Times New Roman" w:cs="Times New Roman"/>
          <w:sz w:val="28"/>
          <w:szCs w:val="28"/>
          <w:lang w:val="uk-UA" w:eastAsia="uk-UA"/>
        </w:rPr>
        <w:t xml:space="preserve">Пацієнти з ізольованим перебігом НАЖХП отримували </w:t>
      </w:r>
      <w:r w:rsidRPr="0084267B">
        <w:rPr>
          <w:rFonts w:ascii="Times New Roman" w:eastAsia="Calibri" w:hAnsi="Times New Roman" w:cs="Times New Roman"/>
          <w:sz w:val="28"/>
          <w:szCs w:val="28"/>
          <w:lang w:val="uk-UA"/>
        </w:rPr>
        <w:t xml:space="preserve">адеметіонін в дозі 800 мг в/в струминно перші 10 днів з подальшим прийомом у таблетованій формі – 500 мг 2 рази на день. Тривалість лікування </w:t>
      </w:r>
      <w:r>
        <w:rPr>
          <w:rFonts w:ascii="Times New Roman" w:eastAsia="Calibri" w:hAnsi="Times New Roman" w:cs="Times New Roman"/>
          <w:sz w:val="28"/>
          <w:szCs w:val="28"/>
          <w:lang w:val="uk-UA"/>
        </w:rPr>
        <w:t>адеметіоніном</w:t>
      </w:r>
      <w:r w:rsidRPr="0084267B">
        <w:rPr>
          <w:rFonts w:ascii="Times New Roman" w:eastAsia="Calibri" w:hAnsi="Times New Roman" w:cs="Times New Roman"/>
          <w:sz w:val="28"/>
          <w:szCs w:val="28"/>
          <w:lang w:val="uk-UA"/>
        </w:rPr>
        <w:t xml:space="preserve"> складала 2 місяці.</w:t>
      </w:r>
    </w:p>
    <w:p w:rsidR="0084267B" w:rsidRPr="0084267B" w:rsidRDefault="0084267B" w:rsidP="0084267B">
      <w:pPr>
        <w:autoSpaceDE w:val="0"/>
        <w:autoSpaceDN w:val="0"/>
        <w:adjustRightInd w:val="0"/>
        <w:spacing w:after="0" w:line="360" w:lineRule="auto"/>
        <w:ind w:firstLine="851"/>
        <w:jc w:val="both"/>
        <w:rPr>
          <w:rFonts w:ascii="Times New Roman" w:eastAsia="Times New Roman" w:hAnsi="Times New Roman" w:cs="Times New Roman"/>
          <w:sz w:val="28"/>
          <w:szCs w:val="28"/>
          <w:lang w:val="uk-UA" w:eastAsia="uk-UA"/>
        </w:rPr>
      </w:pPr>
      <w:r w:rsidRPr="0084267B">
        <w:rPr>
          <w:rFonts w:ascii="Times New Roman" w:eastAsia="Calibri" w:hAnsi="Times New Roman" w:cs="Times New Roman"/>
          <w:sz w:val="28"/>
          <w:szCs w:val="28"/>
          <w:lang w:val="uk-UA"/>
        </w:rPr>
        <w:t xml:space="preserve">Дослідження було виконане з дотриманням основних положень «Правил етичних принципів проведення наукових медичних досліджень за участю людини», затверджених Гельсінською декларацією (1964-2013 рр.), ICH GCP (1996 р.), Директиви ЄЕС № 609 (від 24.11.1986 р.), наказів МОЗ України № 690 від 23.09.2009 р., № 944 від 14.12.2009 р., </w:t>
      </w:r>
      <w:r>
        <w:rPr>
          <w:rFonts w:ascii="Times New Roman" w:eastAsia="Calibri" w:hAnsi="Times New Roman" w:cs="Times New Roman"/>
          <w:sz w:val="28"/>
          <w:szCs w:val="28"/>
          <w:lang w:val="uk-UA"/>
        </w:rPr>
        <w:t>№ 616 від 03.08.2012 </w:t>
      </w:r>
      <w:r w:rsidRPr="0084267B">
        <w:rPr>
          <w:rFonts w:ascii="Times New Roman" w:eastAsia="Calibri" w:hAnsi="Times New Roman" w:cs="Times New Roman"/>
          <w:sz w:val="28"/>
          <w:szCs w:val="28"/>
          <w:lang w:val="uk-UA"/>
        </w:rPr>
        <w:t>р. Всі учасники були інформовані щодо цілей, організації, методів дослідження та підписали інформовану згоду щодо участі у ньому, були вжиті всі заходи для забезпечення анонімності пацієнтів.</w:t>
      </w:r>
      <w:r w:rsidRPr="0084267B">
        <w:rPr>
          <w:rFonts w:ascii="Times New Roman" w:eastAsia="Times New Roman" w:hAnsi="Times New Roman" w:cs="Times New Roman"/>
          <w:sz w:val="28"/>
          <w:szCs w:val="28"/>
          <w:lang w:val="uk-UA" w:eastAsia="uk-UA"/>
        </w:rPr>
        <w:t xml:space="preserve"> </w:t>
      </w:r>
    </w:p>
    <w:p w:rsidR="0084267B" w:rsidRPr="0084267B" w:rsidRDefault="0084267B" w:rsidP="0084267B">
      <w:pPr>
        <w:autoSpaceDE w:val="0"/>
        <w:autoSpaceDN w:val="0"/>
        <w:adjustRightInd w:val="0"/>
        <w:spacing w:after="0" w:line="360" w:lineRule="auto"/>
        <w:ind w:firstLine="851"/>
        <w:jc w:val="both"/>
        <w:rPr>
          <w:rFonts w:ascii="Times New Roman" w:eastAsia="Calibri" w:hAnsi="Times New Roman" w:cs="Times New Roman"/>
          <w:sz w:val="28"/>
          <w:szCs w:val="28"/>
          <w:lang w:val="uk-UA"/>
        </w:rPr>
      </w:pPr>
      <w:r w:rsidRPr="0084267B">
        <w:rPr>
          <w:rFonts w:ascii="Times New Roman" w:eastAsia="Times New Roman" w:hAnsi="Times New Roman" w:cs="Times New Roman"/>
          <w:sz w:val="28"/>
          <w:szCs w:val="28"/>
          <w:lang w:val="uk-UA" w:eastAsia="uk-UA"/>
        </w:rPr>
        <w:t>В дослідженні були отримані дані, на підставі яких розроблено науково-теоретичні положення щодо формування нового напрямку вирішення питань патогенезу, діагностики, та лікування НАЖХП, ускладненої ГХ.</w:t>
      </w:r>
    </w:p>
    <w:p w:rsidR="0084267B" w:rsidRPr="0084267B" w:rsidRDefault="0084267B" w:rsidP="0084267B">
      <w:pPr>
        <w:autoSpaceDE w:val="0"/>
        <w:autoSpaceDN w:val="0"/>
        <w:adjustRightInd w:val="0"/>
        <w:spacing w:after="0" w:line="360" w:lineRule="auto"/>
        <w:ind w:firstLine="851"/>
        <w:jc w:val="both"/>
        <w:rPr>
          <w:rFonts w:ascii="Times New Roman" w:eastAsia="Times New Roman" w:hAnsi="Times New Roman" w:cs="Times New Roman"/>
          <w:sz w:val="28"/>
          <w:szCs w:val="28"/>
          <w:lang w:val="uk-UA" w:eastAsia="uk-UA"/>
        </w:rPr>
      </w:pPr>
      <w:r w:rsidRPr="0084267B">
        <w:rPr>
          <w:rFonts w:ascii="Times New Roman" w:eastAsia="Times New Roman" w:hAnsi="Times New Roman" w:cs="Times New Roman"/>
          <w:sz w:val="28"/>
          <w:szCs w:val="28"/>
          <w:lang w:val="uk-UA" w:eastAsia="uk-UA"/>
        </w:rPr>
        <w:lastRenderedPageBreak/>
        <w:t>Встановлено, що в групі пацієнтів з коморбідним перебігом НАЖХП та ГХ у порівнянні з групою пацієнтів з ізольованим перебігом НАЖХП були достовірно вищими показники АСТ, АЛТ, ГГТ та ЛФ у порівнянні з групою контролю (р</w:t>
      </w:r>
      <w:r w:rsidRPr="0084267B">
        <w:rPr>
          <w:rFonts w:ascii="Times New Roman" w:eastAsia="Times New Roman" w:hAnsi="Times New Roman" w:cs="Times New Roman"/>
          <w:sz w:val="28"/>
          <w:szCs w:val="28"/>
          <w:vertAlign w:val="subscript"/>
          <w:lang w:val="uk-UA" w:eastAsia="uk-UA"/>
        </w:rPr>
        <w:t>1</w:t>
      </w:r>
      <w:r w:rsidRPr="0084267B">
        <w:rPr>
          <w:rFonts w:ascii="Times New Roman" w:eastAsia="Calibri" w:hAnsi="Times New Roman" w:cs="Times New Roman"/>
          <w:sz w:val="28"/>
          <w:szCs w:val="28"/>
          <w:lang w:val="uk-UA"/>
        </w:rPr>
        <w:t>=0,01, р</w:t>
      </w:r>
      <w:r w:rsidRPr="0084267B">
        <w:rPr>
          <w:rFonts w:ascii="Times New Roman" w:eastAsia="Calibri" w:hAnsi="Times New Roman" w:cs="Times New Roman"/>
          <w:sz w:val="28"/>
          <w:szCs w:val="28"/>
          <w:vertAlign w:val="subscript"/>
          <w:lang w:val="uk-UA"/>
        </w:rPr>
        <w:t>2</w:t>
      </w:r>
      <w:r w:rsidRPr="0084267B">
        <w:rPr>
          <w:rFonts w:ascii="Times New Roman" w:eastAsia="Calibri" w:hAnsi="Times New Roman" w:cs="Times New Roman"/>
          <w:sz w:val="28"/>
          <w:szCs w:val="28"/>
          <w:lang w:val="uk-UA"/>
        </w:rPr>
        <w:t xml:space="preserve">=0,01) </w:t>
      </w:r>
      <w:r w:rsidRPr="0084267B">
        <w:rPr>
          <w:rFonts w:ascii="Times New Roman" w:eastAsia="Times New Roman" w:hAnsi="Times New Roman" w:cs="Times New Roman"/>
          <w:sz w:val="28"/>
          <w:szCs w:val="28"/>
          <w:lang w:val="uk-UA" w:eastAsia="uk-UA"/>
        </w:rPr>
        <w:t>та у порівнянні груп між собою (p=0,01). Було виявлене достовірне зростання рівнів АСТ (р</w:t>
      </w:r>
      <w:r w:rsidRPr="0084267B">
        <w:rPr>
          <w:rFonts w:ascii="Times New Roman" w:eastAsia="Calibri" w:hAnsi="Times New Roman" w:cs="Times New Roman"/>
          <w:sz w:val="28"/>
          <w:szCs w:val="28"/>
          <w:lang w:val="uk-UA"/>
        </w:rPr>
        <w:t>&lt;0,01</w:t>
      </w:r>
      <w:r w:rsidRPr="0084267B">
        <w:rPr>
          <w:rFonts w:ascii="Times New Roman" w:eastAsia="Times New Roman" w:hAnsi="Times New Roman" w:cs="Times New Roman"/>
          <w:sz w:val="28"/>
          <w:szCs w:val="28"/>
          <w:lang w:val="uk-UA" w:eastAsia="uk-UA"/>
        </w:rPr>
        <w:t>), АЛТ (р</w:t>
      </w:r>
      <w:r w:rsidRPr="0084267B">
        <w:rPr>
          <w:rFonts w:ascii="Times New Roman" w:eastAsia="Calibri" w:hAnsi="Times New Roman" w:cs="Times New Roman"/>
          <w:sz w:val="28"/>
          <w:szCs w:val="28"/>
          <w:lang w:val="uk-UA"/>
        </w:rPr>
        <w:t>&lt;0,01</w:t>
      </w:r>
      <w:r w:rsidRPr="0084267B">
        <w:rPr>
          <w:rFonts w:ascii="Times New Roman" w:eastAsia="Times New Roman" w:hAnsi="Times New Roman" w:cs="Times New Roman"/>
          <w:sz w:val="28"/>
          <w:szCs w:val="28"/>
          <w:lang w:val="uk-UA" w:eastAsia="uk-UA"/>
        </w:rPr>
        <w:t>) та ГГТ (р</w:t>
      </w:r>
      <w:r w:rsidRPr="0084267B">
        <w:rPr>
          <w:rFonts w:ascii="Times New Roman" w:eastAsia="Calibri" w:hAnsi="Times New Roman" w:cs="Times New Roman"/>
          <w:sz w:val="28"/>
          <w:szCs w:val="28"/>
          <w:lang w:val="uk-UA"/>
        </w:rPr>
        <w:t>&lt;0,05</w:t>
      </w:r>
      <w:r w:rsidRPr="0084267B">
        <w:rPr>
          <w:rFonts w:ascii="Times New Roman" w:eastAsia="Times New Roman" w:hAnsi="Times New Roman" w:cs="Times New Roman"/>
          <w:sz w:val="28"/>
          <w:szCs w:val="28"/>
          <w:lang w:val="uk-UA" w:eastAsia="uk-UA"/>
        </w:rPr>
        <w:t>) у пацієнтів з НАЖХП в стадії НАСГ в порівнянні з пацієнтами з НАЖХП в стадії стеатозу печінки, в той час, коли рівень ЛФ у пацієнтів з НАСГ в порівнянні з пацієнтами із стеатозом печінки мав лише тенденцію до зростання (р&gt;0,05).</w:t>
      </w:r>
    </w:p>
    <w:p w:rsidR="0084267B" w:rsidRPr="0084267B" w:rsidRDefault="0084267B" w:rsidP="0084267B">
      <w:pPr>
        <w:autoSpaceDE w:val="0"/>
        <w:autoSpaceDN w:val="0"/>
        <w:adjustRightInd w:val="0"/>
        <w:spacing w:after="0" w:line="360" w:lineRule="auto"/>
        <w:ind w:firstLine="851"/>
        <w:jc w:val="both"/>
        <w:rPr>
          <w:rFonts w:ascii="Times New Roman" w:eastAsia="Calibri" w:hAnsi="Times New Roman" w:cs="Times New Roman"/>
          <w:sz w:val="28"/>
          <w:szCs w:val="28"/>
          <w:lang w:val="uk-UA"/>
        </w:rPr>
      </w:pPr>
      <w:r w:rsidRPr="0084267B">
        <w:rPr>
          <w:rFonts w:ascii="Times New Roman" w:eastAsia="Times New Roman" w:hAnsi="Times New Roman" w:cs="Times New Roman"/>
          <w:sz w:val="28"/>
          <w:szCs w:val="28"/>
          <w:lang w:val="uk-UA" w:eastAsia="uk-UA"/>
        </w:rPr>
        <w:t xml:space="preserve">Серед пацієнтів з </w:t>
      </w:r>
      <w:r>
        <w:rPr>
          <w:rFonts w:ascii="Times New Roman" w:eastAsia="Times New Roman" w:hAnsi="Times New Roman" w:cs="Times New Roman"/>
          <w:sz w:val="28"/>
          <w:szCs w:val="28"/>
          <w:lang w:val="uk-UA" w:eastAsia="uk-UA"/>
        </w:rPr>
        <w:t>коморбідною патологією, порівня</w:t>
      </w:r>
      <w:r w:rsidRPr="0084267B">
        <w:rPr>
          <w:rFonts w:ascii="Times New Roman" w:eastAsia="Times New Roman" w:hAnsi="Times New Roman" w:cs="Times New Roman"/>
          <w:sz w:val="28"/>
          <w:szCs w:val="28"/>
          <w:lang w:val="uk-UA" w:eastAsia="uk-UA"/>
        </w:rPr>
        <w:t>но з пацієнтами з ізольованим перебігом НАЖХП</w:t>
      </w:r>
      <w:r>
        <w:rPr>
          <w:rFonts w:ascii="Times New Roman" w:eastAsia="Times New Roman" w:hAnsi="Times New Roman" w:cs="Times New Roman"/>
          <w:sz w:val="28"/>
          <w:szCs w:val="28"/>
          <w:lang w:val="uk-UA" w:eastAsia="uk-UA"/>
        </w:rPr>
        <w:t>,</w:t>
      </w:r>
      <w:r w:rsidRPr="0084267B">
        <w:rPr>
          <w:rFonts w:ascii="Times New Roman" w:eastAsia="Times New Roman" w:hAnsi="Times New Roman" w:cs="Times New Roman"/>
          <w:sz w:val="28"/>
          <w:szCs w:val="28"/>
          <w:lang w:val="uk-UA" w:eastAsia="uk-UA"/>
        </w:rPr>
        <w:t xml:space="preserve"> спостерігалося підвищення показників </w:t>
      </w:r>
      <w:r w:rsidRPr="0084267B">
        <w:rPr>
          <w:rFonts w:ascii="Times New Roman" w:eastAsia="Calibri" w:hAnsi="Times New Roman" w:cs="Times New Roman"/>
          <w:sz w:val="28"/>
          <w:szCs w:val="28"/>
          <w:lang w:val="uk-UA"/>
        </w:rPr>
        <w:t xml:space="preserve">ІР. Так, рівні глюкози натще </w:t>
      </w:r>
      <w:r w:rsidRPr="0084267B">
        <w:rPr>
          <w:rFonts w:ascii="Times New Roman" w:eastAsia="Times New Roman" w:hAnsi="Times New Roman" w:cs="Times New Roman"/>
          <w:sz w:val="28"/>
          <w:szCs w:val="28"/>
          <w:lang w:val="uk-UA" w:eastAsia="uk-UA"/>
        </w:rPr>
        <w:t>(р</w:t>
      </w:r>
      <w:r w:rsidRPr="0084267B">
        <w:rPr>
          <w:rFonts w:ascii="Times New Roman" w:eastAsia="Calibri" w:hAnsi="Times New Roman" w:cs="Times New Roman"/>
          <w:sz w:val="28"/>
          <w:szCs w:val="28"/>
          <w:lang w:val="uk-UA"/>
        </w:rPr>
        <w:t>=0,01</w:t>
      </w:r>
      <w:r w:rsidRPr="0084267B">
        <w:rPr>
          <w:rFonts w:ascii="Times New Roman" w:eastAsia="Times New Roman" w:hAnsi="Times New Roman" w:cs="Times New Roman"/>
          <w:sz w:val="28"/>
          <w:szCs w:val="28"/>
          <w:lang w:val="uk-UA" w:eastAsia="uk-UA"/>
        </w:rPr>
        <w:t>),</w:t>
      </w:r>
      <w:r w:rsidRPr="0084267B">
        <w:rPr>
          <w:rFonts w:ascii="Times New Roman" w:eastAsia="Calibri" w:hAnsi="Times New Roman" w:cs="Times New Roman"/>
          <w:sz w:val="28"/>
          <w:szCs w:val="28"/>
          <w:lang w:val="uk-UA"/>
        </w:rPr>
        <w:t xml:space="preserve"> інсуліну </w:t>
      </w:r>
      <w:r w:rsidRPr="0084267B">
        <w:rPr>
          <w:rFonts w:ascii="Times New Roman" w:eastAsia="Times New Roman" w:hAnsi="Times New Roman" w:cs="Times New Roman"/>
          <w:sz w:val="28"/>
          <w:szCs w:val="28"/>
          <w:lang w:val="uk-UA" w:eastAsia="uk-UA"/>
        </w:rPr>
        <w:t>(р</w:t>
      </w:r>
      <w:r w:rsidRPr="0084267B">
        <w:rPr>
          <w:rFonts w:ascii="Times New Roman" w:eastAsia="Calibri" w:hAnsi="Times New Roman" w:cs="Times New Roman"/>
          <w:sz w:val="28"/>
          <w:szCs w:val="28"/>
          <w:lang w:val="uk-UA"/>
        </w:rPr>
        <w:t>&lt;0,05</w:t>
      </w:r>
      <w:r w:rsidRPr="0084267B">
        <w:rPr>
          <w:rFonts w:ascii="Times New Roman" w:eastAsia="Times New Roman" w:hAnsi="Times New Roman" w:cs="Times New Roman"/>
          <w:sz w:val="28"/>
          <w:szCs w:val="28"/>
          <w:lang w:val="uk-UA" w:eastAsia="uk-UA"/>
        </w:rPr>
        <w:t xml:space="preserve">) </w:t>
      </w:r>
      <w:r w:rsidRPr="0084267B">
        <w:rPr>
          <w:rFonts w:ascii="Times New Roman" w:eastAsia="Calibri" w:hAnsi="Times New Roman" w:cs="Times New Roman"/>
          <w:sz w:val="28"/>
          <w:szCs w:val="28"/>
          <w:lang w:val="uk-UA"/>
        </w:rPr>
        <w:t xml:space="preserve">та індексу HOMA-IR </w:t>
      </w:r>
      <w:r w:rsidRPr="0084267B">
        <w:rPr>
          <w:rFonts w:ascii="Times New Roman" w:eastAsia="Times New Roman" w:hAnsi="Times New Roman" w:cs="Times New Roman"/>
          <w:sz w:val="28"/>
          <w:szCs w:val="28"/>
          <w:lang w:val="uk-UA" w:eastAsia="uk-UA"/>
        </w:rPr>
        <w:t>(р</w:t>
      </w:r>
      <w:r w:rsidRPr="0084267B">
        <w:rPr>
          <w:rFonts w:ascii="Times New Roman" w:eastAsia="Calibri" w:hAnsi="Times New Roman" w:cs="Times New Roman"/>
          <w:sz w:val="28"/>
          <w:szCs w:val="28"/>
          <w:lang w:val="uk-UA"/>
        </w:rPr>
        <w:t>=0,05</w:t>
      </w:r>
      <w:r w:rsidRPr="0084267B">
        <w:rPr>
          <w:rFonts w:ascii="Times New Roman" w:eastAsia="Times New Roman" w:hAnsi="Times New Roman" w:cs="Times New Roman"/>
          <w:sz w:val="28"/>
          <w:szCs w:val="28"/>
          <w:lang w:val="uk-UA" w:eastAsia="uk-UA"/>
        </w:rPr>
        <w:t xml:space="preserve">) </w:t>
      </w:r>
      <w:r w:rsidRPr="0084267B">
        <w:rPr>
          <w:rFonts w:ascii="Times New Roman" w:eastAsia="Calibri" w:hAnsi="Times New Roman" w:cs="Times New Roman"/>
          <w:sz w:val="28"/>
          <w:szCs w:val="28"/>
          <w:lang w:val="uk-UA"/>
        </w:rPr>
        <w:t xml:space="preserve">були достовірно вищими у пацієнтів з коморбідним перебігом НАЖХП та ГХ в порівнянні з ізольованим перебігом НАЖХП </w:t>
      </w:r>
      <w:r w:rsidRPr="0084267B">
        <w:rPr>
          <w:rFonts w:ascii="Times New Roman" w:eastAsia="Times New Roman" w:hAnsi="Times New Roman" w:cs="Times New Roman"/>
          <w:sz w:val="28"/>
          <w:szCs w:val="28"/>
          <w:lang w:val="uk-UA" w:eastAsia="uk-UA"/>
        </w:rPr>
        <w:t>та в порівнянні пацієнтів з групою контролю (р</w:t>
      </w:r>
      <w:r w:rsidRPr="0084267B">
        <w:rPr>
          <w:rFonts w:ascii="Times New Roman" w:eastAsia="Times New Roman" w:hAnsi="Times New Roman" w:cs="Times New Roman"/>
          <w:sz w:val="28"/>
          <w:szCs w:val="28"/>
          <w:vertAlign w:val="subscript"/>
          <w:lang w:val="uk-UA" w:eastAsia="uk-UA"/>
        </w:rPr>
        <w:t>1</w:t>
      </w:r>
      <w:r w:rsidRPr="0084267B">
        <w:rPr>
          <w:rFonts w:ascii="Times New Roman" w:eastAsia="Calibri" w:hAnsi="Times New Roman" w:cs="Times New Roman"/>
          <w:sz w:val="28"/>
          <w:szCs w:val="28"/>
          <w:lang w:val="uk-UA"/>
        </w:rPr>
        <w:t>&lt;0,05, р</w:t>
      </w:r>
      <w:r w:rsidRPr="0084267B">
        <w:rPr>
          <w:rFonts w:ascii="Times New Roman" w:eastAsia="Calibri" w:hAnsi="Times New Roman" w:cs="Times New Roman"/>
          <w:sz w:val="28"/>
          <w:szCs w:val="28"/>
          <w:vertAlign w:val="subscript"/>
          <w:lang w:val="uk-UA"/>
        </w:rPr>
        <w:t>2</w:t>
      </w:r>
      <w:r w:rsidRPr="0084267B">
        <w:rPr>
          <w:rFonts w:ascii="Times New Roman" w:eastAsia="Calibri" w:hAnsi="Times New Roman" w:cs="Times New Roman"/>
          <w:sz w:val="28"/>
          <w:szCs w:val="28"/>
          <w:lang w:val="uk-UA"/>
        </w:rPr>
        <w:t xml:space="preserve">&lt;0,05). При порівнянні показників ІР у пацієнтів з НАЖХП в залежності від її стадії, рівні глюкози натще, інсуліну та індексу HOMA-IR мали лише тенденцію до зростання у пацієнтів з НАСГ в порівнянні з пацієнтами в стадії стеатозу печінки </w:t>
      </w:r>
      <w:r w:rsidRPr="0084267B">
        <w:rPr>
          <w:rFonts w:ascii="Times New Roman" w:eastAsia="Times New Roman" w:hAnsi="Times New Roman" w:cs="Times New Roman"/>
          <w:sz w:val="28"/>
          <w:szCs w:val="28"/>
          <w:lang w:val="uk-UA" w:eastAsia="uk-UA"/>
        </w:rPr>
        <w:t>(р</w:t>
      </w:r>
      <w:r w:rsidRPr="0084267B">
        <w:rPr>
          <w:rFonts w:ascii="Times New Roman" w:eastAsia="Calibri" w:hAnsi="Times New Roman" w:cs="Times New Roman"/>
          <w:sz w:val="28"/>
          <w:szCs w:val="28"/>
          <w:lang w:val="uk-UA"/>
        </w:rPr>
        <w:t>&lt;0,05</w:t>
      </w:r>
      <w:r w:rsidRPr="0084267B">
        <w:rPr>
          <w:rFonts w:ascii="Times New Roman" w:eastAsia="Times New Roman" w:hAnsi="Times New Roman" w:cs="Times New Roman"/>
          <w:sz w:val="28"/>
          <w:szCs w:val="28"/>
          <w:lang w:val="uk-UA" w:eastAsia="uk-UA"/>
        </w:rPr>
        <w:t>)</w:t>
      </w:r>
      <w:r w:rsidRPr="0084267B">
        <w:rPr>
          <w:rFonts w:ascii="Times New Roman" w:eastAsia="Calibri" w:hAnsi="Times New Roman" w:cs="Times New Roman"/>
          <w:sz w:val="28"/>
          <w:szCs w:val="28"/>
          <w:lang w:val="uk-UA"/>
        </w:rPr>
        <w:t>.</w:t>
      </w:r>
    </w:p>
    <w:p w:rsidR="0084267B" w:rsidRPr="0084267B" w:rsidRDefault="0084267B" w:rsidP="0084267B">
      <w:pPr>
        <w:autoSpaceDE w:val="0"/>
        <w:autoSpaceDN w:val="0"/>
        <w:adjustRightInd w:val="0"/>
        <w:spacing w:after="0" w:line="360" w:lineRule="auto"/>
        <w:ind w:firstLine="851"/>
        <w:jc w:val="both"/>
        <w:rPr>
          <w:rFonts w:ascii="Times New Roman" w:eastAsia="Calibri" w:hAnsi="Times New Roman" w:cs="Times New Roman"/>
          <w:sz w:val="28"/>
          <w:szCs w:val="28"/>
          <w:lang w:val="uk-UA"/>
        </w:rPr>
      </w:pPr>
      <w:r w:rsidRPr="0084267B">
        <w:rPr>
          <w:rFonts w:ascii="Times New Roman" w:eastAsia="Calibri" w:hAnsi="Times New Roman" w:cs="Times New Roman"/>
          <w:sz w:val="28"/>
          <w:szCs w:val="28"/>
          <w:lang w:val="uk-UA"/>
        </w:rPr>
        <w:t xml:space="preserve">Встановлені достовірно вищі рівні ЗХ </w:t>
      </w:r>
      <w:r w:rsidRPr="0084267B">
        <w:rPr>
          <w:rFonts w:ascii="Times New Roman" w:eastAsia="Times New Roman" w:hAnsi="Times New Roman" w:cs="Times New Roman"/>
          <w:sz w:val="28"/>
          <w:szCs w:val="28"/>
          <w:lang w:val="uk-UA" w:eastAsia="uk-UA"/>
        </w:rPr>
        <w:t>(p=0,01), ТГ (p=0,01), КА (р</w:t>
      </w:r>
      <w:r w:rsidRPr="0084267B">
        <w:rPr>
          <w:rFonts w:ascii="Times New Roman" w:eastAsia="Calibri" w:hAnsi="Times New Roman" w:cs="Times New Roman"/>
          <w:sz w:val="28"/>
          <w:szCs w:val="28"/>
          <w:lang w:val="uk-UA"/>
        </w:rPr>
        <w:t xml:space="preserve">&lt;0,05) та ЛПНЩ </w:t>
      </w:r>
      <w:r w:rsidRPr="0084267B">
        <w:rPr>
          <w:rFonts w:ascii="Times New Roman" w:eastAsia="Times New Roman" w:hAnsi="Times New Roman" w:cs="Times New Roman"/>
          <w:sz w:val="28"/>
          <w:szCs w:val="28"/>
          <w:lang w:val="uk-UA" w:eastAsia="uk-UA"/>
        </w:rPr>
        <w:t>(р</w:t>
      </w:r>
      <w:r w:rsidRPr="0084267B">
        <w:rPr>
          <w:rFonts w:ascii="Times New Roman" w:eastAsia="Calibri" w:hAnsi="Times New Roman" w:cs="Times New Roman"/>
          <w:sz w:val="28"/>
          <w:szCs w:val="28"/>
          <w:lang w:val="uk-UA"/>
        </w:rPr>
        <w:t xml:space="preserve">&lt;0,05) у пацієнтів з поєднаним перебігом НАЖХП та ГХ у порівнянні з групою пацієнтів з ізольованим перебігом НАЖХП та з групою контролю </w:t>
      </w:r>
      <w:r w:rsidRPr="0084267B">
        <w:rPr>
          <w:rFonts w:ascii="Times New Roman" w:eastAsia="Times New Roman" w:hAnsi="Times New Roman" w:cs="Times New Roman"/>
          <w:sz w:val="28"/>
          <w:szCs w:val="28"/>
          <w:lang w:val="uk-UA" w:eastAsia="uk-UA"/>
        </w:rPr>
        <w:t>(р</w:t>
      </w:r>
      <w:r w:rsidRPr="0084267B">
        <w:rPr>
          <w:rFonts w:ascii="Times New Roman" w:eastAsia="Times New Roman" w:hAnsi="Times New Roman" w:cs="Times New Roman"/>
          <w:sz w:val="28"/>
          <w:szCs w:val="28"/>
          <w:vertAlign w:val="subscript"/>
          <w:lang w:val="uk-UA" w:eastAsia="uk-UA"/>
        </w:rPr>
        <w:t>1</w:t>
      </w:r>
      <w:r w:rsidRPr="0084267B">
        <w:rPr>
          <w:rFonts w:ascii="Times New Roman" w:eastAsia="Calibri" w:hAnsi="Times New Roman" w:cs="Times New Roman"/>
          <w:sz w:val="28"/>
          <w:szCs w:val="28"/>
          <w:lang w:val="uk-UA"/>
        </w:rPr>
        <w:t>&lt;0,01, р</w:t>
      </w:r>
      <w:r w:rsidRPr="0084267B">
        <w:rPr>
          <w:rFonts w:ascii="Times New Roman" w:eastAsia="Calibri" w:hAnsi="Times New Roman" w:cs="Times New Roman"/>
          <w:sz w:val="28"/>
          <w:szCs w:val="28"/>
          <w:vertAlign w:val="subscript"/>
          <w:lang w:val="uk-UA"/>
        </w:rPr>
        <w:t>2</w:t>
      </w:r>
      <w:r w:rsidRPr="0084267B">
        <w:rPr>
          <w:rFonts w:ascii="Times New Roman" w:eastAsia="Calibri" w:hAnsi="Times New Roman" w:cs="Times New Roman"/>
          <w:sz w:val="28"/>
          <w:szCs w:val="28"/>
          <w:lang w:val="uk-UA"/>
        </w:rPr>
        <w:t xml:space="preserve">=0,01). Однак, достовірне зниження рівня ЛПВЩ та підвищення рівня ЛПДНЩ було виявлене лише при порівнянні груп пацієнтів з групою контролю </w:t>
      </w:r>
      <w:r w:rsidRPr="0084267B">
        <w:rPr>
          <w:rFonts w:ascii="Times New Roman" w:eastAsia="Times New Roman" w:hAnsi="Times New Roman" w:cs="Times New Roman"/>
          <w:sz w:val="28"/>
          <w:szCs w:val="28"/>
          <w:lang w:val="uk-UA" w:eastAsia="uk-UA"/>
        </w:rPr>
        <w:t>(р</w:t>
      </w:r>
      <w:r w:rsidRPr="0084267B">
        <w:rPr>
          <w:rFonts w:ascii="Times New Roman" w:eastAsia="Times New Roman" w:hAnsi="Times New Roman" w:cs="Times New Roman"/>
          <w:sz w:val="28"/>
          <w:szCs w:val="28"/>
          <w:vertAlign w:val="subscript"/>
          <w:lang w:val="uk-UA" w:eastAsia="uk-UA"/>
        </w:rPr>
        <w:t>1</w:t>
      </w:r>
      <w:r w:rsidRPr="0084267B">
        <w:rPr>
          <w:rFonts w:ascii="Times New Roman" w:eastAsia="Calibri" w:hAnsi="Times New Roman" w:cs="Times New Roman"/>
          <w:sz w:val="28"/>
          <w:szCs w:val="28"/>
          <w:lang w:val="uk-UA"/>
        </w:rPr>
        <w:t>&lt;0,05, р</w:t>
      </w:r>
      <w:r w:rsidRPr="0084267B">
        <w:rPr>
          <w:rFonts w:ascii="Times New Roman" w:eastAsia="Calibri" w:hAnsi="Times New Roman" w:cs="Times New Roman"/>
          <w:sz w:val="28"/>
          <w:szCs w:val="28"/>
          <w:vertAlign w:val="subscript"/>
          <w:lang w:val="uk-UA"/>
        </w:rPr>
        <w:t>2</w:t>
      </w:r>
      <w:r w:rsidRPr="0084267B">
        <w:rPr>
          <w:rFonts w:ascii="Times New Roman" w:eastAsia="Calibri" w:hAnsi="Times New Roman" w:cs="Times New Roman"/>
          <w:sz w:val="28"/>
          <w:szCs w:val="28"/>
          <w:lang w:val="uk-UA"/>
        </w:rPr>
        <w:t>&lt;0,05).</w:t>
      </w:r>
    </w:p>
    <w:p w:rsidR="0084267B" w:rsidRPr="0084267B" w:rsidRDefault="0084267B" w:rsidP="0084267B">
      <w:pPr>
        <w:autoSpaceDE w:val="0"/>
        <w:autoSpaceDN w:val="0"/>
        <w:adjustRightInd w:val="0"/>
        <w:spacing w:after="0" w:line="360" w:lineRule="auto"/>
        <w:ind w:firstLine="851"/>
        <w:jc w:val="both"/>
        <w:rPr>
          <w:rFonts w:ascii="Times New Roman" w:eastAsia="Calibri" w:hAnsi="Times New Roman" w:cs="Times New Roman"/>
          <w:sz w:val="28"/>
          <w:szCs w:val="28"/>
          <w:lang w:val="uk-UA"/>
        </w:rPr>
      </w:pPr>
      <w:r w:rsidRPr="0084267B">
        <w:rPr>
          <w:rFonts w:ascii="Times New Roman" w:eastAsia="Calibri" w:hAnsi="Times New Roman" w:cs="Times New Roman"/>
          <w:sz w:val="28"/>
          <w:szCs w:val="28"/>
          <w:lang w:val="uk-UA"/>
        </w:rPr>
        <w:t>Виявлено достовірне зниження eNOS (</w:t>
      </w:r>
      <w:r w:rsidRPr="0084267B">
        <w:rPr>
          <w:rFonts w:ascii="Times New Roman" w:eastAsia="Times New Roman" w:hAnsi="Times New Roman" w:cs="Times New Roman"/>
          <w:sz w:val="28"/>
          <w:szCs w:val="28"/>
          <w:lang w:val="uk-UA" w:eastAsia="uk-UA"/>
        </w:rPr>
        <w:t>р</w:t>
      </w:r>
      <w:r w:rsidRPr="0084267B">
        <w:rPr>
          <w:rFonts w:ascii="Times New Roman" w:eastAsia="Calibri" w:hAnsi="Times New Roman" w:cs="Times New Roman"/>
          <w:sz w:val="28"/>
          <w:szCs w:val="28"/>
          <w:lang w:val="uk-UA"/>
        </w:rPr>
        <w:t>=0,001), ЕЗВД ПА (</w:t>
      </w:r>
      <w:r w:rsidRPr="0084267B">
        <w:rPr>
          <w:rFonts w:ascii="Times New Roman" w:eastAsia="Times New Roman" w:hAnsi="Times New Roman" w:cs="Times New Roman"/>
          <w:sz w:val="28"/>
          <w:szCs w:val="28"/>
          <w:lang w:val="uk-UA" w:eastAsia="uk-UA"/>
        </w:rPr>
        <w:t>р</w:t>
      </w:r>
      <w:r w:rsidRPr="0084267B">
        <w:rPr>
          <w:rFonts w:ascii="Times New Roman" w:eastAsia="Calibri" w:hAnsi="Times New Roman" w:cs="Times New Roman"/>
          <w:sz w:val="28"/>
          <w:szCs w:val="28"/>
          <w:lang w:val="uk-UA"/>
        </w:rPr>
        <w:t>=0,001), СК (</w:t>
      </w:r>
      <w:r w:rsidRPr="0084267B">
        <w:rPr>
          <w:rFonts w:ascii="Times New Roman" w:eastAsia="Times New Roman" w:hAnsi="Times New Roman" w:cs="Times New Roman"/>
          <w:sz w:val="28"/>
          <w:szCs w:val="28"/>
          <w:lang w:val="uk-UA" w:eastAsia="uk-UA"/>
        </w:rPr>
        <w:t>р</w:t>
      </w:r>
      <w:r w:rsidRPr="0084267B">
        <w:rPr>
          <w:rFonts w:ascii="Times New Roman" w:eastAsia="Calibri" w:hAnsi="Times New Roman" w:cs="Times New Roman"/>
          <w:sz w:val="28"/>
          <w:szCs w:val="28"/>
          <w:lang w:val="uk-UA"/>
        </w:rPr>
        <w:t>&lt;0,05) та фібриногену (</w:t>
      </w:r>
      <w:r w:rsidRPr="0084267B">
        <w:rPr>
          <w:rFonts w:ascii="Times New Roman" w:eastAsia="Times New Roman" w:hAnsi="Times New Roman" w:cs="Times New Roman"/>
          <w:sz w:val="28"/>
          <w:szCs w:val="28"/>
          <w:lang w:val="uk-UA" w:eastAsia="uk-UA"/>
        </w:rPr>
        <w:t>р</w:t>
      </w:r>
      <w:r w:rsidRPr="0084267B">
        <w:rPr>
          <w:rFonts w:ascii="Times New Roman" w:eastAsia="Calibri" w:hAnsi="Times New Roman" w:cs="Times New Roman"/>
          <w:sz w:val="28"/>
          <w:szCs w:val="28"/>
          <w:lang w:val="uk-UA"/>
        </w:rPr>
        <w:t>&lt;0,05) при порівнянні груп пацієнтів з коморбідною патологією в порівнянні з групою пацієнтів з НАЖХП без ГХ, а також  в порівнянні зазначених груп із групою контролю (</w:t>
      </w:r>
      <w:r w:rsidRPr="0084267B">
        <w:rPr>
          <w:rFonts w:ascii="Times New Roman" w:eastAsia="Times New Roman" w:hAnsi="Times New Roman" w:cs="Times New Roman"/>
          <w:sz w:val="28"/>
          <w:szCs w:val="28"/>
          <w:lang w:val="uk-UA" w:eastAsia="uk-UA"/>
        </w:rPr>
        <w:t>р</w:t>
      </w:r>
      <w:r w:rsidRPr="0084267B">
        <w:rPr>
          <w:rFonts w:ascii="Times New Roman" w:eastAsia="Times New Roman" w:hAnsi="Times New Roman" w:cs="Times New Roman"/>
          <w:sz w:val="28"/>
          <w:szCs w:val="28"/>
          <w:vertAlign w:val="subscript"/>
          <w:lang w:val="uk-UA" w:eastAsia="uk-UA"/>
        </w:rPr>
        <w:t>1</w:t>
      </w:r>
      <w:r w:rsidRPr="0084267B">
        <w:rPr>
          <w:rFonts w:ascii="Times New Roman" w:eastAsia="Calibri" w:hAnsi="Times New Roman" w:cs="Times New Roman"/>
          <w:sz w:val="28"/>
          <w:szCs w:val="28"/>
          <w:lang w:val="uk-UA"/>
        </w:rPr>
        <w:t>&lt;0,01, р</w:t>
      </w:r>
      <w:r w:rsidRPr="0084267B">
        <w:rPr>
          <w:rFonts w:ascii="Times New Roman" w:eastAsia="Calibri" w:hAnsi="Times New Roman" w:cs="Times New Roman"/>
          <w:sz w:val="28"/>
          <w:szCs w:val="28"/>
          <w:vertAlign w:val="subscript"/>
          <w:lang w:val="uk-UA"/>
        </w:rPr>
        <w:t>2</w:t>
      </w:r>
      <w:r w:rsidRPr="0084267B">
        <w:rPr>
          <w:rFonts w:ascii="Times New Roman" w:eastAsia="Calibri" w:hAnsi="Times New Roman" w:cs="Times New Roman"/>
          <w:sz w:val="28"/>
          <w:szCs w:val="28"/>
          <w:lang w:val="uk-UA"/>
        </w:rPr>
        <w:t>&lt;0,01). Окрім того, було виявлене достовірне зниження рівня eNOS (</w:t>
      </w:r>
      <w:r w:rsidRPr="0084267B">
        <w:rPr>
          <w:rFonts w:ascii="Times New Roman" w:eastAsia="Times New Roman" w:hAnsi="Times New Roman" w:cs="Times New Roman"/>
          <w:sz w:val="28"/>
          <w:szCs w:val="28"/>
          <w:lang w:val="uk-UA" w:eastAsia="uk-UA"/>
        </w:rPr>
        <w:t>р</w:t>
      </w:r>
      <w:r w:rsidRPr="0084267B">
        <w:rPr>
          <w:rFonts w:ascii="Times New Roman" w:eastAsia="Calibri" w:hAnsi="Times New Roman" w:cs="Times New Roman"/>
          <w:sz w:val="28"/>
          <w:szCs w:val="28"/>
          <w:lang w:val="uk-UA"/>
        </w:rPr>
        <w:t>=0,01), ЕЗВД ПА (</w:t>
      </w:r>
      <w:r w:rsidRPr="0084267B">
        <w:rPr>
          <w:rFonts w:ascii="Times New Roman" w:eastAsia="Times New Roman" w:hAnsi="Times New Roman" w:cs="Times New Roman"/>
          <w:sz w:val="28"/>
          <w:szCs w:val="28"/>
          <w:lang w:val="uk-UA" w:eastAsia="uk-UA"/>
        </w:rPr>
        <w:t>р</w:t>
      </w:r>
      <w:r w:rsidRPr="0084267B">
        <w:rPr>
          <w:rFonts w:ascii="Times New Roman" w:eastAsia="Calibri" w:hAnsi="Times New Roman" w:cs="Times New Roman"/>
          <w:sz w:val="28"/>
          <w:szCs w:val="28"/>
          <w:lang w:val="uk-UA"/>
        </w:rPr>
        <w:t>=0,01) та підвищення рівня СК (</w:t>
      </w:r>
      <w:r w:rsidRPr="0084267B">
        <w:rPr>
          <w:rFonts w:ascii="Times New Roman" w:eastAsia="Times New Roman" w:hAnsi="Times New Roman" w:cs="Times New Roman"/>
          <w:sz w:val="28"/>
          <w:szCs w:val="28"/>
          <w:lang w:val="uk-UA" w:eastAsia="uk-UA"/>
        </w:rPr>
        <w:t>р</w:t>
      </w:r>
      <w:r w:rsidRPr="0084267B">
        <w:rPr>
          <w:rFonts w:ascii="Times New Roman" w:eastAsia="Calibri" w:hAnsi="Times New Roman" w:cs="Times New Roman"/>
          <w:sz w:val="28"/>
          <w:szCs w:val="28"/>
          <w:lang w:val="uk-UA"/>
        </w:rPr>
        <w:t>&lt;0,01) і фібриногену (</w:t>
      </w:r>
      <w:r w:rsidRPr="0084267B">
        <w:rPr>
          <w:rFonts w:ascii="Times New Roman" w:eastAsia="Times New Roman" w:hAnsi="Times New Roman" w:cs="Times New Roman"/>
          <w:sz w:val="28"/>
          <w:szCs w:val="28"/>
          <w:lang w:val="uk-UA" w:eastAsia="uk-UA"/>
        </w:rPr>
        <w:t>р</w:t>
      </w:r>
      <w:r w:rsidRPr="0084267B">
        <w:rPr>
          <w:rFonts w:ascii="Times New Roman" w:eastAsia="Calibri" w:hAnsi="Times New Roman" w:cs="Times New Roman"/>
          <w:sz w:val="28"/>
          <w:szCs w:val="28"/>
          <w:lang w:val="uk-UA"/>
        </w:rPr>
        <w:t xml:space="preserve">&lt;0,05) у </w:t>
      </w:r>
      <w:r w:rsidRPr="0084267B">
        <w:rPr>
          <w:rFonts w:ascii="Times New Roman" w:eastAsia="Calibri" w:hAnsi="Times New Roman" w:cs="Times New Roman"/>
          <w:sz w:val="28"/>
          <w:szCs w:val="28"/>
          <w:lang w:val="uk-UA"/>
        </w:rPr>
        <w:lastRenderedPageBreak/>
        <w:t xml:space="preserve">пацієнтів з НАЖХП на тлі ГХ </w:t>
      </w:r>
      <w:r w:rsidR="007378F1">
        <w:rPr>
          <w:rFonts w:ascii="Times New Roman" w:eastAsia="Calibri" w:hAnsi="Times New Roman" w:cs="Times New Roman"/>
          <w:sz w:val="28"/>
          <w:szCs w:val="28"/>
          <w:lang w:val="en-US"/>
        </w:rPr>
        <w:t>II</w:t>
      </w:r>
      <w:r w:rsidR="007378F1" w:rsidRPr="007378F1">
        <w:rPr>
          <w:rFonts w:ascii="Times New Roman" w:eastAsia="Calibri" w:hAnsi="Times New Roman" w:cs="Times New Roman"/>
          <w:sz w:val="28"/>
          <w:szCs w:val="28"/>
          <w:lang w:val="uk-UA"/>
        </w:rPr>
        <w:t xml:space="preserve"> </w:t>
      </w:r>
      <w:r w:rsidR="007378F1">
        <w:rPr>
          <w:rFonts w:ascii="Times New Roman" w:eastAsia="Calibri" w:hAnsi="Times New Roman" w:cs="Times New Roman"/>
          <w:sz w:val="28"/>
          <w:szCs w:val="28"/>
          <w:lang w:val="uk-UA"/>
        </w:rPr>
        <w:t>стадії</w:t>
      </w:r>
      <w:r w:rsidRPr="0084267B">
        <w:rPr>
          <w:rFonts w:ascii="Times New Roman" w:eastAsia="Calibri" w:hAnsi="Times New Roman" w:cs="Times New Roman"/>
          <w:sz w:val="28"/>
          <w:szCs w:val="28"/>
          <w:lang w:val="uk-UA"/>
        </w:rPr>
        <w:t xml:space="preserve"> у порівнянні </w:t>
      </w:r>
      <w:r w:rsidR="007378F1">
        <w:rPr>
          <w:rFonts w:ascii="Times New Roman" w:eastAsia="Calibri" w:hAnsi="Times New Roman" w:cs="Times New Roman"/>
          <w:sz w:val="28"/>
          <w:szCs w:val="28"/>
          <w:lang w:val="uk-UA"/>
        </w:rPr>
        <w:t xml:space="preserve">з пацієнтами з НАЖХП на тлі ГХ </w:t>
      </w:r>
      <w:r w:rsidR="007378F1">
        <w:rPr>
          <w:rFonts w:ascii="Times New Roman" w:eastAsia="Calibri" w:hAnsi="Times New Roman" w:cs="Times New Roman"/>
          <w:sz w:val="28"/>
          <w:szCs w:val="28"/>
          <w:lang w:val="en-US"/>
        </w:rPr>
        <w:t>I</w:t>
      </w:r>
      <w:r w:rsidRPr="0084267B">
        <w:rPr>
          <w:rFonts w:ascii="Times New Roman" w:eastAsia="Calibri" w:hAnsi="Times New Roman" w:cs="Times New Roman"/>
          <w:sz w:val="28"/>
          <w:szCs w:val="28"/>
          <w:lang w:val="uk-UA"/>
        </w:rPr>
        <w:t xml:space="preserve"> </w:t>
      </w:r>
      <w:r w:rsidR="007378F1">
        <w:rPr>
          <w:rFonts w:ascii="Times New Roman" w:eastAsia="Calibri" w:hAnsi="Times New Roman" w:cs="Times New Roman"/>
          <w:sz w:val="28"/>
          <w:szCs w:val="28"/>
          <w:lang w:val="uk-UA"/>
        </w:rPr>
        <w:t>стадії</w:t>
      </w:r>
      <w:r w:rsidRPr="0084267B">
        <w:rPr>
          <w:rFonts w:ascii="Times New Roman" w:eastAsia="Calibri" w:hAnsi="Times New Roman" w:cs="Times New Roman"/>
          <w:sz w:val="28"/>
          <w:szCs w:val="28"/>
          <w:lang w:val="uk-UA"/>
        </w:rPr>
        <w:t xml:space="preserve">. Виявлені дані можуть вказувати на самостійний вклад ГХ та її стадій в розвиток ЕД у пацієнтів з коморбідною патологією. </w:t>
      </w:r>
    </w:p>
    <w:p w:rsidR="0084267B" w:rsidRPr="0084267B" w:rsidRDefault="0084267B" w:rsidP="0084267B">
      <w:pPr>
        <w:autoSpaceDE w:val="0"/>
        <w:autoSpaceDN w:val="0"/>
        <w:adjustRightInd w:val="0"/>
        <w:spacing w:after="0" w:line="360" w:lineRule="auto"/>
        <w:ind w:firstLine="851"/>
        <w:jc w:val="both"/>
        <w:rPr>
          <w:rFonts w:ascii="Times New Roman" w:eastAsia="Calibri" w:hAnsi="Times New Roman" w:cs="Times New Roman"/>
          <w:sz w:val="28"/>
          <w:szCs w:val="28"/>
          <w:lang w:val="uk-UA"/>
        </w:rPr>
      </w:pPr>
      <w:r w:rsidRPr="0084267B">
        <w:rPr>
          <w:rFonts w:ascii="Times New Roman" w:eastAsia="Calibri" w:hAnsi="Times New Roman" w:cs="Times New Roman"/>
          <w:sz w:val="28"/>
          <w:szCs w:val="28"/>
          <w:lang w:val="uk-UA"/>
        </w:rPr>
        <w:t>Доповнено наукові дані щодо участі показників ЕД в прогресуванні стадій НАЖХП. Так, у пацієнтів з НАЖХП було виявлено достовірне зниження рівня eNOS (</w:t>
      </w:r>
      <w:r w:rsidRPr="0084267B">
        <w:rPr>
          <w:rFonts w:ascii="Times New Roman" w:eastAsia="Times New Roman" w:hAnsi="Times New Roman" w:cs="Times New Roman"/>
          <w:sz w:val="28"/>
          <w:szCs w:val="28"/>
          <w:lang w:val="uk-UA" w:eastAsia="uk-UA"/>
        </w:rPr>
        <w:t>р</w:t>
      </w:r>
      <w:r w:rsidRPr="0084267B">
        <w:rPr>
          <w:rFonts w:ascii="Times New Roman" w:eastAsia="Calibri" w:hAnsi="Times New Roman" w:cs="Times New Roman"/>
          <w:sz w:val="28"/>
          <w:szCs w:val="28"/>
          <w:lang w:val="uk-UA"/>
        </w:rPr>
        <w:t>=0,01), ЕЗВД ПА (</w:t>
      </w:r>
      <w:r w:rsidRPr="0084267B">
        <w:rPr>
          <w:rFonts w:ascii="Times New Roman" w:eastAsia="Times New Roman" w:hAnsi="Times New Roman" w:cs="Times New Roman"/>
          <w:sz w:val="28"/>
          <w:szCs w:val="28"/>
          <w:lang w:val="uk-UA" w:eastAsia="uk-UA"/>
        </w:rPr>
        <w:t>р</w:t>
      </w:r>
      <w:r w:rsidRPr="0084267B">
        <w:rPr>
          <w:rFonts w:ascii="Times New Roman" w:eastAsia="Calibri" w:hAnsi="Times New Roman" w:cs="Times New Roman"/>
          <w:sz w:val="28"/>
          <w:szCs w:val="28"/>
          <w:lang w:val="uk-UA"/>
        </w:rPr>
        <w:t>=0,01) та підвищення рівня СК (</w:t>
      </w:r>
      <w:r w:rsidRPr="0084267B">
        <w:rPr>
          <w:rFonts w:ascii="Times New Roman" w:eastAsia="Times New Roman" w:hAnsi="Times New Roman" w:cs="Times New Roman"/>
          <w:sz w:val="28"/>
          <w:szCs w:val="28"/>
          <w:lang w:val="uk-UA" w:eastAsia="uk-UA"/>
        </w:rPr>
        <w:t>р</w:t>
      </w:r>
      <w:r w:rsidRPr="0084267B">
        <w:rPr>
          <w:rFonts w:ascii="Times New Roman" w:eastAsia="Calibri" w:hAnsi="Times New Roman" w:cs="Times New Roman"/>
          <w:sz w:val="28"/>
          <w:szCs w:val="28"/>
          <w:lang w:val="uk-UA"/>
        </w:rPr>
        <w:t>&lt;0,05) і фібриногену (</w:t>
      </w:r>
      <w:r w:rsidRPr="0084267B">
        <w:rPr>
          <w:rFonts w:ascii="Times New Roman" w:eastAsia="Times New Roman" w:hAnsi="Times New Roman" w:cs="Times New Roman"/>
          <w:sz w:val="28"/>
          <w:szCs w:val="28"/>
          <w:lang w:val="uk-UA" w:eastAsia="uk-UA"/>
        </w:rPr>
        <w:t>р</w:t>
      </w:r>
      <w:r w:rsidRPr="0084267B">
        <w:rPr>
          <w:rFonts w:ascii="Times New Roman" w:eastAsia="Calibri" w:hAnsi="Times New Roman" w:cs="Times New Roman"/>
          <w:sz w:val="28"/>
          <w:szCs w:val="28"/>
          <w:lang w:val="uk-UA"/>
        </w:rPr>
        <w:t>&lt;0,05) при порівнянні груп пацієнтів з НАСГ та стеатозом печінки. Також було виявлено погіршення стану ендотелію у пацієнтів з НАЖХП по мірі прогресування фіброзу печінки. Так, були виявлені достовірно нижчі рівні eNOS, ЕЗВД ПА та вищі рівні СК і фібриногену у групі пацієнтів з фіброзом печінки F1-2 в порівнянні з групою пацієнтів з фіброзом печінки F0-1 (</w:t>
      </w:r>
      <w:r w:rsidRPr="0084267B">
        <w:rPr>
          <w:rFonts w:ascii="Times New Roman" w:eastAsia="Times New Roman" w:hAnsi="Times New Roman" w:cs="Times New Roman"/>
          <w:sz w:val="28"/>
          <w:szCs w:val="28"/>
          <w:lang w:val="uk-UA" w:eastAsia="uk-UA"/>
        </w:rPr>
        <w:t>р</w:t>
      </w:r>
      <w:r w:rsidRPr="0084267B">
        <w:rPr>
          <w:rFonts w:ascii="Times New Roman" w:eastAsia="Calibri" w:hAnsi="Times New Roman" w:cs="Times New Roman"/>
          <w:sz w:val="28"/>
          <w:szCs w:val="28"/>
          <w:lang w:val="uk-UA"/>
        </w:rPr>
        <w:t>&lt;0,05), групою пацієнтів з НАСГ (</w:t>
      </w:r>
      <w:r w:rsidRPr="0084267B">
        <w:rPr>
          <w:rFonts w:ascii="Times New Roman" w:eastAsia="Times New Roman" w:hAnsi="Times New Roman" w:cs="Times New Roman"/>
          <w:sz w:val="28"/>
          <w:szCs w:val="28"/>
          <w:lang w:val="uk-UA" w:eastAsia="uk-UA"/>
        </w:rPr>
        <w:t>р</w:t>
      </w:r>
      <w:r w:rsidRPr="0084267B">
        <w:rPr>
          <w:rFonts w:ascii="Times New Roman" w:eastAsia="Calibri" w:hAnsi="Times New Roman" w:cs="Times New Roman"/>
          <w:sz w:val="28"/>
          <w:szCs w:val="28"/>
          <w:lang w:val="uk-UA"/>
        </w:rPr>
        <w:t>&lt;0,01), групою зі стеатозом печінки (</w:t>
      </w:r>
      <w:r w:rsidRPr="0084267B">
        <w:rPr>
          <w:rFonts w:ascii="Times New Roman" w:eastAsia="Times New Roman" w:hAnsi="Times New Roman" w:cs="Times New Roman"/>
          <w:sz w:val="28"/>
          <w:szCs w:val="28"/>
          <w:lang w:val="uk-UA" w:eastAsia="uk-UA"/>
        </w:rPr>
        <w:t>р</w:t>
      </w:r>
      <w:r w:rsidRPr="0084267B">
        <w:rPr>
          <w:rFonts w:ascii="Times New Roman" w:eastAsia="Calibri" w:hAnsi="Times New Roman" w:cs="Times New Roman"/>
          <w:sz w:val="28"/>
          <w:szCs w:val="28"/>
          <w:lang w:val="uk-UA"/>
        </w:rPr>
        <w:t>&lt;0,01) та групою контролю (</w:t>
      </w:r>
      <w:r w:rsidRPr="0084267B">
        <w:rPr>
          <w:rFonts w:ascii="Times New Roman" w:eastAsia="Times New Roman" w:hAnsi="Times New Roman" w:cs="Times New Roman"/>
          <w:sz w:val="28"/>
          <w:szCs w:val="28"/>
          <w:lang w:val="uk-UA" w:eastAsia="uk-UA"/>
        </w:rPr>
        <w:t>р</w:t>
      </w:r>
      <w:r w:rsidRPr="0084267B">
        <w:rPr>
          <w:rFonts w:ascii="Times New Roman" w:eastAsia="Calibri" w:hAnsi="Times New Roman" w:cs="Times New Roman"/>
          <w:sz w:val="28"/>
          <w:szCs w:val="28"/>
          <w:lang w:val="uk-UA"/>
        </w:rPr>
        <w:t>&lt;0,001).</w:t>
      </w:r>
    </w:p>
    <w:p w:rsidR="0084267B" w:rsidRPr="0084267B" w:rsidRDefault="0084267B" w:rsidP="0084267B">
      <w:pPr>
        <w:autoSpaceDE w:val="0"/>
        <w:autoSpaceDN w:val="0"/>
        <w:adjustRightInd w:val="0"/>
        <w:spacing w:after="0" w:line="360" w:lineRule="auto"/>
        <w:ind w:firstLine="851"/>
        <w:jc w:val="both"/>
        <w:rPr>
          <w:rFonts w:ascii="Times New Roman" w:eastAsia="Times New Roman" w:hAnsi="Times New Roman" w:cs="Times New Roman"/>
          <w:sz w:val="28"/>
          <w:szCs w:val="28"/>
          <w:lang w:val="uk-UA" w:eastAsia="uk-UA"/>
        </w:rPr>
      </w:pPr>
      <w:r w:rsidRPr="0084267B">
        <w:rPr>
          <w:rFonts w:ascii="Times New Roman" w:eastAsia="Times New Roman" w:hAnsi="Times New Roman" w:cs="Times New Roman"/>
          <w:sz w:val="28"/>
          <w:szCs w:val="28"/>
          <w:lang w:val="uk-UA" w:eastAsia="uk-UA"/>
        </w:rPr>
        <w:t xml:space="preserve">Серед досліджуваних груп пацієнтів спостерігалося достовірне підвищення маркерів системної запальної відповіді. Так, </w:t>
      </w:r>
      <w:r w:rsidRPr="0084267B">
        <w:rPr>
          <w:rFonts w:ascii="Times New Roman" w:eastAsia="Calibri" w:hAnsi="Times New Roman" w:cs="Times New Roman"/>
          <w:sz w:val="28"/>
          <w:szCs w:val="28"/>
          <w:lang w:val="uk-UA"/>
        </w:rPr>
        <w:t xml:space="preserve">були встановлені достовірно вищі рівні СРБ </w:t>
      </w:r>
      <w:r w:rsidRPr="0084267B">
        <w:rPr>
          <w:rFonts w:ascii="Times New Roman" w:eastAsia="Times New Roman" w:hAnsi="Times New Roman" w:cs="Times New Roman"/>
          <w:sz w:val="28"/>
          <w:szCs w:val="28"/>
          <w:lang w:val="uk-UA" w:eastAsia="uk-UA"/>
        </w:rPr>
        <w:t>(p=0,001), ІЛ-6 (p=0,01), гаптоглобіну (р</w:t>
      </w:r>
      <w:r w:rsidRPr="0084267B">
        <w:rPr>
          <w:rFonts w:ascii="Times New Roman" w:eastAsia="Calibri" w:hAnsi="Times New Roman" w:cs="Times New Roman"/>
          <w:sz w:val="28"/>
          <w:szCs w:val="28"/>
          <w:lang w:val="uk-UA"/>
        </w:rPr>
        <w:t xml:space="preserve">&lt;0,05) та зниження рівня ІЛ-4 </w:t>
      </w:r>
      <w:r w:rsidRPr="0084267B">
        <w:rPr>
          <w:rFonts w:ascii="Times New Roman" w:eastAsia="Times New Roman" w:hAnsi="Times New Roman" w:cs="Times New Roman"/>
          <w:sz w:val="28"/>
          <w:szCs w:val="28"/>
          <w:lang w:val="uk-UA" w:eastAsia="uk-UA"/>
        </w:rPr>
        <w:t>(р</w:t>
      </w:r>
      <w:r w:rsidRPr="0084267B">
        <w:rPr>
          <w:rFonts w:ascii="Times New Roman" w:eastAsia="Calibri" w:hAnsi="Times New Roman" w:cs="Times New Roman"/>
          <w:sz w:val="28"/>
          <w:szCs w:val="28"/>
          <w:lang w:val="uk-UA"/>
        </w:rPr>
        <w:t xml:space="preserve">&lt;0,05) у пацієнтів з поєднаним перебігом НАЖХП та ГХ у порівнянні з групою пацієнтів з ізольованим перебігом НАЖХП та з групою контролю </w:t>
      </w:r>
      <w:r w:rsidRPr="0084267B">
        <w:rPr>
          <w:rFonts w:ascii="Times New Roman" w:eastAsia="Times New Roman" w:hAnsi="Times New Roman" w:cs="Times New Roman"/>
          <w:sz w:val="28"/>
          <w:szCs w:val="28"/>
          <w:lang w:val="uk-UA" w:eastAsia="uk-UA"/>
        </w:rPr>
        <w:t>(р</w:t>
      </w:r>
      <w:r w:rsidRPr="0084267B">
        <w:rPr>
          <w:rFonts w:ascii="Times New Roman" w:eastAsia="Times New Roman" w:hAnsi="Times New Roman" w:cs="Times New Roman"/>
          <w:sz w:val="28"/>
          <w:szCs w:val="28"/>
          <w:vertAlign w:val="subscript"/>
          <w:lang w:val="uk-UA" w:eastAsia="uk-UA"/>
        </w:rPr>
        <w:t>1</w:t>
      </w:r>
      <w:r w:rsidRPr="0084267B">
        <w:rPr>
          <w:rFonts w:ascii="Times New Roman" w:eastAsia="Calibri" w:hAnsi="Times New Roman" w:cs="Times New Roman"/>
          <w:sz w:val="28"/>
          <w:szCs w:val="28"/>
          <w:lang w:val="uk-UA"/>
        </w:rPr>
        <w:t>&lt;0,01, р</w:t>
      </w:r>
      <w:r w:rsidRPr="0084267B">
        <w:rPr>
          <w:rFonts w:ascii="Times New Roman" w:eastAsia="Calibri" w:hAnsi="Times New Roman" w:cs="Times New Roman"/>
          <w:sz w:val="28"/>
          <w:szCs w:val="28"/>
          <w:vertAlign w:val="subscript"/>
          <w:lang w:val="uk-UA"/>
        </w:rPr>
        <w:t>2</w:t>
      </w:r>
      <w:r w:rsidRPr="0084267B">
        <w:rPr>
          <w:rFonts w:ascii="Times New Roman" w:eastAsia="Calibri" w:hAnsi="Times New Roman" w:cs="Times New Roman"/>
          <w:sz w:val="28"/>
          <w:szCs w:val="28"/>
          <w:lang w:val="uk-UA"/>
        </w:rPr>
        <w:t>=0,01). Наряду з цим, було виявлене достовірне підвищення рівня СРБ (</w:t>
      </w:r>
      <w:r w:rsidRPr="0084267B">
        <w:rPr>
          <w:rFonts w:ascii="Times New Roman" w:eastAsia="Times New Roman" w:hAnsi="Times New Roman" w:cs="Times New Roman"/>
          <w:sz w:val="28"/>
          <w:szCs w:val="28"/>
          <w:lang w:val="uk-UA" w:eastAsia="uk-UA"/>
        </w:rPr>
        <w:t>р</w:t>
      </w:r>
      <w:r w:rsidRPr="0084267B">
        <w:rPr>
          <w:rFonts w:ascii="Times New Roman" w:eastAsia="Calibri" w:hAnsi="Times New Roman" w:cs="Times New Roman"/>
          <w:sz w:val="28"/>
          <w:szCs w:val="28"/>
          <w:lang w:val="uk-UA"/>
        </w:rPr>
        <w:t xml:space="preserve">=0,01), </w:t>
      </w:r>
      <w:r w:rsidRPr="0084267B">
        <w:rPr>
          <w:rFonts w:ascii="Times New Roman" w:eastAsia="Times New Roman" w:hAnsi="Times New Roman" w:cs="Times New Roman"/>
          <w:sz w:val="28"/>
          <w:szCs w:val="28"/>
          <w:lang w:val="uk-UA" w:eastAsia="uk-UA"/>
        </w:rPr>
        <w:t xml:space="preserve">ІЛ-6 </w:t>
      </w:r>
      <w:r w:rsidRPr="0084267B">
        <w:rPr>
          <w:rFonts w:ascii="Times New Roman" w:eastAsia="Calibri" w:hAnsi="Times New Roman" w:cs="Times New Roman"/>
          <w:sz w:val="28"/>
          <w:szCs w:val="28"/>
          <w:lang w:val="uk-UA"/>
        </w:rPr>
        <w:t>(</w:t>
      </w:r>
      <w:r w:rsidRPr="0084267B">
        <w:rPr>
          <w:rFonts w:ascii="Times New Roman" w:eastAsia="Times New Roman" w:hAnsi="Times New Roman" w:cs="Times New Roman"/>
          <w:sz w:val="28"/>
          <w:szCs w:val="28"/>
          <w:lang w:val="uk-UA" w:eastAsia="uk-UA"/>
        </w:rPr>
        <w:t>р</w:t>
      </w:r>
      <w:r w:rsidRPr="0084267B">
        <w:rPr>
          <w:rFonts w:ascii="Times New Roman" w:eastAsia="Calibri" w:hAnsi="Times New Roman" w:cs="Times New Roman"/>
          <w:sz w:val="28"/>
          <w:szCs w:val="28"/>
          <w:lang w:val="uk-UA"/>
        </w:rPr>
        <w:t xml:space="preserve">=0,01), </w:t>
      </w:r>
      <w:r w:rsidRPr="0084267B">
        <w:rPr>
          <w:rFonts w:ascii="Times New Roman" w:eastAsia="Times New Roman" w:hAnsi="Times New Roman" w:cs="Times New Roman"/>
          <w:sz w:val="28"/>
          <w:szCs w:val="28"/>
          <w:lang w:val="uk-UA" w:eastAsia="uk-UA"/>
        </w:rPr>
        <w:t>гаптоглобіну (р</w:t>
      </w:r>
      <w:r w:rsidRPr="0084267B">
        <w:rPr>
          <w:rFonts w:ascii="Times New Roman" w:eastAsia="Calibri" w:hAnsi="Times New Roman" w:cs="Times New Roman"/>
          <w:sz w:val="28"/>
          <w:szCs w:val="28"/>
          <w:lang w:val="uk-UA"/>
        </w:rPr>
        <w:t>&lt;0,05) та зниження рівня ІЛ-4 (</w:t>
      </w:r>
      <w:r w:rsidRPr="0084267B">
        <w:rPr>
          <w:rFonts w:ascii="Times New Roman" w:eastAsia="Times New Roman" w:hAnsi="Times New Roman" w:cs="Times New Roman"/>
          <w:sz w:val="28"/>
          <w:szCs w:val="28"/>
          <w:lang w:val="uk-UA" w:eastAsia="uk-UA"/>
        </w:rPr>
        <w:t>р</w:t>
      </w:r>
      <w:r w:rsidRPr="0084267B">
        <w:rPr>
          <w:rFonts w:ascii="Times New Roman" w:eastAsia="Calibri" w:hAnsi="Times New Roman" w:cs="Times New Roman"/>
          <w:sz w:val="28"/>
          <w:szCs w:val="28"/>
          <w:lang w:val="uk-UA"/>
        </w:rPr>
        <w:t xml:space="preserve">&lt;0,05) у пацієнтів з НАЖХП на тлі ГХ </w:t>
      </w:r>
      <w:r w:rsidR="007378F1">
        <w:rPr>
          <w:rFonts w:ascii="Times New Roman" w:eastAsia="Calibri" w:hAnsi="Times New Roman" w:cs="Times New Roman"/>
          <w:sz w:val="28"/>
          <w:szCs w:val="28"/>
          <w:lang w:val="en-US"/>
        </w:rPr>
        <w:t>II</w:t>
      </w:r>
      <w:r w:rsidR="007378F1" w:rsidRPr="007378F1">
        <w:rPr>
          <w:rFonts w:ascii="Times New Roman" w:eastAsia="Calibri" w:hAnsi="Times New Roman" w:cs="Times New Roman"/>
          <w:sz w:val="28"/>
          <w:szCs w:val="28"/>
          <w:lang w:val="uk-UA"/>
        </w:rPr>
        <w:t xml:space="preserve"> </w:t>
      </w:r>
      <w:r w:rsidR="007378F1">
        <w:rPr>
          <w:rFonts w:ascii="Times New Roman" w:eastAsia="Calibri" w:hAnsi="Times New Roman" w:cs="Times New Roman"/>
          <w:sz w:val="28"/>
          <w:szCs w:val="28"/>
          <w:lang w:val="uk-UA"/>
        </w:rPr>
        <w:t>стадії</w:t>
      </w:r>
      <w:r w:rsidR="007378F1" w:rsidRPr="0084267B">
        <w:rPr>
          <w:rFonts w:ascii="Times New Roman" w:eastAsia="Calibri" w:hAnsi="Times New Roman" w:cs="Times New Roman"/>
          <w:sz w:val="28"/>
          <w:szCs w:val="28"/>
          <w:lang w:val="uk-UA"/>
        </w:rPr>
        <w:t xml:space="preserve"> </w:t>
      </w:r>
      <w:r w:rsidRPr="0084267B">
        <w:rPr>
          <w:rFonts w:ascii="Times New Roman" w:eastAsia="Calibri" w:hAnsi="Times New Roman" w:cs="Times New Roman"/>
          <w:sz w:val="28"/>
          <w:szCs w:val="28"/>
          <w:lang w:val="uk-UA"/>
        </w:rPr>
        <w:t xml:space="preserve">у порівнянні з пацієнтами з НАЖХП на тлі ГХ </w:t>
      </w:r>
      <w:r w:rsidR="007378F1">
        <w:rPr>
          <w:rFonts w:ascii="Times New Roman" w:eastAsia="Calibri" w:hAnsi="Times New Roman" w:cs="Times New Roman"/>
          <w:sz w:val="28"/>
          <w:szCs w:val="28"/>
          <w:lang w:val="en-US"/>
        </w:rPr>
        <w:t>I</w:t>
      </w:r>
      <w:r w:rsidR="007378F1" w:rsidRPr="0084267B">
        <w:rPr>
          <w:rFonts w:ascii="Times New Roman" w:eastAsia="Calibri" w:hAnsi="Times New Roman" w:cs="Times New Roman"/>
          <w:sz w:val="28"/>
          <w:szCs w:val="28"/>
          <w:lang w:val="uk-UA"/>
        </w:rPr>
        <w:t xml:space="preserve"> </w:t>
      </w:r>
      <w:r w:rsidR="007378F1">
        <w:rPr>
          <w:rFonts w:ascii="Times New Roman" w:eastAsia="Calibri" w:hAnsi="Times New Roman" w:cs="Times New Roman"/>
          <w:sz w:val="28"/>
          <w:szCs w:val="28"/>
          <w:lang w:val="uk-UA"/>
        </w:rPr>
        <w:t>стадії</w:t>
      </w:r>
      <w:r w:rsidRPr="0084267B">
        <w:rPr>
          <w:rFonts w:ascii="Times New Roman" w:eastAsia="Calibri" w:hAnsi="Times New Roman" w:cs="Times New Roman"/>
          <w:sz w:val="28"/>
          <w:szCs w:val="28"/>
          <w:lang w:val="uk-UA"/>
        </w:rPr>
        <w:t>. Отримані дані вказують на взаємозв’язок ГХ та її стадій з розвитком хронічної системної запальної відповіді у даної когорти пацієнтів.</w:t>
      </w:r>
    </w:p>
    <w:p w:rsidR="0084267B" w:rsidRPr="0084267B" w:rsidRDefault="0084267B" w:rsidP="0084267B">
      <w:pPr>
        <w:autoSpaceDE w:val="0"/>
        <w:autoSpaceDN w:val="0"/>
        <w:adjustRightInd w:val="0"/>
        <w:spacing w:after="0" w:line="360" w:lineRule="auto"/>
        <w:ind w:firstLine="851"/>
        <w:jc w:val="both"/>
        <w:rPr>
          <w:rFonts w:ascii="Times New Roman" w:eastAsia="Calibri" w:hAnsi="Times New Roman" w:cs="Times New Roman"/>
          <w:sz w:val="28"/>
          <w:szCs w:val="28"/>
          <w:lang w:val="uk-UA"/>
        </w:rPr>
      </w:pPr>
      <w:r w:rsidRPr="0084267B">
        <w:rPr>
          <w:rFonts w:ascii="Times New Roman" w:eastAsia="Times New Roman" w:hAnsi="Times New Roman" w:cs="Times New Roman"/>
          <w:sz w:val="28"/>
          <w:szCs w:val="28"/>
          <w:lang w:val="uk-UA" w:eastAsia="uk-UA"/>
        </w:rPr>
        <w:t xml:space="preserve">Уточнені наукові дані про те, що підвищення рівнів маркерів системного запалення асоціюється з прогресуванням стадій НАЖХП та є предикторами розвитку та прогресування НАСГ та </w:t>
      </w:r>
      <w:r w:rsidRPr="0084267B">
        <w:rPr>
          <w:rFonts w:ascii="Times New Roman" w:eastAsia="Calibri" w:hAnsi="Times New Roman" w:cs="Times New Roman"/>
          <w:sz w:val="28"/>
          <w:szCs w:val="28"/>
          <w:lang w:val="uk-UA" w:eastAsia="ru-RU"/>
        </w:rPr>
        <w:t xml:space="preserve">фібротичних змін печінки у пацієнтів з НАЖХП. Так, було виявлене достовірне підвищення рівнів СРБ, ІЛ-6, гаптоглобіну та зниження рівня ІЛ-4 при порівнянні груп пацієнтів із стеатозом печінки з групою пацієнтів з НАСГ, фіброзом печінки </w:t>
      </w:r>
      <w:r w:rsidRPr="0084267B">
        <w:rPr>
          <w:rFonts w:ascii="Times New Roman" w:eastAsia="Calibri" w:hAnsi="Times New Roman" w:cs="Times New Roman"/>
          <w:sz w:val="28"/>
          <w:szCs w:val="28"/>
          <w:lang w:val="uk-UA"/>
        </w:rPr>
        <w:t xml:space="preserve">F0-1, F1-2 та </w:t>
      </w:r>
      <w:r w:rsidRPr="0084267B">
        <w:rPr>
          <w:rFonts w:ascii="Times New Roman" w:eastAsia="Calibri" w:hAnsi="Times New Roman" w:cs="Times New Roman"/>
          <w:sz w:val="28"/>
          <w:szCs w:val="28"/>
          <w:lang w:val="uk-UA"/>
        </w:rPr>
        <w:lastRenderedPageBreak/>
        <w:t>групи контролю (</w:t>
      </w:r>
      <w:r w:rsidRPr="0084267B">
        <w:rPr>
          <w:rFonts w:ascii="Times New Roman" w:eastAsia="Times New Roman" w:hAnsi="Times New Roman" w:cs="Times New Roman"/>
          <w:sz w:val="28"/>
          <w:szCs w:val="28"/>
          <w:lang w:val="uk-UA" w:eastAsia="uk-UA"/>
        </w:rPr>
        <w:t>р</w:t>
      </w:r>
      <w:r w:rsidRPr="0084267B">
        <w:rPr>
          <w:rFonts w:ascii="Times New Roman" w:eastAsia="Times New Roman" w:hAnsi="Times New Roman" w:cs="Times New Roman"/>
          <w:sz w:val="28"/>
          <w:szCs w:val="28"/>
          <w:vertAlign w:val="subscript"/>
          <w:lang w:val="uk-UA" w:eastAsia="uk-UA"/>
        </w:rPr>
        <w:t>1</w:t>
      </w:r>
      <w:r w:rsidRPr="0084267B">
        <w:rPr>
          <w:rFonts w:ascii="Times New Roman" w:eastAsia="Calibri" w:hAnsi="Times New Roman" w:cs="Times New Roman"/>
          <w:sz w:val="28"/>
          <w:szCs w:val="28"/>
          <w:lang w:val="uk-UA"/>
        </w:rPr>
        <w:t>&lt;0,001, р</w:t>
      </w:r>
      <w:r w:rsidRPr="0084267B">
        <w:rPr>
          <w:rFonts w:ascii="Times New Roman" w:eastAsia="Calibri" w:hAnsi="Times New Roman" w:cs="Times New Roman"/>
          <w:sz w:val="28"/>
          <w:szCs w:val="28"/>
          <w:vertAlign w:val="subscript"/>
          <w:lang w:val="uk-UA"/>
        </w:rPr>
        <w:t>2</w:t>
      </w:r>
      <w:r w:rsidRPr="0084267B">
        <w:rPr>
          <w:rFonts w:ascii="Times New Roman" w:eastAsia="Calibri" w:hAnsi="Times New Roman" w:cs="Times New Roman"/>
          <w:sz w:val="28"/>
          <w:szCs w:val="28"/>
          <w:lang w:val="uk-UA"/>
        </w:rPr>
        <w:t>&lt;0,01, р</w:t>
      </w:r>
      <w:r w:rsidRPr="0084267B">
        <w:rPr>
          <w:rFonts w:ascii="Times New Roman" w:eastAsia="Calibri" w:hAnsi="Times New Roman" w:cs="Times New Roman"/>
          <w:sz w:val="28"/>
          <w:szCs w:val="28"/>
          <w:vertAlign w:val="subscript"/>
          <w:lang w:val="uk-UA"/>
        </w:rPr>
        <w:t>3</w:t>
      </w:r>
      <w:r w:rsidRPr="0084267B">
        <w:rPr>
          <w:rFonts w:ascii="Times New Roman" w:eastAsia="Calibri" w:hAnsi="Times New Roman" w:cs="Times New Roman"/>
          <w:sz w:val="28"/>
          <w:szCs w:val="28"/>
          <w:lang w:val="uk-UA"/>
        </w:rPr>
        <w:t>&lt;0,05, р</w:t>
      </w:r>
      <w:r w:rsidRPr="0084267B">
        <w:rPr>
          <w:rFonts w:ascii="Times New Roman" w:eastAsia="Calibri" w:hAnsi="Times New Roman" w:cs="Times New Roman"/>
          <w:sz w:val="28"/>
          <w:szCs w:val="28"/>
          <w:vertAlign w:val="subscript"/>
          <w:lang w:val="uk-UA"/>
        </w:rPr>
        <w:t>4</w:t>
      </w:r>
      <w:r w:rsidRPr="0084267B">
        <w:rPr>
          <w:rFonts w:ascii="Times New Roman" w:eastAsia="Calibri" w:hAnsi="Times New Roman" w:cs="Times New Roman"/>
          <w:sz w:val="28"/>
          <w:szCs w:val="28"/>
          <w:lang w:val="uk-UA"/>
        </w:rPr>
        <w:t xml:space="preserve">&lt;0,01). Також було виявлене достовірне зростання рівня СРБ, ІЛ-6 та гаптоглобіну між групами пацієнтів з фіброзом печінки F0-1 та F1-2 між собою (р&lt;0,01), проте достовірного зниження рівня ІЛ-4 при порівнянні груп пацієнтів з різним ступенем фіброзу, виявлено не було (р&lt;0,05). </w:t>
      </w:r>
    </w:p>
    <w:p w:rsidR="0084267B" w:rsidRPr="0084267B" w:rsidRDefault="0084267B" w:rsidP="0084267B">
      <w:pPr>
        <w:spacing w:after="0" w:line="360" w:lineRule="auto"/>
        <w:ind w:firstLine="851"/>
        <w:jc w:val="both"/>
        <w:rPr>
          <w:rFonts w:ascii="Times New Roman" w:eastAsia="Calibri" w:hAnsi="Times New Roman" w:cs="Times New Roman"/>
          <w:sz w:val="28"/>
          <w:szCs w:val="28"/>
          <w:lang w:val="uk-UA"/>
        </w:rPr>
      </w:pPr>
      <w:r w:rsidRPr="0084267B">
        <w:rPr>
          <w:rFonts w:ascii="Times New Roman" w:eastAsia="Times New Roman" w:hAnsi="Times New Roman" w:cs="Times New Roman"/>
          <w:sz w:val="28"/>
          <w:szCs w:val="28"/>
          <w:lang w:val="uk-UA" w:eastAsia="uk-UA"/>
        </w:rPr>
        <w:t>Встановлено, що н</w:t>
      </w:r>
      <w:r w:rsidRPr="0084267B">
        <w:rPr>
          <w:rFonts w:ascii="Times New Roman" w:eastAsia="Calibri" w:hAnsi="Times New Roman" w:cs="Times New Roman"/>
          <w:sz w:val="28"/>
          <w:szCs w:val="28"/>
          <w:lang w:val="uk-UA"/>
        </w:rPr>
        <w:t xml:space="preserve">аявність супутньої </w:t>
      </w:r>
      <w:r w:rsidRPr="0084267B">
        <w:rPr>
          <w:rFonts w:ascii="Times New Roman" w:eastAsia="Times New Roman" w:hAnsi="Times New Roman" w:cs="Times New Roman"/>
          <w:sz w:val="28"/>
          <w:szCs w:val="28"/>
          <w:lang w:val="uk-UA" w:eastAsia="uk-UA"/>
        </w:rPr>
        <w:t>ГХ</w:t>
      </w:r>
      <w:r w:rsidRPr="0084267B">
        <w:rPr>
          <w:rFonts w:ascii="Times New Roman" w:eastAsia="Calibri" w:hAnsi="Times New Roman" w:cs="Times New Roman"/>
          <w:sz w:val="28"/>
          <w:szCs w:val="28"/>
          <w:lang w:val="uk-UA"/>
        </w:rPr>
        <w:t xml:space="preserve"> у пацієнтів з </w:t>
      </w:r>
      <w:r w:rsidRPr="0084267B">
        <w:rPr>
          <w:rFonts w:ascii="Times New Roman" w:eastAsia="Times New Roman" w:hAnsi="Times New Roman" w:cs="Times New Roman"/>
          <w:sz w:val="28"/>
          <w:szCs w:val="28"/>
          <w:lang w:val="uk-UA" w:eastAsia="uk-UA"/>
        </w:rPr>
        <w:t>НАЖХП</w:t>
      </w:r>
      <w:r w:rsidRPr="0084267B">
        <w:rPr>
          <w:rFonts w:ascii="Times New Roman" w:eastAsia="Calibri" w:hAnsi="Times New Roman" w:cs="Times New Roman"/>
          <w:sz w:val="28"/>
          <w:szCs w:val="28"/>
          <w:lang w:val="uk-UA"/>
        </w:rPr>
        <w:t xml:space="preserve"> асоціюється з достовірним підвищенням рівня пентраксину-3 на 67,4% (р&lt;0,001) у порівнянні з групою пацієнтів з ізольованим перебігом НАЖХП та у порівнянні з групою контролю (</w:t>
      </w:r>
      <w:r w:rsidRPr="0084267B">
        <w:rPr>
          <w:rFonts w:ascii="Times New Roman" w:eastAsia="Times New Roman" w:hAnsi="Times New Roman" w:cs="Times New Roman"/>
          <w:sz w:val="28"/>
          <w:szCs w:val="28"/>
          <w:lang w:val="uk-UA" w:eastAsia="uk-UA"/>
        </w:rPr>
        <w:t>р</w:t>
      </w:r>
      <w:r w:rsidRPr="0084267B">
        <w:rPr>
          <w:rFonts w:ascii="Times New Roman" w:eastAsia="Calibri" w:hAnsi="Times New Roman" w:cs="Times New Roman"/>
          <w:sz w:val="28"/>
          <w:szCs w:val="28"/>
          <w:lang w:val="uk-UA"/>
        </w:rPr>
        <w:t>=0,01). Так, середній рівень пентраксину-3 у групі пацієнтів з коморбідним перебігом НАЖХП та ГХ склав (437,3±26,15</w:t>
      </w:r>
      <w:r>
        <w:rPr>
          <w:rFonts w:ascii="Times New Roman" w:eastAsia="Calibri" w:hAnsi="Times New Roman" w:cs="Times New Roman"/>
          <w:sz w:val="28"/>
          <w:szCs w:val="28"/>
          <w:lang w:val="uk-UA"/>
        </w:rPr>
        <w:t>) </w:t>
      </w:r>
      <w:r w:rsidRPr="0084267B">
        <w:rPr>
          <w:rFonts w:ascii="Times New Roman" w:eastAsia="Calibri" w:hAnsi="Times New Roman" w:cs="Times New Roman"/>
          <w:sz w:val="28"/>
          <w:szCs w:val="28"/>
          <w:lang w:val="uk-UA"/>
        </w:rPr>
        <w:t xml:space="preserve">пг/мл, та в групі пацієнтів з ізольованим перебігом НАЖХП – (285,35±32,73) пг/мл (р&lt;0,001). Було також виявлене достовірне підвищення рівня пентраксину-3 по мірі прогресування ступеню ГХ у пацієнтів з коморбідним перебігм НАЖХП та ГХ. Так, середній рівень пентраксину-3 у пацієнтів з НАЖХП та ГХ </w:t>
      </w:r>
      <w:r>
        <w:rPr>
          <w:rFonts w:ascii="Times New Roman" w:eastAsia="Calibri" w:hAnsi="Times New Roman" w:cs="Times New Roman"/>
          <w:sz w:val="28"/>
          <w:szCs w:val="28"/>
          <w:lang w:val="en-US"/>
        </w:rPr>
        <w:t>I</w:t>
      </w:r>
      <w:r>
        <w:rPr>
          <w:rFonts w:ascii="Times New Roman" w:eastAsia="Calibri" w:hAnsi="Times New Roman" w:cs="Times New Roman"/>
          <w:sz w:val="28"/>
          <w:szCs w:val="28"/>
          <w:lang w:val="uk-UA"/>
        </w:rPr>
        <w:t xml:space="preserve"> стадії</w:t>
      </w:r>
      <w:r w:rsidRPr="0084267B">
        <w:rPr>
          <w:rFonts w:ascii="Times New Roman" w:eastAsia="Calibri" w:hAnsi="Times New Roman" w:cs="Times New Roman"/>
          <w:sz w:val="28"/>
          <w:szCs w:val="28"/>
          <w:lang w:val="uk-UA"/>
        </w:rPr>
        <w:t xml:space="preserve"> склав (421,9±31,45)</w:t>
      </w:r>
      <w:r w:rsidRPr="0084267B">
        <w:rPr>
          <w:rFonts w:ascii="Calibri" w:eastAsia="Calibri" w:hAnsi="Calibri" w:cs="Times New Roman"/>
          <w:lang w:val="uk-UA"/>
        </w:rPr>
        <w:t xml:space="preserve"> </w:t>
      </w:r>
      <w:r w:rsidRPr="0084267B">
        <w:rPr>
          <w:rFonts w:ascii="Times New Roman" w:eastAsia="Calibri" w:hAnsi="Times New Roman" w:cs="Times New Roman"/>
          <w:sz w:val="28"/>
          <w:szCs w:val="28"/>
          <w:lang w:val="uk-UA"/>
        </w:rPr>
        <w:t>пг/мл</w:t>
      </w:r>
      <w:r>
        <w:rPr>
          <w:rFonts w:ascii="Times New Roman" w:eastAsia="Calibri" w:hAnsi="Times New Roman" w:cs="Times New Roman"/>
          <w:sz w:val="28"/>
          <w:szCs w:val="28"/>
          <w:lang w:val="uk-UA"/>
        </w:rPr>
        <w:t xml:space="preserve">, у пацієнтів з НАЖХП та ГХ </w:t>
      </w:r>
      <w:r>
        <w:rPr>
          <w:rFonts w:ascii="Times New Roman" w:eastAsia="Calibri" w:hAnsi="Times New Roman" w:cs="Times New Roman"/>
          <w:sz w:val="28"/>
          <w:szCs w:val="28"/>
          <w:lang w:val="en-US"/>
        </w:rPr>
        <w:t>II</w:t>
      </w:r>
      <w:r w:rsidRPr="0084267B">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стадії</w:t>
      </w:r>
      <w:r w:rsidRPr="0084267B">
        <w:rPr>
          <w:rFonts w:ascii="Times New Roman" w:eastAsia="Calibri" w:hAnsi="Times New Roman" w:cs="Times New Roman"/>
          <w:sz w:val="28"/>
          <w:szCs w:val="28"/>
          <w:lang w:val="uk-UA"/>
        </w:rPr>
        <w:t xml:space="preserve"> – (453,9±33,72) пг/мл (р&lt;0,001). Враховуючи те, що пентраксин-3 є специфічним маркером запальної відповіді, отримані дані дозволяють зробити припущення щодо наявності патогенетичного взаємозв’язку між розвитком хронічного системного запального процесу та прогресуванням ГХ та її стадій у пацієнтів з коморбідною патологією.</w:t>
      </w:r>
    </w:p>
    <w:p w:rsidR="0084267B" w:rsidRPr="0084267B" w:rsidRDefault="0084267B" w:rsidP="0084267B">
      <w:pPr>
        <w:autoSpaceDE w:val="0"/>
        <w:autoSpaceDN w:val="0"/>
        <w:adjustRightInd w:val="0"/>
        <w:spacing w:after="0" w:line="360" w:lineRule="auto"/>
        <w:ind w:firstLine="567"/>
        <w:jc w:val="both"/>
        <w:rPr>
          <w:rFonts w:ascii="Times New Roman" w:eastAsia="Calibri" w:hAnsi="Times New Roman" w:cs="Times New Roman"/>
          <w:sz w:val="28"/>
          <w:szCs w:val="28"/>
          <w:lang w:val="uk-UA" w:eastAsia="uk-UA"/>
        </w:rPr>
      </w:pPr>
      <w:r w:rsidRPr="0084267B">
        <w:rPr>
          <w:rFonts w:ascii="Times New Roman" w:eastAsia="Calibri" w:hAnsi="Times New Roman" w:cs="Arial"/>
          <w:color w:val="000000"/>
          <w:sz w:val="28"/>
          <w:szCs w:val="28"/>
          <w:lang w:val="uk-UA" w:eastAsia="uk-UA"/>
        </w:rPr>
        <w:t xml:space="preserve">Доповнено наукові дані щодо участі пентраксину-3 в прогресуванні стадій НАЖХП. Так, середній рівень пентраксину-3 достовірно підвищувався в залежності від стадій прогресування запальних та фібротичних змін в тканині печінки. При цьому, середній рівень досліджуваного показника склав </w:t>
      </w:r>
      <w:r w:rsidRPr="0084267B">
        <w:rPr>
          <w:rFonts w:ascii="Times New Roman" w:eastAsia="Calibri" w:hAnsi="Times New Roman" w:cs="Times New Roman"/>
          <w:sz w:val="28"/>
          <w:szCs w:val="28"/>
          <w:lang w:val="uk-UA" w:eastAsia="uk-UA"/>
        </w:rPr>
        <w:t>(254,35±21,19) пг/мл у пацієнтів зі стеатозом печінки, (421,9±26,37) пг/мл у пацієнтів з НАСГ, (</w:t>
      </w:r>
      <w:r w:rsidRPr="0084267B">
        <w:rPr>
          <w:rFonts w:ascii="Times New Roman" w:eastAsia="Calibri" w:hAnsi="Times New Roman" w:cs="Arial"/>
          <w:color w:val="000000"/>
          <w:sz w:val="28"/>
          <w:szCs w:val="28"/>
          <w:lang w:val="uk-UA" w:eastAsia="uk-UA"/>
        </w:rPr>
        <w:t>430,9±31,17</w:t>
      </w:r>
      <w:r w:rsidRPr="0084267B">
        <w:rPr>
          <w:rFonts w:ascii="Times New Roman" w:eastAsia="Calibri" w:hAnsi="Times New Roman" w:cs="Times New Roman"/>
          <w:sz w:val="28"/>
          <w:szCs w:val="28"/>
          <w:lang w:val="uk-UA" w:eastAsia="uk-UA"/>
        </w:rPr>
        <w:t>) пг/мл у пацієнтів зі стадією фіброзу печінки F0-1 та відповідно (</w:t>
      </w:r>
      <w:r w:rsidR="007378F1">
        <w:rPr>
          <w:rFonts w:ascii="Times New Roman" w:eastAsia="Calibri" w:hAnsi="Times New Roman" w:cs="Arial"/>
          <w:color w:val="000000"/>
          <w:sz w:val="28"/>
          <w:szCs w:val="28"/>
          <w:lang w:val="uk-UA" w:eastAsia="uk-UA"/>
        </w:rPr>
        <w:t>452,5±</w:t>
      </w:r>
      <w:r w:rsidRPr="0084267B">
        <w:rPr>
          <w:rFonts w:ascii="Times New Roman" w:eastAsia="Calibri" w:hAnsi="Times New Roman" w:cs="Arial"/>
          <w:color w:val="000000"/>
          <w:sz w:val="28"/>
          <w:szCs w:val="28"/>
          <w:lang w:val="uk-UA" w:eastAsia="uk-UA"/>
        </w:rPr>
        <w:t>39,43</w:t>
      </w:r>
      <w:r w:rsidRPr="0084267B">
        <w:rPr>
          <w:rFonts w:ascii="Times New Roman" w:eastAsia="Calibri" w:hAnsi="Times New Roman" w:cs="Times New Roman"/>
          <w:sz w:val="28"/>
          <w:szCs w:val="28"/>
          <w:lang w:val="uk-UA" w:eastAsia="uk-UA"/>
        </w:rPr>
        <w:t xml:space="preserve">) пг/мл у пацієнтів зі стадією фіброзу печінки F1-2 </w:t>
      </w:r>
      <w:r w:rsidRPr="0084267B">
        <w:rPr>
          <w:rFonts w:ascii="Times New Roman" w:eastAsia="Calibri" w:hAnsi="Times New Roman" w:cs="Arial"/>
          <w:color w:val="000000"/>
          <w:sz w:val="28"/>
          <w:szCs w:val="28"/>
          <w:lang w:val="uk-UA" w:eastAsia="uk-UA"/>
        </w:rPr>
        <w:t>(р&lt;0,001)</w:t>
      </w:r>
      <w:r w:rsidRPr="0084267B">
        <w:rPr>
          <w:rFonts w:ascii="Times New Roman" w:eastAsia="Calibri" w:hAnsi="Times New Roman" w:cs="Times New Roman"/>
          <w:sz w:val="28"/>
          <w:szCs w:val="28"/>
          <w:lang w:val="uk-UA" w:eastAsia="uk-UA"/>
        </w:rPr>
        <w:t xml:space="preserve">. Отримані дані можуть свідчити про безпосередню або опосередковану роль пентраксину-3 в патогенетичних ланках формування запальної відповіді в тканині печінки з подальшим переходом в НАСГ та </w:t>
      </w:r>
      <w:r w:rsidRPr="0084267B">
        <w:rPr>
          <w:rFonts w:ascii="Times New Roman" w:eastAsia="Calibri" w:hAnsi="Times New Roman" w:cs="Times New Roman"/>
          <w:sz w:val="28"/>
          <w:szCs w:val="28"/>
          <w:lang w:val="uk-UA" w:eastAsia="uk-UA"/>
        </w:rPr>
        <w:lastRenderedPageBreak/>
        <w:t>фіброз печінки. Окрім того, результати вмісту пентраксину-3 в плазмі крові пацієнтів з НАЖХП можуть позиціонувати даний цитокін в якості неінвазивного діагностич</w:t>
      </w:r>
      <w:r>
        <w:rPr>
          <w:rFonts w:ascii="Times New Roman" w:eastAsia="Calibri" w:hAnsi="Times New Roman" w:cs="Times New Roman"/>
          <w:sz w:val="28"/>
          <w:szCs w:val="28"/>
          <w:lang w:val="uk-UA" w:eastAsia="uk-UA"/>
        </w:rPr>
        <w:t>н</w:t>
      </w:r>
      <w:r w:rsidRPr="0084267B">
        <w:rPr>
          <w:rFonts w:ascii="Times New Roman" w:eastAsia="Calibri" w:hAnsi="Times New Roman" w:cs="Times New Roman"/>
          <w:sz w:val="28"/>
          <w:szCs w:val="28"/>
          <w:lang w:val="uk-UA" w:eastAsia="uk-UA"/>
        </w:rPr>
        <w:t>ого маркеру НАЖХП та прогресування її стадій.</w:t>
      </w:r>
    </w:p>
    <w:p w:rsidR="0084267B" w:rsidRPr="0084267B" w:rsidRDefault="0084267B" w:rsidP="0084267B">
      <w:pPr>
        <w:autoSpaceDE w:val="0"/>
        <w:autoSpaceDN w:val="0"/>
        <w:adjustRightInd w:val="0"/>
        <w:spacing w:after="0" w:line="360" w:lineRule="auto"/>
        <w:ind w:firstLine="567"/>
        <w:jc w:val="both"/>
        <w:rPr>
          <w:rFonts w:ascii="Times New Roman" w:eastAsia="Times New Roman" w:hAnsi="Times New Roman" w:cs="Arial"/>
          <w:color w:val="000000"/>
          <w:sz w:val="28"/>
          <w:szCs w:val="28"/>
          <w:lang w:val="uk-UA" w:eastAsia="uk-UA"/>
        </w:rPr>
      </w:pPr>
      <w:r w:rsidRPr="0084267B">
        <w:rPr>
          <w:rFonts w:ascii="Times New Roman" w:eastAsia="Calibri" w:hAnsi="Times New Roman" w:cs="Times New Roman"/>
          <w:sz w:val="28"/>
          <w:szCs w:val="28"/>
          <w:lang w:val="uk-UA" w:eastAsia="uk-UA"/>
        </w:rPr>
        <w:t xml:space="preserve">У ході дослідження доведено наявність кореляційних зв’язків між пентраксином-3 та досліджуваними показниками. </w:t>
      </w:r>
      <w:r w:rsidRPr="0084267B">
        <w:rPr>
          <w:rFonts w:ascii="Times New Roman" w:eastAsia="Calibri" w:hAnsi="Times New Roman" w:cs="Arial"/>
          <w:color w:val="000000"/>
          <w:sz w:val="28"/>
          <w:szCs w:val="28"/>
          <w:lang w:val="uk-UA" w:eastAsia="uk-UA"/>
        </w:rPr>
        <w:t xml:space="preserve">Було встановлено, що порушення ферментативної активності печінки при поєднанні </w:t>
      </w:r>
      <w:r w:rsidRPr="0084267B">
        <w:rPr>
          <w:rFonts w:ascii="Times New Roman" w:eastAsia="Times New Roman" w:hAnsi="Times New Roman" w:cs="Arial"/>
          <w:color w:val="000000"/>
          <w:sz w:val="28"/>
          <w:szCs w:val="28"/>
          <w:lang w:val="uk-UA" w:eastAsia="uk-UA"/>
        </w:rPr>
        <w:t xml:space="preserve">НАЖХП та ГХ асоціюється з достовірним підвищенням пентраксину-3. Так, у пацієнтів з коморбідною патологією коефіцієнт кореляції між рівнем пентраксину-3 та АСТ склав r=+0,85, АЛТ – r=+0,78, ГГТ – r=+0,72 та ЛФ – r=+0,65 </w:t>
      </w:r>
      <w:r w:rsidRPr="0084267B">
        <w:rPr>
          <w:rFonts w:ascii="Times New Roman" w:eastAsia="Calibri" w:hAnsi="Times New Roman" w:cs="Arial"/>
          <w:color w:val="000000"/>
          <w:sz w:val="28"/>
          <w:szCs w:val="28"/>
          <w:lang w:val="uk-UA" w:eastAsia="uk-UA"/>
        </w:rPr>
        <w:t>(</w:t>
      </w:r>
      <w:r w:rsidRPr="0084267B">
        <w:rPr>
          <w:rFonts w:ascii="Times New Roman" w:eastAsia="Times New Roman" w:hAnsi="Times New Roman" w:cs="Arial"/>
          <w:color w:val="000000"/>
          <w:sz w:val="28"/>
          <w:szCs w:val="28"/>
          <w:lang w:val="uk-UA" w:eastAsia="uk-UA"/>
        </w:rPr>
        <w:t>р</w:t>
      </w:r>
      <w:r w:rsidRPr="0084267B">
        <w:rPr>
          <w:rFonts w:ascii="Times New Roman" w:eastAsia="Calibri" w:hAnsi="Times New Roman" w:cs="Arial"/>
          <w:color w:val="000000"/>
          <w:sz w:val="28"/>
          <w:szCs w:val="28"/>
          <w:lang w:val="uk-UA" w:eastAsia="uk-UA"/>
        </w:rPr>
        <w:t xml:space="preserve">=0,01). У пацієнтів з ізольованим перебігом НАЖХП коефіцієнти кореляції розподілилися наступним чином: </w:t>
      </w:r>
      <w:r w:rsidRPr="0084267B">
        <w:rPr>
          <w:rFonts w:ascii="Times New Roman" w:eastAsia="Times New Roman" w:hAnsi="Times New Roman" w:cs="Arial"/>
          <w:color w:val="000000"/>
          <w:sz w:val="28"/>
          <w:szCs w:val="28"/>
          <w:lang w:val="uk-UA" w:eastAsia="uk-UA"/>
        </w:rPr>
        <w:t>Δпентраксин-3 і ΔАСТ: r=+0,64, Δпентраксин-3 і ΔАЛТ: r=+0,72, Δпентраксин-3 і ΔГГТ: r=+0,61, Δпентраксин-3 і ΔЛФ: r=+0,56 (р</w:t>
      </w:r>
      <w:r w:rsidRPr="0084267B">
        <w:rPr>
          <w:rFonts w:ascii="Times New Roman" w:eastAsia="Calibri" w:hAnsi="Times New Roman" w:cs="Arial"/>
          <w:color w:val="000000"/>
          <w:sz w:val="28"/>
          <w:szCs w:val="28"/>
          <w:lang w:val="uk-UA" w:eastAsia="uk-UA"/>
        </w:rPr>
        <w:t>&lt;0,05).</w:t>
      </w:r>
      <w:r w:rsidRPr="0084267B">
        <w:rPr>
          <w:rFonts w:ascii="Times New Roman" w:eastAsia="Times New Roman" w:hAnsi="Times New Roman" w:cs="Arial"/>
          <w:color w:val="000000"/>
          <w:sz w:val="28"/>
          <w:szCs w:val="28"/>
          <w:lang w:val="uk-UA" w:eastAsia="uk-UA"/>
        </w:rPr>
        <w:t xml:space="preserve"> Отримані дані можуть вказувати на наявність патогенетичного зв’язку між розвитком запалення жирової тканини з подальшим порушенням клітинної </w:t>
      </w:r>
      <w:r w:rsidR="007378F1" w:rsidRPr="0084267B">
        <w:rPr>
          <w:rFonts w:ascii="Times New Roman" w:eastAsia="Times New Roman" w:hAnsi="Times New Roman" w:cs="Arial"/>
          <w:color w:val="000000"/>
          <w:sz w:val="28"/>
          <w:szCs w:val="28"/>
          <w:lang w:val="uk-UA" w:eastAsia="uk-UA"/>
        </w:rPr>
        <w:t>цілісності</w:t>
      </w:r>
      <w:r w:rsidRPr="0084267B">
        <w:rPr>
          <w:rFonts w:ascii="Times New Roman" w:eastAsia="Times New Roman" w:hAnsi="Times New Roman" w:cs="Arial"/>
          <w:color w:val="000000"/>
          <w:sz w:val="28"/>
          <w:szCs w:val="28"/>
          <w:lang w:val="uk-UA" w:eastAsia="uk-UA"/>
        </w:rPr>
        <w:t xml:space="preserve"> гепатоцитів та індукцією локальної і системної імунної відповіді, а також на додатковий негативний вплив ГХ на функціональний стан печінки. </w:t>
      </w:r>
    </w:p>
    <w:p w:rsidR="0084267B" w:rsidRPr="0084267B" w:rsidRDefault="0084267B" w:rsidP="0084267B">
      <w:pPr>
        <w:autoSpaceDE w:val="0"/>
        <w:autoSpaceDN w:val="0"/>
        <w:adjustRightInd w:val="0"/>
        <w:spacing w:after="0" w:line="360" w:lineRule="auto"/>
        <w:ind w:firstLine="567"/>
        <w:jc w:val="both"/>
        <w:rPr>
          <w:rFonts w:ascii="Times New Roman" w:eastAsia="Calibri" w:hAnsi="Times New Roman" w:cs="Arial"/>
          <w:color w:val="000000"/>
          <w:sz w:val="28"/>
          <w:szCs w:val="28"/>
          <w:lang w:val="uk-UA" w:eastAsia="uk-UA"/>
        </w:rPr>
      </w:pPr>
      <w:r w:rsidRPr="0084267B">
        <w:rPr>
          <w:rFonts w:ascii="Times New Roman" w:eastAsia="Times New Roman" w:hAnsi="Times New Roman" w:cs="Arial"/>
          <w:color w:val="000000"/>
          <w:sz w:val="28"/>
          <w:szCs w:val="28"/>
          <w:lang w:val="uk-UA" w:eastAsia="uk-UA"/>
        </w:rPr>
        <w:t>Коефіцієнти кореляції між пентраксином-3 та показниками ІР у пацієнтів з коморбідним перебігом НАЖХП та ГХ були розподілені наступним чином: Δ</w:t>
      </w:r>
      <w:r>
        <w:rPr>
          <w:rFonts w:ascii="Times New Roman" w:eastAsia="Times New Roman" w:hAnsi="Times New Roman" w:cs="Arial"/>
          <w:color w:val="000000"/>
          <w:sz w:val="28"/>
          <w:szCs w:val="28"/>
          <w:lang w:val="uk-UA" w:eastAsia="uk-UA"/>
        </w:rPr>
        <w:t> </w:t>
      </w:r>
      <w:r w:rsidRPr="0084267B">
        <w:rPr>
          <w:rFonts w:ascii="Times New Roman" w:eastAsia="Times New Roman" w:hAnsi="Times New Roman" w:cs="Arial"/>
          <w:color w:val="000000"/>
          <w:sz w:val="28"/>
          <w:szCs w:val="28"/>
          <w:lang w:val="uk-UA" w:eastAsia="uk-UA"/>
        </w:rPr>
        <w:t>пентраксин-3 і Δ глюкоза натще: r=+0,75, Δ</w:t>
      </w:r>
      <w:r>
        <w:rPr>
          <w:rFonts w:ascii="Times New Roman" w:eastAsia="Times New Roman" w:hAnsi="Times New Roman" w:cs="Arial"/>
          <w:color w:val="000000"/>
          <w:sz w:val="28"/>
          <w:szCs w:val="28"/>
          <w:lang w:val="uk-UA" w:eastAsia="uk-UA"/>
        </w:rPr>
        <w:t> </w:t>
      </w:r>
      <w:r w:rsidRPr="0084267B">
        <w:rPr>
          <w:rFonts w:ascii="Times New Roman" w:eastAsia="Times New Roman" w:hAnsi="Times New Roman" w:cs="Arial"/>
          <w:color w:val="000000"/>
          <w:sz w:val="28"/>
          <w:szCs w:val="28"/>
          <w:lang w:val="uk-UA" w:eastAsia="uk-UA"/>
        </w:rPr>
        <w:t>пентраксин-3 і Δ інсулін: r=+0,54, Δ</w:t>
      </w:r>
      <w:r>
        <w:rPr>
          <w:rFonts w:ascii="Times New Roman" w:eastAsia="Times New Roman" w:hAnsi="Times New Roman" w:cs="Arial"/>
          <w:color w:val="000000"/>
          <w:sz w:val="28"/>
          <w:szCs w:val="28"/>
          <w:lang w:val="uk-UA" w:eastAsia="uk-UA"/>
        </w:rPr>
        <w:t> </w:t>
      </w:r>
      <w:r w:rsidRPr="0084267B">
        <w:rPr>
          <w:rFonts w:ascii="Times New Roman" w:eastAsia="Times New Roman" w:hAnsi="Times New Roman" w:cs="Arial"/>
          <w:color w:val="000000"/>
          <w:sz w:val="28"/>
          <w:szCs w:val="28"/>
          <w:lang w:val="uk-UA" w:eastAsia="uk-UA"/>
        </w:rPr>
        <w:t>пентраксин-3 і Δ НОМА-IR: r=+0,65  (р</w:t>
      </w:r>
      <w:r w:rsidRPr="0084267B">
        <w:rPr>
          <w:rFonts w:ascii="Times New Roman" w:eastAsia="Calibri" w:hAnsi="Times New Roman" w:cs="Arial"/>
          <w:color w:val="000000"/>
          <w:sz w:val="28"/>
          <w:szCs w:val="28"/>
          <w:lang w:val="uk-UA" w:eastAsia="uk-UA"/>
        </w:rPr>
        <w:t xml:space="preserve">=&lt;0,01). У пацієнтів з ізольованим перебігом НАЖХП коефіцієнти кореляції були наступними: </w:t>
      </w:r>
      <w:r w:rsidRPr="0084267B">
        <w:rPr>
          <w:rFonts w:ascii="Times New Roman" w:eastAsia="Times New Roman" w:hAnsi="Times New Roman" w:cs="Arial"/>
          <w:color w:val="000000"/>
          <w:sz w:val="28"/>
          <w:szCs w:val="28"/>
          <w:lang w:val="uk-UA" w:eastAsia="uk-UA"/>
        </w:rPr>
        <w:t>Δпентраксин-3 і Δ глюкоза натще: r=+0,67, Δ</w:t>
      </w:r>
      <w:r>
        <w:rPr>
          <w:rFonts w:ascii="Times New Roman" w:eastAsia="Times New Roman" w:hAnsi="Times New Roman" w:cs="Arial"/>
          <w:color w:val="000000"/>
          <w:sz w:val="28"/>
          <w:szCs w:val="28"/>
          <w:lang w:val="uk-UA" w:eastAsia="uk-UA"/>
        </w:rPr>
        <w:t> </w:t>
      </w:r>
      <w:r w:rsidRPr="0084267B">
        <w:rPr>
          <w:rFonts w:ascii="Times New Roman" w:eastAsia="Times New Roman" w:hAnsi="Times New Roman" w:cs="Arial"/>
          <w:color w:val="000000"/>
          <w:sz w:val="28"/>
          <w:szCs w:val="28"/>
          <w:lang w:val="uk-UA" w:eastAsia="uk-UA"/>
        </w:rPr>
        <w:t>пентраксин-3 і Δ інсулін: r=+0,52, Δпентраксин-3 і Δ НОМА-IR: r=+0,61 (р</w:t>
      </w:r>
      <w:r w:rsidRPr="0084267B">
        <w:rPr>
          <w:rFonts w:ascii="Times New Roman" w:eastAsia="Calibri" w:hAnsi="Times New Roman" w:cs="Arial"/>
          <w:color w:val="000000"/>
          <w:sz w:val="28"/>
          <w:szCs w:val="28"/>
          <w:lang w:val="uk-UA" w:eastAsia="uk-UA"/>
        </w:rPr>
        <w:t xml:space="preserve">=&lt;0,05). Отримані дані вказують на наявність взаємозв’язку між розвитком системної запальної відповіді та зниженням реактивності організму до метаболічної дії інсуліну, а також на опосередкований вплив ГХ на погіршення стану вуглеводного обміну у разі поєднаного перебігу НАЖХП та ГХ. </w:t>
      </w:r>
    </w:p>
    <w:p w:rsidR="0084267B" w:rsidRPr="0084267B" w:rsidRDefault="0084267B" w:rsidP="0084267B">
      <w:pPr>
        <w:autoSpaceDE w:val="0"/>
        <w:autoSpaceDN w:val="0"/>
        <w:adjustRightInd w:val="0"/>
        <w:spacing w:after="0" w:line="360" w:lineRule="auto"/>
        <w:ind w:firstLine="567"/>
        <w:jc w:val="both"/>
        <w:rPr>
          <w:rFonts w:ascii="Times New Roman" w:eastAsia="Calibri" w:hAnsi="Times New Roman" w:cs="Arial"/>
          <w:color w:val="000000"/>
          <w:sz w:val="28"/>
          <w:szCs w:val="28"/>
          <w:lang w:val="uk-UA" w:eastAsia="uk-UA"/>
        </w:rPr>
      </w:pPr>
      <w:r w:rsidRPr="0084267B">
        <w:rPr>
          <w:rFonts w:ascii="Times New Roman" w:eastAsia="Calibri" w:hAnsi="Times New Roman" w:cs="Times New Roman"/>
          <w:sz w:val="28"/>
          <w:szCs w:val="28"/>
          <w:lang w:val="uk-UA" w:eastAsia="uk-UA"/>
        </w:rPr>
        <w:t xml:space="preserve">Кореляційні зв’язки між пентраксином-3 та </w:t>
      </w:r>
      <w:r w:rsidR="007378F1" w:rsidRPr="0084267B">
        <w:rPr>
          <w:rFonts w:ascii="Times New Roman" w:eastAsia="Calibri" w:hAnsi="Times New Roman" w:cs="Times New Roman"/>
          <w:sz w:val="28"/>
          <w:szCs w:val="28"/>
          <w:lang w:val="uk-UA" w:eastAsia="uk-UA"/>
        </w:rPr>
        <w:t>показниками</w:t>
      </w:r>
      <w:r w:rsidRPr="0084267B">
        <w:rPr>
          <w:rFonts w:ascii="Times New Roman" w:eastAsia="Calibri" w:hAnsi="Times New Roman" w:cs="Times New Roman"/>
          <w:sz w:val="28"/>
          <w:szCs w:val="28"/>
          <w:lang w:val="uk-UA" w:eastAsia="uk-UA"/>
        </w:rPr>
        <w:t xml:space="preserve"> ліпідного обміну у пацієнтів з коморбідною патологією були наступними: </w:t>
      </w:r>
      <w:r w:rsidRPr="0084267B">
        <w:rPr>
          <w:rFonts w:ascii="Times New Roman" w:eastAsia="Times New Roman" w:hAnsi="Times New Roman" w:cs="Arial"/>
          <w:color w:val="000000"/>
          <w:sz w:val="28"/>
          <w:szCs w:val="28"/>
          <w:lang w:val="uk-UA" w:eastAsia="uk-UA"/>
        </w:rPr>
        <w:t>Δ</w:t>
      </w:r>
      <w:r>
        <w:rPr>
          <w:rFonts w:ascii="Times New Roman" w:eastAsia="Times New Roman" w:hAnsi="Times New Roman" w:cs="Arial"/>
          <w:color w:val="000000"/>
          <w:sz w:val="28"/>
          <w:szCs w:val="28"/>
          <w:lang w:val="uk-UA" w:eastAsia="uk-UA"/>
        </w:rPr>
        <w:t> </w:t>
      </w:r>
      <w:r w:rsidRPr="0084267B">
        <w:rPr>
          <w:rFonts w:ascii="Times New Roman" w:eastAsia="Times New Roman" w:hAnsi="Times New Roman" w:cs="Arial"/>
          <w:color w:val="000000"/>
          <w:sz w:val="28"/>
          <w:szCs w:val="28"/>
          <w:lang w:val="uk-UA" w:eastAsia="uk-UA"/>
        </w:rPr>
        <w:t>пентраксин-</w:t>
      </w:r>
      <w:r w:rsidRPr="0084267B">
        <w:rPr>
          <w:rFonts w:ascii="Times New Roman" w:eastAsia="Times New Roman" w:hAnsi="Times New Roman" w:cs="Arial"/>
          <w:color w:val="000000"/>
          <w:sz w:val="28"/>
          <w:szCs w:val="28"/>
          <w:lang w:val="uk-UA" w:eastAsia="uk-UA"/>
        </w:rPr>
        <w:lastRenderedPageBreak/>
        <w:t>3 і Δ</w:t>
      </w:r>
      <w:r>
        <w:rPr>
          <w:rFonts w:ascii="Times New Roman" w:eastAsia="Times New Roman" w:hAnsi="Times New Roman" w:cs="Arial"/>
          <w:color w:val="000000"/>
          <w:sz w:val="28"/>
          <w:szCs w:val="28"/>
          <w:lang w:val="uk-UA" w:eastAsia="uk-UA"/>
        </w:rPr>
        <w:t> </w:t>
      </w:r>
      <w:r w:rsidRPr="0084267B">
        <w:rPr>
          <w:rFonts w:ascii="Times New Roman" w:eastAsia="Times New Roman" w:hAnsi="Times New Roman" w:cs="Arial"/>
          <w:color w:val="000000"/>
          <w:sz w:val="28"/>
          <w:szCs w:val="28"/>
          <w:lang w:val="uk-UA" w:eastAsia="uk-UA"/>
        </w:rPr>
        <w:t>ЗХ: r=+0,64, Δ</w:t>
      </w:r>
      <w:r>
        <w:rPr>
          <w:rFonts w:ascii="Times New Roman" w:eastAsia="Times New Roman" w:hAnsi="Times New Roman" w:cs="Arial"/>
          <w:color w:val="000000"/>
          <w:sz w:val="28"/>
          <w:szCs w:val="28"/>
          <w:lang w:val="uk-UA" w:eastAsia="uk-UA"/>
        </w:rPr>
        <w:t> </w:t>
      </w:r>
      <w:r w:rsidRPr="0084267B">
        <w:rPr>
          <w:rFonts w:ascii="Times New Roman" w:eastAsia="Times New Roman" w:hAnsi="Times New Roman" w:cs="Arial"/>
          <w:color w:val="000000"/>
          <w:sz w:val="28"/>
          <w:szCs w:val="28"/>
          <w:lang w:val="uk-UA" w:eastAsia="uk-UA"/>
        </w:rPr>
        <w:t>пентраксин-3 і Δ</w:t>
      </w:r>
      <w:r>
        <w:rPr>
          <w:rFonts w:ascii="Times New Roman" w:eastAsia="Times New Roman" w:hAnsi="Times New Roman" w:cs="Arial"/>
          <w:color w:val="000000"/>
          <w:sz w:val="28"/>
          <w:szCs w:val="28"/>
          <w:lang w:val="uk-UA" w:eastAsia="uk-UA"/>
        </w:rPr>
        <w:t> </w:t>
      </w:r>
      <w:r w:rsidRPr="0084267B">
        <w:rPr>
          <w:rFonts w:ascii="Times New Roman" w:eastAsia="Times New Roman" w:hAnsi="Times New Roman" w:cs="Arial"/>
          <w:color w:val="000000"/>
          <w:sz w:val="28"/>
          <w:szCs w:val="28"/>
          <w:lang w:val="uk-UA" w:eastAsia="uk-UA"/>
        </w:rPr>
        <w:t>ТГ: r=+0,65, Δпентраксин-3 і Δ</w:t>
      </w:r>
      <w:r>
        <w:rPr>
          <w:rFonts w:ascii="Times New Roman" w:eastAsia="Times New Roman" w:hAnsi="Times New Roman" w:cs="Arial"/>
          <w:color w:val="000000"/>
          <w:sz w:val="28"/>
          <w:szCs w:val="28"/>
          <w:lang w:val="uk-UA" w:eastAsia="uk-UA"/>
        </w:rPr>
        <w:t> </w:t>
      </w:r>
      <w:r w:rsidRPr="0084267B">
        <w:rPr>
          <w:rFonts w:ascii="Times New Roman" w:eastAsia="Times New Roman" w:hAnsi="Times New Roman" w:cs="Arial"/>
          <w:color w:val="000000"/>
          <w:sz w:val="28"/>
          <w:szCs w:val="28"/>
          <w:lang w:val="uk-UA" w:eastAsia="uk-UA"/>
        </w:rPr>
        <w:t>ЛПНЩ: r=+0,75, Δпентраксин-3 і Δ</w:t>
      </w:r>
      <w:r>
        <w:rPr>
          <w:rFonts w:ascii="Times New Roman" w:eastAsia="Times New Roman" w:hAnsi="Times New Roman" w:cs="Arial"/>
          <w:color w:val="000000"/>
          <w:sz w:val="28"/>
          <w:szCs w:val="28"/>
          <w:lang w:val="uk-UA" w:eastAsia="uk-UA"/>
        </w:rPr>
        <w:t> </w:t>
      </w:r>
      <w:r w:rsidRPr="0084267B">
        <w:rPr>
          <w:rFonts w:ascii="Times New Roman" w:eastAsia="Times New Roman" w:hAnsi="Times New Roman" w:cs="Arial"/>
          <w:color w:val="000000"/>
          <w:sz w:val="28"/>
          <w:szCs w:val="28"/>
          <w:lang w:val="uk-UA" w:eastAsia="uk-UA"/>
        </w:rPr>
        <w:t>КА: r=+0,62, Δ</w:t>
      </w:r>
      <w:r>
        <w:rPr>
          <w:rFonts w:ascii="Times New Roman" w:eastAsia="Times New Roman" w:hAnsi="Times New Roman" w:cs="Arial"/>
          <w:color w:val="000000"/>
          <w:sz w:val="28"/>
          <w:szCs w:val="28"/>
          <w:lang w:val="uk-UA" w:eastAsia="uk-UA"/>
        </w:rPr>
        <w:t> </w:t>
      </w:r>
      <w:r w:rsidRPr="0084267B">
        <w:rPr>
          <w:rFonts w:ascii="Times New Roman" w:eastAsia="Times New Roman" w:hAnsi="Times New Roman" w:cs="Arial"/>
          <w:color w:val="000000"/>
          <w:sz w:val="28"/>
          <w:szCs w:val="28"/>
          <w:lang w:val="uk-UA" w:eastAsia="uk-UA"/>
        </w:rPr>
        <w:t>пентраксин-3 і Δ</w:t>
      </w:r>
      <w:r>
        <w:rPr>
          <w:rFonts w:ascii="Times New Roman" w:eastAsia="Times New Roman" w:hAnsi="Times New Roman" w:cs="Arial"/>
          <w:color w:val="000000"/>
          <w:sz w:val="28"/>
          <w:szCs w:val="28"/>
          <w:lang w:val="uk-UA" w:eastAsia="uk-UA"/>
        </w:rPr>
        <w:t> </w:t>
      </w:r>
      <w:r w:rsidRPr="0084267B">
        <w:rPr>
          <w:rFonts w:ascii="Times New Roman" w:eastAsia="Times New Roman" w:hAnsi="Times New Roman" w:cs="Arial"/>
          <w:color w:val="000000"/>
          <w:sz w:val="28"/>
          <w:szCs w:val="28"/>
          <w:lang w:val="uk-UA" w:eastAsia="uk-UA"/>
        </w:rPr>
        <w:t>ЛПДНЩ: r=+0,44, Δ</w:t>
      </w:r>
      <w:r>
        <w:rPr>
          <w:rFonts w:ascii="Times New Roman" w:eastAsia="Times New Roman" w:hAnsi="Times New Roman" w:cs="Arial"/>
          <w:color w:val="000000"/>
          <w:sz w:val="28"/>
          <w:szCs w:val="28"/>
          <w:lang w:val="uk-UA" w:eastAsia="uk-UA"/>
        </w:rPr>
        <w:t> </w:t>
      </w:r>
      <w:r w:rsidRPr="0084267B">
        <w:rPr>
          <w:rFonts w:ascii="Times New Roman" w:eastAsia="Times New Roman" w:hAnsi="Times New Roman" w:cs="Arial"/>
          <w:color w:val="000000"/>
          <w:sz w:val="28"/>
          <w:szCs w:val="28"/>
          <w:lang w:val="uk-UA" w:eastAsia="uk-UA"/>
        </w:rPr>
        <w:t>пентраксин-3 і Δ</w:t>
      </w:r>
      <w:r>
        <w:rPr>
          <w:rFonts w:ascii="Times New Roman" w:eastAsia="Times New Roman" w:hAnsi="Times New Roman" w:cs="Arial"/>
          <w:color w:val="000000"/>
          <w:sz w:val="28"/>
          <w:szCs w:val="28"/>
          <w:lang w:val="uk-UA" w:eastAsia="uk-UA"/>
        </w:rPr>
        <w:t> </w:t>
      </w:r>
      <w:r w:rsidRPr="0084267B">
        <w:rPr>
          <w:rFonts w:ascii="Times New Roman" w:eastAsia="Times New Roman" w:hAnsi="Times New Roman" w:cs="Arial"/>
          <w:color w:val="000000"/>
          <w:sz w:val="28"/>
          <w:szCs w:val="28"/>
          <w:lang w:val="uk-UA" w:eastAsia="uk-UA"/>
        </w:rPr>
        <w:t>ЛПВЩ: r</w:t>
      </w:r>
      <w:r>
        <w:rPr>
          <w:rFonts w:ascii="Times New Roman" w:eastAsia="Times New Roman" w:hAnsi="Times New Roman" w:cs="Arial"/>
          <w:color w:val="000000"/>
          <w:sz w:val="28"/>
          <w:szCs w:val="28"/>
          <w:lang w:val="uk-UA" w:eastAsia="uk-UA"/>
        </w:rPr>
        <w:t>=-</w:t>
      </w:r>
      <w:r w:rsidRPr="0084267B">
        <w:rPr>
          <w:rFonts w:ascii="Times New Roman" w:eastAsia="Times New Roman" w:hAnsi="Times New Roman" w:cs="Arial"/>
          <w:color w:val="000000"/>
          <w:sz w:val="28"/>
          <w:szCs w:val="28"/>
          <w:lang w:val="uk-UA" w:eastAsia="uk-UA"/>
        </w:rPr>
        <w:t xml:space="preserve">0,45 </w:t>
      </w:r>
      <w:r w:rsidRPr="0084267B">
        <w:rPr>
          <w:rFonts w:ascii="Times New Roman" w:eastAsia="Calibri" w:hAnsi="Times New Roman" w:cs="Arial"/>
          <w:color w:val="000000"/>
          <w:sz w:val="28"/>
          <w:szCs w:val="28"/>
          <w:lang w:val="uk-UA" w:eastAsia="uk-UA"/>
        </w:rPr>
        <w:t>(</w:t>
      </w:r>
      <w:r w:rsidRPr="0084267B">
        <w:rPr>
          <w:rFonts w:ascii="Times New Roman" w:eastAsia="Times New Roman" w:hAnsi="Times New Roman" w:cs="Arial"/>
          <w:color w:val="000000"/>
          <w:sz w:val="28"/>
          <w:szCs w:val="28"/>
          <w:lang w:val="uk-UA" w:eastAsia="uk-UA"/>
        </w:rPr>
        <w:t>р</w:t>
      </w:r>
      <w:r w:rsidRPr="0084267B">
        <w:rPr>
          <w:rFonts w:ascii="Times New Roman" w:eastAsia="Calibri" w:hAnsi="Times New Roman" w:cs="Arial"/>
          <w:color w:val="000000"/>
          <w:sz w:val="28"/>
          <w:szCs w:val="28"/>
          <w:lang w:val="uk-UA" w:eastAsia="uk-UA"/>
        </w:rPr>
        <w:t xml:space="preserve">&lt;0,05). У разі ізольованого перебігу НАЖХП кореляції були: </w:t>
      </w:r>
      <w:r w:rsidRPr="0084267B">
        <w:rPr>
          <w:rFonts w:ascii="Times New Roman" w:eastAsia="Times New Roman" w:hAnsi="Times New Roman" w:cs="Arial"/>
          <w:color w:val="000000"/>
          <w:sz w:val="28"/>
          <w:szCs w:val="28"/>
          <w:lang w:val="uk-UA" w:eastAsia="uk-UA"/>
        </w:rPr>
        <w:t>Δпентраксин-3 і ΔЗХ: r=+0,61, Δпентраксин-3 і ΔТГ: r=+0,57, Δпентраксин-3 і ΔЛПНЩ: r=+0,68, Δпентраксин-3 і ΔКА: r=+0,56, Δпентраксин-3 і Δ</w:t>
      </w:r>
      <w:r>
        <w:rPr>
          <w:rFonts w:ascii="Times New Roman" w:eastAsia="Times New Roman" w:hAnsi="Times New Roman" w:cs="Arial"/>
          <w:color w:val="000000"/>
          <w:sz w:val="28"/>
          <w:szCs w:val="28"/>
          <w:lang w:val="uk-UA" w:eastAsia="uk-UA"/>
        </w:rPr>
        <w:t> </w:t>
      </w:r>
      <w:r w:rsidRPr="0084267B">
        <w:rPr>
          <w:rFonts w:ascii="Times New Roman" w:eastAsia="Times New Roman" w:hAnsi="Times New Roman" w:cs="Arial"/>
          <w:color w:val="000000"/>
          <w:sz w:val="28"/>
          <w:szCs w:val="28"/>
          <w:lang w:val="uk-UA" w:eastAsia="uk-UA"/>
        </w:rPr>
        <w:t>ЛПДНЩ: r=+0,41, Δ</w:t>
      </w:r>
      <w:r>
        <w:rPr>
          <w:rFonts w:ascii="Times New Roman" w:eastAsia="Times New Roman" w:hAnsi="Times New Roman" w:cs="Arial"/>
          <w:color w:val="000000"/>
          <w:sz w:val="28"/>
          <w:szCs w:val="28"/>
          <w:lang w:val="uk-UA" w:eastAsia="uk-UA"/>
        </w:rPr>
        <w:t> </w:t>
      </w:r>
      <w:r w:rsidRPr="0084267B">
        <w:rPr>
          <w:rFonts w:ascii="Times New Roman" w:eastAsia="Times New Roman" w:hAnsi="Times New Roman" w:cs="Arial"/>
          <w:color w:val="000000"/>
          <w:sz w:val="28"/>
          <w:szCs w:val="28"/>
          <w:lang w:val="uk-UA" w:eastAsia="uk-UA"/>
        </w:rPr>
        <w:t>пентраксин-3 і Δ</w:t>
      </w:r>
      <w:r>
        <w:rPr>
          <w:rFonts w:ascii="Times New Roman" w:eastAsia="Times New Roman" w:hAnsi="Times New Roman" w:cs="Arial"/>
          <w:color w:val="000000"/>
          <w:sz w:val="28"/>
          <w:szCs w:val="28"/>
          <w:lang w:val="uk-UA" w:eastAsia="uk-UA"/>
        </w:rPr>
        <w:t> </w:t>
      </w:r>
      <w:r w:rsidRPr="0084267B">
        <w:rPr>
          <w:rFonts w:ascii="Times New Roman" w:eastAsia="Times New Roman" w:hAnsi="Times New Roman" w:cs="Arial"/>
          <w:color w:val="000000"/>
          <w:sz w:val="28"/>
          <w:szCs w:val="28"/>
          <w:lang w:val="uk-UA" w:eastAsia="uk-UA"/>
        </w:rPr>
        <w:t>ЛПВЩ: r</w:t>
      </w:r>
      <w:r>
        <w:rPr>
          <w:rFonts w:ascii="Times New Roman" w:eastAsia="Times New Roman" w:hAnsi="Times New Roman" w:cs="Arial"/>
          <w:color w:val="000000"/>
          <w:sz w:val="28"/>
          <w:szCs w:val="28"/>
          <w:lang w:val="uk-UA" w:eastAsia="uk-UA"/>
        </w:rPr>
        <w:t>=-</w:t>
      </w:r>
      <w:r w:rsidRPr="0084267B">
        <w:rPr>
          <w:rFonts w:ascii="Times New Roman" w:eastAsia="Times New Roman" w:hAnsi="Times New Roman" w:cs="Arial"/>
          <w:color w:val="000000"/>
          <w:sz w:val="28"/>
          <w:szCs w:val="28"/>
          <w:lang w:val="uk-UA" w:eastAsia="uk-UA"/>
        </w:rPr>
        <w:t xml:space="preserve">0,38 </w:t>
      </w:r>
      <w:r w:rsidRPr="0084267B">
        <w:rPr>
          <w:rFonts w:ascii="Times New Roman" w:eastAsia="Calibri" w:hAnsi="Times New Roman" w:cs="Arial"/>
          <w:color w:val="000000"/>
          <w:sz w:val="28"/>
          <w:szCs w:val="28"/>
          <w:lang w:val="uk-UA" w:eastAsia="uk-UA"/>
        </w:rPr>
        <w:t>(</w:t>
      </w:r>
      <w:r w:rsidRPr="0084267B">
        <w:rPr>
          <w:rFonts w:ascii="Times New Roman" w:eastAsia="Times New Roman" w:hAnsi="Times New Roman" w:cs="Arial"/>
          <w:color w:val="000000"/>
          <w:sz w:val="28"/>
          <w:szCs w:val="28"/>
          <w:lang w:val="uk-UA" w:eastAsia="uk-UA"/>
        </w:rPr>
        <w:t>р</w:t>
      </w:r>
      <w:r w:rsidRPr="0084267B">
        <w:rPr>
          <w:rFonts w:ascii="Times New Roman" w:eastAsia="Calibri" w:hAnsi="Times New Roman" w:cs="Arial"/>
          <w:color w:val="000000"/>
          <w:sz w:val="28"/>
          <w:szCs w:val="28"/>
          <w:lang w:val="uk-UA" w:eastAsia="uk-UA"/>
        </w:rPr>
        <w:t>&lt;0,05). Виявлені сильні прямі кореляційні зв’язки між пентраксином-3 та ЗХ, ТГ та ЛПНЩ можуть вказувати на додатковий вплив системного запалення та ГХ на метаболізм ліпідів та їх фракцій.</w:t>
      </w:r>
    </w:p>
    <w:p w:rsidR="0084267B" w:rsidRPr="0084267B" w:rsidRDefault="0084267B" w:rsidP="0084267B">
      <w:pPr>
        <w:autoSpaceDE w:val="0"/>
        <w:autoSpaceDN w:val="0"/>
        <w:adjustRightInd w:val="0"/>
        <w:spacing w:after="0" w:line="360" w:lineRule="auto"/>
        <w:ind w:firstLine="567"/>
        <w:jc w:val="both"/>
        <w:rPr>
          <w:rFonts w:ascii="Times New Roman" w:eastAsia="Calibri" w:hAnsi="Times New Roman" w:cs="Times New Roman"/>
          <w:sz w:val="28"/>
          <w:szCs w:val="28"/>
          <w:lang w:val="uk-UA" w:eastAsia="uk-UA"/>
        </w:rPr>
      </w:pPr>
      <w:r w:rsidRPr="0084267B">
        <w:rPr>
          <w:rFonts w:ascii="Times New Roman" w:eastAsia="Calibri" w:hAnsi="Times New Roman" w:cs="Arial"/>
          <w:color w:val="000000"/>
          <w:sz w:val="28"/>
          <w:szCs w:val="28"/>
          <w:lang w:val="uk-UA" w:eastAsia="uk-UA"/>
        </w:rPr>
        <w:t xml:space="preserve">Виявлені наступні кореляційні </w:t>
      </w:r>
      <w:r w:rsidRPr="0084267B">
        <w:rPr>
          <w:rFonts w:ascii="Times New Roman" w:eastAsia="Calibri" w:hAnsi="Times New Roman" w:cs="Times New Roman"/>
          <w:sz w:val="28"/>
          <w:szCs w:val="28"/>
          <w:lang w:val="uk-UA" w:eastAsia="uk-UA"/>
        </w:rPr>
        <w:t xml:space="preserve">зв’язки між пентраксином-3 та показниками системної запальної відповіді у пацієнтів з НАЖХП на тлі ГХ: </w:t>
      </w:r>
      <w:r w:rsidRPr="0084267B">
        <w:rPr>
          <w:rFonts w:ascii="Times New Roman" w:eastAsia="Times New Roman" w:hAnsi="Times New Roman" w:cs="Arial"/>
          <w:color w:val="000000"/>
          <w:sz w:val="28"/>
          <w:szCs w:val="28"/>
          <w:lang w:val="uk-UA" w:eastAsia="uk-UA"/>
        </w:rPr>
        <w:t>Δ</w:t>
      </w:r>
      <w:r>
        <w:rPr>
          <w:rFonts w:ascii="Times New Roman" w:eastAsia="Times New Roman" w:hAnsi="Times New Roman" w:cs="Arial"/>
          <w:color w:val="000000"/>
          <w:sz w:val="28"/>
          <w:szCs w:val="28"/>
          <w:lang w:val="uk-UA" w:eastAsia="uk-UA"/>
        </w:rPr>
        <w:t> </w:t>
      </w:r>
      <w:r w:rsidRPr="0084267B">
        <w:rPr>
          <w:rFonts w:ascii="Times New Roman" w:eastAsia="Times New Roman" w:hAnsi="Times New Roman" w:cs="Arial"/>
          <w:color w:val="000000"/>
          <w:sz w:val="28"/>
          <w:szCs w:val="28"/>
          <w:lang w:val="uk-UA" w:eastAsia="uk-UA"/>
        </w:rPr>
        <w:t>пентраксин-3 і Δ</w:t>
      </w:r>
      <w:r>
        <w:rPr>
          <w:rFonts w:ascii="Times New Roman" w:eastAsia="Times New Roman" w:hAnsi="Times New Roman" w:cs="Arial"/>
          <w:color w:val="000000"/>
          <w:sz w:val="28"/>
          <w:szCs w:val="28"/>
          <w:lang w:val="uk-UA" w:eastAsia="uk-UA"/>
        </w:rPr>
        <w:t> </w:t>
      </w:r>
      <w:r w:rsidRPr="0084267B">
        <w:rPr>
          <w:rFonts w:ascii="Times New Roman" w:eastAsia="Times New Roman" w:hAnsi="Times New Roman" w:cs="Arial"/>
          <w:color w:val="000000"/>
          <w:sz w:val="28"/>
          <w:szCs w:val="28"/>
          <w:lang w:val="uk-UA" w:eastAsia="uk-UA"/>
        </w:rPr>
        <w:t>СРБ: r=+0,94, Δ</w:t>
      </w:r>
      <w:r>
        <w:rPr>
          <w:rFonts w:ascii="Times New Roman" w:eastAsia="Times New Roman" w:hAnsi="Times New Roman" w:cs="Arial"/>
          <w:color w:val="000000"/>
          <w:sz w:val="28"/>
          <w:szCs w:val="28"/>
          <w:lang w:val="uk-UA" w:eastAsia="uk-UA"/>
        </w:rPr>
        <w:t> </w:t>
      </w:r>
      <w:r w:rsidRPr="0084267B">
        <w:rPr>
          <w:rFonts w:ascii="Times New Roman" w:eastAsia="Times New Roman" w:hAnsi="Times New Roman" w:cs="Arial"/>
          <w:color w:val="000000"/>
          <w:sz w:val="28"/>
          <w:szCs w:val="28"/>
          <w:lang w:val="uk-UA" w:eastAsia="uk-UA"/>
        </w:rPr>
        <w:t>пентраксин-3 і Δ</w:t>
      </w:r>
      <w:r>
        <w:rPr>
          <w:rFonts w:ascii="Times New Roman" w:eastAsia="Times New Roman" w:hAnsi="Times New Roman" w:cs="Arial"/>
          <w:color w:val="000000"/>
          <w:sz w:val="28"/>
          <w:szCs w:val="28"/>
          <w:lang w:val="uk-UA" w:eastAsia="uk-UA"/>
        </w:rPr>
        <w:t> </w:t>
      </w:r>
      <w:r w:rsidRPr="0084267B">
        <w:rPr>
          <w:rFonts w:ascii="Times New Roman" w:eastAsia="Times New Roman" w:hAnsi="Times New Roman" w:cs="Arial"/>
          <w:color w:val="000000"/>
          <w:sz w:val="28"/>
          <w:szCs w:val="28"/>
          <w:lang w:val="uk-UA" w:eastAsia="uk-UA"/>
        </w:rPr>
        <w:t>ІЛ-6: r=+0,78, Δ</w:t>
      </w:r>
      <w:r>
        <w:rPr>
          <w:rFonts w:ascii="Times New Roman" w:eastAsia="Times New Roman" w:hAnsi="Times New Roman" w:cs="Arial"/>
          <w:color w:val="000000"/>
          <w:sz w:val="28"/>
          <w:szCs w:val="28"/>
          <w:lang w:val="uk-UA" w:eastAsia="uk-UA"/>
        </w:rPr>
        <w:t> </w:t>
      </w:r>
      <w:r w:rsidRPr="0084267B">
        <w:rPr>
          <w:rFonts w:ascii="Times New Roman" w:eastAsia="Times New Roman" w:hAnsi="Times New Roman" w:cs="Arial"/>
          <w:color w:val="000000"/>
          <w:sz w:val="28"/>
          <w:szCs w:val="28"/>
          <w:lang w:val="uk-UA" w:eastAsia="uk-UA"/>
        </w:rPr>
        <w:t>пентраксин-3 і Δ</w:t>
      </w:r>
      <w:r>
        <w:rPr>
          <w:rFonts w:ascii="Times New Roman" w:eastAsia="Times New Roman" w:hAnsi="Times New Roman" w:cs="Arial"/>
          <w:color w:val="000000"/>
          <w:sz w:val="28"/>
          <w:szCs w:val="28"/>
          <w:lang w:val="uk-UA" w:eastAsia="uk-UA"/>
        </w:rPr>
        <w:t> </w:t>
      </w:r>
      <w:r w:rsidRPr="0084267B">
        <w:rPr>
          <w:rFonts w:ascii="Times New Roman" w:eastAsia="Times New Roman" w:hAnsi="Times New Roman" w:cs="Arial"/>
          <w:color w:val="000000"/>
          <w:sz w:val="28"/>
          <w:szCs w:val="28"/>
          <w:lang w:val="uk-UA" w:eastAsia="uk-UA"/>
        </w:rPr>
        <w:t>ІЛ-4: r</w:t>
      </w:r>
      <w:r>
        <w:rPr>
          <w:rFonts w:ascii="Times New Roman" w:eastAsia="Times New Roman" w:hAnsi="Times New Roman" w:cs="Arial"/>
          <w:color w:val="000000"/>
          <w:sz w:val="28"/>
          <w:szCs w:val="28"/>
          <w:lang w:val="uk-UA" w:eastAsia="uk-UA"/>
        </w:rPr>
        <w:t>=-</w:t>
      </w:r>
      <w:r w:rsidRPr="0084267B">
        <w:rPr>
          <w:rFonts w:ascii="Times New Roman" w:eastAsia="Times New Roman" w:hAnsi="Times New Roman" w:cs="Arial"/>
          <w:color w:val="000000"/>
          <w:sz w:val="28"/>
          <w:szCs w:val="28"/>
          <w:lang w:val="uk-UA" w:eastAsia="uk-UA"/>
        </w:rPr>
        <w:t>0,45, Δ</w:t>
      </w:r>
      <w:r>
        <w:rPr>
          <w:rFonts w:ascii="Times New Roman" w:eastAsia="Times New Roman" w:hAnsi="Times New Roman" w:cs="Arial"/>
          <w:color w:val="000000"/>
          <w:sz w:val="28"/>
          <w:szCs w:val="28"/>
          <w:lang w:val="uk-UA" w:eastAsia="uk-UA"/>
        </w:rPr>
        <w:t> </w:t>
      </w:r>
      <w:r w:rsidRPr="0084267B">
        <w:rPr>
          <w:rFonts w:ascii="Times New Roman" w:eastAsia="Times New Roman" w:hAnsi="Times New Roman" w:cs="Arial"/>
          <w:color w:val="000000"/>
          <w:sz w:val="28"/>
          <w:szCs w:val="28"/>
          <w:lang w:val="uk-UA" w:eastAsia="uk-UA"/>
        </w:rPr>
        <w:t>пентраксин-3 і Δ</w:t>
      </w:r>
      <w:r>
        <w:rPr>
          <w:rFonts w:ascii="Times New Roman" w:eastAsia="Times New Roman" w:hAnsi="Times New Roman" w:cs="Arial"/>
          <w:color w:val="000000"/>
          <w:sz w:val="28"/>
          <w:szCs w:val="28"/>
          <w:lang w:val="uk-UA" w:eastAsia="uk-UA"/>
        </w:rPr>
        <w:t> </w:t>
      </w:r>
      <w:r w:rsidRPr="0084267B">
        <w:rPr>
          <w:rFonts w:ascii="Times New Roman" w:eastAsia="Times New Roman" w:hAnsi="Times New Roman" w:cs="Arial"/>
          <w:color w:val="000000"/>
          <w:sz w:val="28"/>
          <w:szCs w:val="28"/>
          <w:lang w:val="uk-UA" w:eastAsia="uk-UA"/>
        </w:rPr>
        <w:t>гаптоглобін: r=+0,78 (р</w:t>
      </w:r>
      <w:r w:rsidRPr="0084267B">
        <w:rPr>
          <w:rFonts w:ascii="Times New Roman" w:eastAsia="Calibri" w:hAnsi="Times New Roman" w:cs="Arial"/>
          <w:color w:val="000000"/>
          <w:sz w:val="28"/>
          <w:szCs w:val="28"/>
          <w:lang w:val="uk-UA" w:eastAsia="uk-UA"/>
        </w:rPr>
        <w:t>&lt;0,05). У пацієнтів з НАЖХП без ГХ коефіцієнти кореляції розподілилися наступним чином:</w:t>
      </w:r>
      <w:r w:rsidRPr="0084267B">
        <w:rPr>
          <w:rFonts w:ascii="Times New Roman" w:eastAsia="Times New Roman" w:hAnsi="Times New Roman" w:cs="Arial"/>
          <w:color w:val="000000"/>
          <w:sz w:val="28"/>
          <w:szCs w:val="28"/>
          <w:lang w:val="uk-UA" w:eastAsia="uk-UA"/>
        </w:rPr>
        <w:t xml:space="preserve"> Δ</w:t>
      </w:r>
      <w:r>
        <w:rPr>
          <w:rFonts w:ascii="Times New Roman" w:eastAsia="Times New Roman" w:hAnsi="Times New Roman" w:cs="Arial"/>
          <w:color w:val="000000"/>
          <w:sz w:val="28"/>
          <w:szCs w:val="28"/>
          <w:lang w:val="uk-UA" w:eastAsia="uk-UA"/>
        </w:rPr>
        <w:t> </w:t>
      </w:r>
      <w:r w:rsidRPr="0084267B">
        <w:rPr>
          <w:rFonts w:ascii="Times New Roman" w:eastAsia="Times New Roman" w:hAnsi="Times New Roman" w:cs="Arial"/>
          <w:color w:val="000000"/>
          <w:sz w:val="28"/>
          <w:szCs w:val="28"/>
          <w:lang w:val="uk-UA" w:eastAsia="uk-UA"/>
        </w:rPr>
        <w:t>пентраксин-3 і Δ</w:t>
      </w:r>
      <w:r>
        <w:rPr>
          <w:rFonts w:ascii="Times New Roman" w:eastAsia="Times New Roman" w:hAnsi="Times New Roman" w:cs="Arial"/>
          <w:color w:val="000000"/>
          <w:sz w:val="28"/>
          <w:szCs w:val="28"/>
          <w:lang w:val="uk-UA" w:eastAsia="uk-UA"/>
        </w:rPr>
        <w:t> </w:t>
      </w:r>
      <w:r w:rsidRPr="0084267B">
        <w:rPr>
          <w:rFonts w:ascii="Times New Roman" w:eastAsia="Times New Roman" w:hAnsi="Times New Roman" w:cs="Arial"/>
          <w:color w:val="000000"/>
          <w:sz w:val="28"/>
          <w:szCs w:val="28"/>
          <w:lang w:val="uk-UA" w:eastAsia="uk-UA"/>
        </w:rPr>
        <w:t>СРБ: r=+0,92, Δпентраксин-3 і Δ</w:t>
      </w:r>
      <w:r>
        <w:rPr>
          <w:rFonts w:ascii="Times New Roman" w:eastAsia="Times New Roman" w:hAnsi="Times New Roman" w:cs="Arial"/>
          <w:color w:val="000000"/>
          <w:sz w:val="28"/>
          <w:szCs w:val="28"/>
          <w:lang w:val="uk-UA" w:eastAsia="uk-UA"/>
        </w:rPr>
        <w:t> </w:t>
      </w:r>
      <w:r w:rsidRPr="0084267B">
        <w:rPr>
          <w:rFonts w:ascii="Times New Roman" w:eastAsia="Times New Roman" w:hAnsi="Times New Roman" w:cs="Arial"/>
          <w:color w:val="000000"/>
          <w:sz w:val="28"/>
          <w:szCs w:val="28"/>
          <w:lang w:val="uk-UA" w:eastAsia="uk-UA"/>
        </w:rPr>
        <w:t>ІЛ-6: r=+0,72, Δ</w:t>
      </w:r>
      <w:r>
        <w:rPr>
          <w:rFonts w:ascii="Times New Roman" w:eastAsia="Times New Roman" w:hAnsi="Times New Roman" w:cs="Arial"/>
          <w:color w:val="000000"/>
          <w:sz w:val="28"/>
          <w:szCs w:val="28"/>
          <w:lang w:val="uk-UA" w:eastAsia="uk-UA"/>
        </w:rPr>
        <w:t> </w:t>
      </w:r>
      <w:r w:rsidRPr="0084267B">
        <w:rPr>
          <w:rFonts w:ascii="Times New Roman" w:eastAsia="Times New Roman" w:hAnsi="Times New Roman" w:cs="Arial"/>
          <w:color w:val="000000"/>
          <w:sz w:val="28"/>
          <w:szCs w:val="28"/>
          <w:lang w:val="uk-UA" w:eastAsia="uk-UA"/>
        </w:rPr>
        <w:t>пентраксин-3 і Δ</w:t>
      </w:r>
      <w:r>
        <w:rPr>
          <w:rFonts w:ascii="Times New Roman" w:eastAsia="Times New Roman" w:hAnsi="Times New Roman" w:cs="Arial"/>
          <w:color w:val="000000"/>
          <w:sz w:val="28"/>
          <w:szCs w:val="28"/>
          <w:lang w:val="uk-UA" w:eastAsia="uk-UA"/>
        </w:rPr>
        <w:t> </w:t>
      </w:r>
      <w:r w:rsidRPr="0084267B">
        <w:rPr>
          <w:rFonts w:ascii="Times New Roman" w:eastAsia="Times New Roman" w:hAnsi="Times New Roman" w:cs="Arial"/>
          <w:color w:val="000000"/>
          <w:sz w:val="28"/>
          <w:szCs w:val="28"/>
          <w:lang w:val="uk-UA" w:eastAsia="uk-UA"/>
        </w:rPr>
        <w:t>ІЛ-4: r</w:t>
      </w:r>
      <w:r>
        <w:rPr>
          <w:rFonts w:ascii="Times New Roman" w:eastAsia="Times New Roman" w:hAnsi="Times New Roman" w:cs="Arial"/>
          <w:color w:val="000000"/>
          <w:sz w:val="28"/>
          <w:szCs w:val="28"/>
          <w:lang w:val="uk-UA" w:eastAsia="uk-UA"/>
        </w:rPr>
        <w:t>=-</w:t>
      </w:r>
      <w:r w:rsidRPr="0084267B">
        <w:rPr>
          <w:rFonts w:ascii="Times New Roman" w:eastAsia="Times New Roman" w:hAnsi="Times New Roman" w:cs="Arial"/>
          <w:color w:val="000000"/>
          <w:sz w:val="28"/>
          <w:szCs w:val="28"/>
          <w:lang w:val="uk-UA" w:eastAsia="uk-UA"/>
        </w:rPr>
        <w:t>0,41, Δ</w:t>
      </w:r>
      <w:r>
        <w:rPr>
          <w:rFonts w:ascii="Times New Roman" w:eastAsia="Times New Roman" w:hAnsi="Times New Roman" w:cs="Arial"/>
          <w:color w:val="000000"/>
          <w:sz w:val="28"/>
          <w:szCs w:val="28"/>
          <w:lang w:val="uk-UA" w:eastAsia="uk-UA"/>
        </w:rPr>
        <w:t> </w:t>
      </w:r>
      <w:r w:rsidRPr="0084267B">
        <w:rPr>
          <w:rFonts w:ascii="Times New Roman" w:eastAsia="Times New Roman" w:hAnsi="Times New Roman" w:cs="Arial"/>
          <w:color w:val="000000"/>
          <w:sz w:val="28"/>
          <w:szCs w:val="28"/>
          <w:lang w:val="uk-UA" w:eastAsia="uk-UA"/>
        </w:rPr>
        <w:t>пентраксин-3 і Δ</w:t>
      </w:r>
      <w:r>
        <w:rPr>
          <w:rFonts w:ascii="Times New Roman" w:eastAsia="Times New Roman" w:hAnsi="Times New Roman" w:cs="Arial"/>
          <w:color w:val="000000"/>
          <w:sz w:val="28"/>
          <w:szCs w:val="28"/>
          <w:lang w:val="uk-UA" w:eastAsia="uk-UA"/>
        </w:rPr>
        <w:t> </w:t>
      </w:r>
      <w:r w:rsidRPr="0084267B">
        <w:rPr>
          <w:rFonts w:ascii="Times New Roman" w:eastAsia="Times New Roman" w:hAnsi="Times New Roman" w:cs="Arial"/>
          <w:color w:val="000000"/>
          <w:sz w:val="28"/>
          <w:szCs w:val="28"/>
          <w:lang w:val="uk-UA" w:eastAsia="uk-UA"/>
        </w:rPr>
        <w:t>гаптоглобін: r=+0,64 (р</w:t>
      </w:r>
      <w:r w:rsidRPr="0084267B">
        <w:rPr>
          <w:rFonts w:ascii="Times New Roman" w:eastAsia="Calibri" w:hAnsi="Times New Roman" w:cs="Arial"/>
          <w:color w:val="000000"/>
          <w:sz w:val="28"/>
          <w:szCs w:val="28"/>
          <w:lang w:val="uk-UA" w:eastAsia="uk-UA"/>
        </w:rPr>
        <w:t xml:space="preserve">&lt;0,01). Таким чином, кореляційні </w:t>
      </w:r>
      <w:r w:rsidRPr="0084267B">
        <w:rPr>
          <w:rFonts w:ascii="Times New Roman" w:eastAsia="Calibri" w:hAnsi="Times New Roman" w:cs="Times New Roman"/>
          <w:sz w:val="28"/>
          <w:szCs w:val="28"/>
          <w:lang w:val="uk-UA" w:eastAsia="uk-UA"/>
        </w:rPr>
        <w:t xml:space="preserve">зв’язки між пентраксином-3 та показниками ендотеліальної реактивності були дещо сильнішими у разі коморбідного перебігу НАЖХП та ГХ, що може свідчити про самостійний вклад метаболічних порушень при ГХ в розвиток посилення системної запальної відповіді. </w:t>
      </w:r>
    </w:p>
    <w:p w:rsidR="0084267B" w:rsidRPr="0084267B" w:rsidRDefault="0084267B" w:rsidP="0084267B">
      <w:pPr>
        <w:autoSpaceDE w:val="0"/>
        <w:autoSpaceDN w:val="0"/>
        <w:adjustRightInd w:val="0"/>
        <w:spacing w:after="0" w:line="360" w:lineRule="auto"/>
        <w:ind w:firstLine="851"/>
        <w:jc w:val="both"/>
        <w:rPr>
          <w:rFonts w:ascii="Times New Roman" w:eastAsia="Times New Roman" w:hAnsi="Times New Roman" w:cs="Arial"/>
          <w:color w:val="000000"/>
          <w:sz w:val="28"/>
          <w:szCs w:val="28"/>
          <w:lang w:val="uk-UA" w:eastAsia="uk-UA"/>
        </w:rPr>
      </w:pPr>
      <w:r w:rsidRPr="0084267B">
        <w:rPr>
          <w:rFonts w:ascii="Times New Roman" w:eastAsia="Calibri" w:hAnsi="Times New Roman" w:cs="Times New Roman"/>
          <w:sz w:val="28"/>
          <w:szCs w:val="28"/>
          <w:lang w:val="uk-UA" w:eastAsia="uk-UA"/>
        </w:rPr>
        <w:t xml:space="preserve">Було виявлено ряд кореляційних зв’язків між пентраксином-3 та показниками ЕД: </w:t>
      </w:r>
      <w:r w:rsidRPr="0084267B">
        <w:rPr>
          <w:rFonts w:ascii="Times New Roman" w:eastAsia="Times New Roman" w:hAnsi="Times New Roman" w:cs="Arial"/>
          <w:color w:val="000000"/>
          <w:sz w:val="28"/>
          <w:szCs w:val="28"/>
          <w:lang w:val="uk-UA" w:eastAsia="uk-UA"/>
        </w:rPr>
        <w:t>Δ</w:t>
      </w:r>
      <w:r>
        <w:rPr>
          <w:rFonts w:ascii="Times New Roman" w:eastAsia="Times New Roman" w:hAnsi="Times New Roman" w:cs="Arial"/>
          <w:color w:val="000000"/>
          <w:sz w:val="28"/>
          <w:szCs w:val="28"/>
          <w:lang w:val="uk-UA" w:eastAsia="uk-UA"/>
        </w:rPr>
        <w:t> </w:t>
      </w:r>
      <w:r w:rsidRPr="0084267B">
        <w:rPr>
          <w:rFonts w:ascii="Times New Roman" w:eastAsia="Times New Roman" w:hAnsi="Times New Roman" w:cs="Arial"/>
          <w:color w:val="000000"/>
          <w:sz w:val="28"/>
          <w:szCs w:val="28"/>
          <w:lang w:val="uk-UA" w:eastAsia="uk-UA"/>
        </w:rPr>
        <w:t>пентраксин-3 і Δ</w:t>
      </w:r>
      <w:r>
        <w:rPr>
          <w:rFonts w:ascii="Times New Roman" w:eastAsia="Times New Roman" w:hAnsi="Times New Roman" w:cs="Arial"/>
          <w:color w:val="000000"/>
          <w:sz w:val="28"/>
          <w:szCs w:val="28"/>
          <w:lang w:val="uk-UA" w:eastAsia="uk-UA"/>
        </w:rPr>
        <w:t> </w:t>
      </w:r>
      <w:r w:rsidRPr="0084267B">
        <w:rPr>
          <w:rFonts w:ascii="Times New Roman" w:eastAsia="Times New Roman" w:hAnsi="Times New Roman" w:cs="Arial"/>
          <w:color w:val="000000"/>
          <w:sz w:val="28"/>
          <w:szCs w:val="28"/>
          <w:lang w:val="uk-UA" w:eastAsia="uk-UA"/>
        </w:rPr>
        <w:t>eNOS: r</w:t>
      </w:r>
      <w:r>
        <w:rPr>
          <w:rFonts w:ascii="Times New Roman" w:eastAsia="Times New Roman" w:hAnsi="Times New Roman" w:cs="Arial"/>
          <w:color w:val="000000"/>
          <w:sz w:val="28"/>
          <w:szCs w:val="28"/>
          <w:lang w:val="uk-UA" w:eastAsia="uk-UA"/>
        </w:rPr>
        <w:t>=-</w:t>
      </w:r>
      <w:r w:rsidRPr="0084267B">
        <w:rPr>
          <w:rFonts w:ascii="Times New Roman" w:eastAsia="Times New Roman" w:hAnsi="Times New Roman" w:cs="Arial"/>
          <w:color w:val="000000"/>
          <w:sz w:val="28"/>
          <w:szCs w:val="28"/>
          <w:lang w:val="uk-UA" w:eastAsia="uk-UA"/>
        </w:rPr>
        <w:t>0,85, Δ</w:t>
      </w:r>
      <w:r>
        <w:rPr>
          <w:rFonts w:ascii="Times New Roman" w:eastAsia="Times New Roman" w:hAnsi="Times New Roman" w:cs="Arial"/>
          <w:color w:val="000000"/>
          <w:sz w:val="28"/>
          <w:szCs w:val="28"/>
          <w:lang w:val="uk-UA" w:eastAsia="uk-UA"/>
        </w:rPr>
        <w:t> </w:t>
      </w:r>
      <w:r w:rsidRPr="0084267B">
        <w:rPr>
          <w:rFonts w:ascii="Times New Roman" w:eastAsia="Times New Roman" w:hAnsi="Times New Roman" w:cs="Arial"/>
          <w:color w:val="000000"/>
          <w:sz w:val="28"/>
          <w:szCs w:val="28"/>
          <w:lang w:val="uk-UA" w:eastAsia="uk-UA"/>
        </w:rPr>
        <w:t>пентраксин-3 і Δ</w:t>
      </w:r>
      <w:r>
        <w:rPr>
          <w:rFonts w:ascii="Times New Roman" w:eastAsia="Times New Roman" w:hAnsi="Times New Roman" w:cs="Arial"/>
          <w:color w:val="000000"/>
          <w:sz w:val="28"/>
          <w:szCs w:val="28"/>
          <w:lang w:val="uk-UA" w:eastAsia="uk-UA"/>
        </w:rPr>
        <w:t> </w:t>
      </w:r>
      <w:r w:rsidRPr="0084267B">
        <w:rPr>
          <w:rFonts w:ascii="Times New Roman" w:eastAsia="Times New Roman" w:hAnsi="Times New Roman" w:cs="Arial"/>
          <w:color w:val="000000"/>
          <w:sz w:val="28"/>
          <w:szCs w:val="28"/>
          <w:lang w:val="uk-UA" w:eastAsia="uk-UA"/>
        </w:rPr>
        <w:t>фібриноген: r=+0,78, Δ</w:t>
      </w:r>
      <w:r>
        <w:rPr>
          <w:rFonts w:ascii="Times New Roman" w:eastAsia="Times New Roman" w:hAnsi="Times New Roman" w:cs="Arial"/>
          <w:color w:val="000000"/>
          <w:sz w:val="28"/>
          <w:szCs w:val="28"/>
          <w:lang w:val="uk-UA" w:eastAsia="uk-UA"/>
        </w:rPr>
        <w:t> </w:t>
      </w:r>
      <w:r w:rsidRPr="0084267B">
        <w:rPr>
          <w:rFonts w:ascii="Times New Roman" w:eastAsia="Times New Roman" w:hAnsi="Times New Roman" w:cs="Arial"/>
          <w:color w:val="000000"/>
          <w:sz w:val="28"/>
          <w:szCs w:val="28"/>
          <w:lang w:val="uk-UA" w:eastAsia="uk-UA"/>
        </w:rPr>
        <w:t>пентраксин-3 і Δ</w:t>
      </w:r>
      <w:r>
        <w:rPr>
          <w:rFonts w:ascii="Times New Roman" w:eastAsia="Times New Roman" w:hAnsi="Times New Roman" w:cs="Arial"/>
          <w:color w:val="000000"/>
          <w:sz w:val="28"/>
          <w:szCs w:val="28"/>
          <w:lang w:val="uk-UA" w:eastAsia="uk-UA"/>
        </w:rPr>
        <w:t> </w:t>
      </w:r>
      <w:r w:rsidRPr="0084267B">
        <w:rPr>
          <w:rFonts w:ascii="Times New Roman" w:eastAsia="Times New Roman" w:hAnsi="Times New Roman" w:cs="Arial"/>
          <w:color w:val="000000"/>
          <w:sz w:val="28"/>
          <w:szCs w:val="28"/>
          <w:lang w:val="uk-UA" w:eastAsia="uk-UA"/>
        </w:rPr>
        <w:t>СК: r=+0,73 та Δ</w:t>
      </w:r>
      <w:r>
        <w:rPr>
          <w:rFonts w:ascii="Times New Roman" w:eastAsia="Times New Roman" w:hAnsi="Times New Roman" w:cs="Arial"/>
          <w:color w:val="000000"/>
          <w:sz w:val="28"/>
          <w:szCs w:val="28"/>
          <w:lang w:val="uk-UA" w:eastAsia="uk-UA"/>
        </w:rPr>
        <w:t> </w:t>
      </w:r>
      <w:r w:rsidRPr="0084267B">
        <w:rPr>
          <w:rFonts w:ascii="Times New Roman" w:eastAsia="Times New Roman" w:hAnsi="Times New Roman" w:cs="Arial"/>
          <w:color w:val="000000"/>
          <w:sz w:val="28"/>
          <w:szCs w:val="28"/>
          <w:lang w:val="uk-UA" w:eastAsia="uk-UA"/>
        </w:rPr>
        <w:t>пентраксин-3 і Δ</w:t>
      </w:r>
      <w:r>
        <w:rPr>
          <w:rFonts w:ascii="Times New Roman" w:eastAsia="Times New Roman" w:hAnsi="Times New Roman" w:cs="Arial"/>
          <w:color w:val="000000"/>
          <w:sz w:val="28"/>
          <w:szCs w:val="28"/>
          <w:lang w:val="uk-UA" w:eastAsia="uk-UA"/>
        </w:rPr>
        <w:t> </w:t>
      </w:r>
      <w:r w:rsidRPr="0084267B">
        <w:rPr>
          <w:rFonts w:ascii="Times New Roman" w:eastAsia="Times New Roman" w:hAnsi="Times New Roman" w:cs="Arial"/>
          <w:color w:val="000000"/>
          <w:sz w:val="28"/>
          <w:szCs w:val="28"/>
          <w:lang w:val="uk-UA" w:eastAsia="uk-UA"/>
        </w:rPr>
        <w:t>ЕЗВД ПА: r</w:t>
      </w:r>
      <w:r w:rsidR="005B4FDA">
        <w:rPr>
          <w:rFonts w:ascii="Times New Roman" w:eastAsia="Times New Roman" w:hAnsi="Times New Roman" w:cs="Arial"/>
          <w:color w:val="000000"/>
          <w:sz w:val="28"/>
          <w:szCs w:val="28"/>
          <w:lang w:val="uk-UA" w:eastAsia="uk-UA"/>
        </w:rPr>
        <w:t>=-</w:t>
      </w:r>
      <w:r w:rsidRPr="0084267B">
        <w:rPr>
          <w:rFonts w:ascii="Times New Roman" w:eastAsia="Times New Roman" w:hAnsi="Times New Roman" w:cs="Arial"/>
          <w:color w:val="000000"/>
          <w:sz w:val="28"/>
          <w:szCs w:val="28"/>
          <w:lang w:val="uk-UA" w:eastAsia="uk-UA"/>
        </w:rPr>
        <w:t>0,66 у разі поєднаного перебігу НАЖХП та ГХ (р</w:t>
      </w:r>
      <w:r w:rsidRPr="0084267B">
        <w:rPr>
          <w:rFonts w:ascii="Times New Roman" w:eastAsia="Calibri" w:hAnsi="Times New Roman" w:cs="Arial"/>
          <w:color w:val="000000"/>
          <w:sz w:val="28"/>
          <w:szCs w:val="28"/>
          <w:lang w:val="uk-UA" w:eastAsia="uk-UA"/>
        </w:rPr>
        <w:t xml:space="preserve">&lt;0,05) та </w:t>
      </w:r>
      <w:r w:rsidRPr="0084267B">
        <w:rPr>
          <w:rFonts w:ascii="Times New Roman" w:eastAsia="Times New Roman" w:hAnsi="Times New Roman" w:cs="Arial"/>
          <w:color w:val="000000"/>
          <w:sz w:val="28"/>
          <w:szCs w:val="28"/>
          <w:lang w:val="uk-UA" w:eastAsia="uk-UA"/>
        </w:rPr>
        <w:t>Δ</w:t>
      </w:r>
      <w:r w:rsidR="00B97DBE">
        <w:rPr>
          <w:rFonts w:ascii="Times New Roman" w:eastAsia="Times New Roman" w:hAnsi="Times New Roman" w:cs="Arial"/>
          <w:color w:val="000000"/>
          <w:sz w:val="28"/>
          <w:szCs w:val="28"/>
          <w:lang w:val="uk-UA" w:eastAsia="uk-UA"/>
        </w:rPr>
        <w:t> </w:t>
      </w:r>
      <w:r w:rsidRPr="0084267B">
        <w:rPr>
          <w:rFonts w:ascii="Times New Roman" w:eastAsia="Times New Roman" w:hAnsi="Times New Roman" w:cs="Arial"/>
          <w:color w:val="000000"/>
          <w:sz w:val="28"/>
          <w:szCs w:val="28"/>
          <w:lang w:val="uk-UA" w:eastAsia="uk-UA"/>
        </w:rPr>
        <w:t>пентраксин-3 і Δ</w:t>
      </w:r>
      <w:r>
        <w:rPr>
          <w:rFonts w:ascii="Times New Roman" w:eastAsia="Times New Roman" w:hAnsi="Times New Roman" w:cs="Arial"/>
          <w:color w:val="000000"/>
          <w:sz w:val="28"/>
          <w:szCs w:val="28"/>
          <w:lang w:val="uk-UA" w:eastAsia="uk-UA"/>
        </w:rPr>
        <w:t> </w:t>
      </w:r>
      <w:r w:rsidRPr="0084267B">
        <w:rPr>
          <w:rFonts w:ascii="Times New Roman" w:eastAsia="Times New Roman" w:hAnsi="Times New Roman" w:cs="Arial"/>
          <w:color w:val="000000"/>
          <w:sz w:val="28"/>
          <w:szCs w:val="28"/>
          <w:lang w:val="uk-UA" w:eastAsia="uk-UA"/>
        </w:rPr>
        <w:t>eNOS: r</w:t>
      </w:r>
      <w:r w:rsidR="00B97DBE">
        <w:rPr>
          <w:rFonts w:ascii="Times New Roman" w:eastAsia="Times New Roman" w:hAnsi="Times New Roman" w:cs="Arial"/>
          <w:color w:val="000000"/>
          <w:sz w:val="28"/>
          <w:szCs w:val="28"/>
          <w:lang w:val="uk-UA" w:eastAsia="uk-UA"/>
        </w:rPr>
        <w:t>=-</w:t>
      </w:r>
      <w:r w:rsidRPr="0084267B">
        <w:rPr>
          <w:rFonts w:ascii="Times New Roman" w:eastAsia="Times New Roman" w:hAnsi="Times New Roman" w:cs="Arial"/>
          <w:color w:val="000000"/>
          <w:sz w:val="28"/>
          <w:szCs w:val="28"/>
          <w:lang w:val="uk-UA" w:eastAsia="uk-UA"/>
        </w:rPr>
        <w:t>0,81, Δ</w:t>
      </w:r>
      <w:r w:rsidR="00B97DBE">
        <w:rPr>
          <w:rFonts w:ascii="Times New Roman" w:eastAsia="Times New Roman" w:hAnsi="Times New Roman" w:cs="Arial"/>
          <w:color w:val="000000"/>
          <w:sz w:val="28"/>
          <w:szCs w:val="28"/>
          <w:lang w:val="uk-UA" w:eastAsia="uk-UA"/>
        </w:rPr>
        <w:t> </w:t>
      </w:r>
      <w:r w:rsidRPr="0084267B">
        <w:rPr>
          <w:rFonts w:ascii="Times New Roman" w:eastAsia="Times New Roman" w:hAnsi="Times New Roman" w:cs="Arial"/>
          <w:color w:val="000000"/>
          <w:sz w:val="28"/>
          <w:szCs w:val="28"/>
          <w:lang w:val="uk-UA" w:eastAsia="uk-UA"/>
        </w:rPr>
        <w:t>пентраксин-3 і Δ</w:t>
      </w:r>
      <w:r w:rsidR="00B97DBE">
        <w:rPr>
          <w:rFonts w:ascii="Times New Roman" w:eastAsia="Times New Roman" w:hAnsi="Times New Roman" w:cs="Arial"/>
          <w:color w:val="000000"/>
          <w:sz w:val="28"/>
          <w:szCs w:val="28"/>
          <w:lang w:val="uk-UA" w:eastAsia="uk-UA"/>
        </w:rPr>
        <w:t> </w:t>
      </w:r>
      <w:r w:rsidRPr="0084267B">
        <w:rPr>
          <w:rFonts w:ascii="Times New Roman" w:eastAsia="Times New Roman" w:hAnsi="Times New Roman" w:cs="Arial"/>
          <w:color w:val="000000"/>
          <w:sz w:val="28"/>
          <w:szCs w:val="28"/>
          <w:lang w:val="uk-UA" w:eastAsia="uk-UA"/>
        </w:rPr>
        <w:t>фібриноген: r=+0,67, Δ</w:t>
      </w:r>
      <w:r w:rsidR="00B97DBE">
        <w:rPr>
          <w:rFonts w:ascii="Times New Roman" w:eastAsia="Times New Roman" w:hAnsi="Times New Roman" w:cs="Arial"/>
          <w:color w:val="000000"/>
          <w:sz w:val="28"/>
          <w:szCs w:val="28"/>
          <w:lang w:val="uk-UA" w:eastAsia="uk-UA"/>
        </w:rPr>
        <w:t> </w:t>
      </w:r>
      <w:r w:rsidRPr="0084267B">
        <w:rPr>
          <w:rFonts w:ascii="Times New Roman" w:eastAsia="Times New Roman" w:hAnsi="Times New Roman" w:cs="Arial"/>
          <w:color w:val="000000"/>
          <w:sz w:val="28"/>
          <w:szCs w:val="28"/>
          <w:lang w:val="uk-UA" w:eastAsia="uk-UA"/>
        </w:rPr>
        <w:t>пентраксин-3 і Δ</w:t>
      </w:r>
      <w:r w:rsidR="00B97DBE">
        <w:rPr>
          <w:rFonts w:ascii="Times New Roman" w:eastAsia="Times New Roman" w:hAnsi="Times New Roman" w:cs="Arial"/>
          <w:color w:val="000000"/>
          <w:sz w:val="28"/>
          <w:szCs w:val="28"/>
          <w:lang w:val="uk-UA" w:eastAsia="uk-UA"/>
        </w:rPr>
        <w:t> </w:t>
      </w:r>
      <w:r w:rsidRPr="0084267B">
        <w:rPr>
          <w:rFonts w:ascii="Times New Roman" w:eastAsia="Times New Roman" w:hAnsi="Times New Roman" w:cs="Arial"/>
          <w:color w:val="000000"/>
          <w:sz w:val="28"/>
          <w:szCs w:val="28"/>
          <w:lang w:val="uk-UA" w:eastAsia="uk-UA"/>
        </w:rPr>
        <w:t>СК: r=+0,66 та Δ</w:t>
      </w:r>
      <w:r w:rsidR="00B97DBE">
        <w:rPr>
          <w:rFonts w:ascii="Times New Roman" w:eastAsia="Times New Roman" w:hAnsi="Times New Roman" w:cs="Arial"/>
          <w:color w:val="000000"/>
          <w:sz w:val="28"/>
          <w:szCs w:val="28"/>
          <w:lang w:val="uk-UA" w:eastAsia="uk-UA"/>
        </w:rPr>
        <w:t> </w:t>
      </w:r>
      <w:r w:rsidRPr="0084267B">
        <w:rPr>
          <w:rFonts w:ascii="Times New Roman" w:eastAsia="Times New Roman" w:hAnsi="Times New Roman" w:cs="Arial"/>
          <w:color w:val="000000"/>
          <w:sz w:val="28"/>
          <w:szCs w:val="28"/>
          <w:lang w:val="uk-UA" w:eastAsia="uk-UA"/>
        </w:rPr>
        <w:t>пентраксин-3 і Δ</w:t>
      </w:r>
      <w:r w:rsidR="00B97DBE">
        <w:rPr>
          <w:rFonts w:ascii="Times New Roman" w:eastAsia="Times New Roman" w:hAnsi="Times New Roman" w:cs="Arial"/>
          <w:color w:val="000000"/>
          <w:sz w:val="28"/>
          <w:szCs w:val="28"/>
          <w:lang w:val="uk-UA" w:eastAsia="uk-UA"/>
        </w:rPr>
        <w:t> </w:t>
      </w:r>
      <w:r w:rsidRPr="0084267B">
        <w:rPr>
          <w:rFonts w:ascii="Times New Roman" w:eastAsia="Times New Roman" w:hAnsi="Times New Roman" w:cs="Arial"/>
          <w:color w:val="000000"/>
          <w:sz w:val="28"/>
          <w:szCs w:val="28"/>
          <w:lang w:val="uk-UA" w:eastAsia="uk-UA"/>
        </w:rPr>
        <w:t>ЕЗВД ПА: r</w:t>
      </w:r>
      <w:r w:rsidR="005B4FDA">
        <w:rPr>
          <w:rFonts w:ascii="Times New Roman" w:eastAsia="Times New Roman" w:hAnsi="Times New Roman" w:cs="Arial"/>
          <w:color w:val="000000"/>
          <w:sz w:val="28"/>
          <w:szCs w:val="28"/>
          <w:lang w:val="uk-UA" w:eastAsia="uk-UA"/>
        </w:rPr>
        <w:t>= -</w:t>
      </w:r>
      <w:r w:rsidRPr="0084267B">
        <w:rPr>
          <w:rFonts w:ascii="Times New Roman" w:eastAsia="Times New Roman" w:hAnsi="Times New Roman" w:cs="Arial"/>
          <w:color w:val="000000"/>
          <w:sz w:val="28"/>
          <w:szCs w:val="28"/>
          <w:lang w:val="uk-UA" w:eastAsia="uk-UA"/>
        </w:rPr>
        <w:t>0,61 у разі ізольованого перебігу НАЖХП (р</w:t>
      </w:r>
      <w:r w:rsidRPr="0084267B">
        <w:rPr>
          <w:rFonts w:ascii="Times New Roman" w:eastAsia="Calibri" w:hAnsi="Times New Roman" w:cs="Arial"/>
          <w:color w:val="000000"/>
          <w:sz w:val="28"/>
          <w:szCs w:val="28"/>
          <w:lang w:val="uk-UA" w:eastAsia="uk-UA"/>
        </w:rPr>
        <w:t>&lt;0,01). Встановлені сильні кореляційні з</w:t>
      </w:r>
      <w:r w:rsidRPr="0084267B">
        <w:rPr>
          <w:rFonts w:ascii="Times New Roman" w:eastAsia="Calibri" w:hAnsi="Times New Roman" w:cs="Times New Roman"/>
          <w:sz w:val="28"/>
          <w:szCs w:val="28"/>
          <w:lang w:val="uk-UA" w:eastAsia="uk-UA"/>
        </w:rPr>
        <w:t xml:space="preserve">в’язки між </w:t>
      </w:r>
      <w:r w:rsidRPr="0084267B">
        <w:rPr>
          <w:rFonts w:ascii="Times New Roman" w:eastAsia="Calibri" w:hAnsi="Times New Roman" w:cs="Arial"/>
          <w:color w:val="000000"/>
          <w:sz w:val="28"/>
          <w:szCs w:val="28"/>
          <w:lang w:val="uk-UA" w:eastAsia="uk-UA"/>
        </w:rPr>
        <w:t>пентраксином-3 та показниками ендотеліальної реактивності у досліджуваних пацієнтів вказують на достовірну з</w:t>
      </w:r>
      <w:r w:rsidRPr="0084267B">
        <w:rPr>
          <w:rFonts w:ascii="Times New Roman" w:eastAsia="Calibri" w:hAnsi="Times New Roman" w:cs="Times New Roman"/>
          <w:sz w:val="28"/>
          <w:szCs w:val="28"/>
          <w:lang w:val="uk-UA" w:eastAsia="uk-UA"/>
        </w:rPr>
        <w:t xml:space="preserve">алежність між підвищенням </w:t>
      </w:r>
      <w:r w:rsidRPr="0084267B">
        <w:rPr>
          <w:rFonts w:ascii="Times New Roman" w:eastAsia="Calibri" w:hAnsi="Times New Roman" w:cs="Times New Roman"/>
          <w:sz w:val="28"/>
          <w:szCs w:val="28"/>
          <w:lang w:val="uk-UA" w:eastAsia="uk-UA"/>
        </w:rPr>
        <w:lastRenderedPageBreak/>
        <w:t xml:space="preserve">досліджуваного цитокіну, а також самостійним впливом ГХ, на </w:t>
      </w:r>
      <w:r w:rsidRPr="0084267B">
        <w:rPr>
          <w:rFonts w:ascii="Times New Roman" w:eastAsia="Calibri" w:hAnsi="Times New Roman" w:cs="Arial"/>
          <w:color w:val="000000"/>
          <w:sz w:val="28"/>
          <w:szCs w:val="28"/>
          <w:lang w:val="uk-UA" w:eastAsia="uk-UA"/>
        </w:rPr>
        <w:t>розвиток дисфункції ендотелію.</w:t>
      </w:r>
    </w:p>
    <w:p w:rsidR="0084267B" w:rsidRPr="0084267B" w:rsidRDefault="0084267B" w:rsidP="0084267B">
      <w:pPr>
        <w:spacing w:after="0" w:line="360" w:lineRule="auto"/>
        <w:ind w:firstLine="851"/>
        <w:jc w:val="both"/>
        <w:rPr>
          <w:rFonts w:ascii="Times New Roman" w:eastAsia="Calibri" w:hAnsi="Times New Roman" w:cs="Times New Roman"/>
          <w:sz w:val="28"/>
          <w:szCs w:val="28"/>
          <w:lang w:val="uk-UA"/>
        </w:rPr>
      </w:pPr>
      <w:r w:rsidRPr="0084267B">
        <w:rPr>
          <w:rFonts w:ascii="Times New Roman" w:eastAsia="Calibri" w:hAnsi="Times New Roman" w:cs="Times New Roman"/>
          <w:sz w:val="28"/>
          <w:szCs w:val="28"/>
          <w:lang w:val="uk-UA"/>
        </w:rPr>
        <w:t xml:space="preserve">Уточнені наукові дані щодо </w:t>
      </w:r>
      <w:r w:rsidRPr="0084267B">
        <w:rPr>
          <w:rFonts w:ascii="Times New Roman" w:eastAsia="Calibri" w:hAnsi="Times New Roman" w:cs="Times New Roman"/>
          <w:sz w:val="28"/>
          <w:szCs w:val="28"/>
          <w:lang w:val="uk-UA" w:eastAsia="ru-RU"/>
        </w:rPr>
        <w:t>доцільності призначення цитопротекторного лікарського препарату з метою корекції мітохондріальної дисфункції, реак</w:t>
      </w:r>
      <w:r w:rsidR="005B4FDA">
        <w:rPr>
          <w:rFonts w:ascii="Times New Roman" w:eastAsia="Calibri" w:hAnsi="Times New Roman" w:cs="Times New Roman"/>
          <w:sz w:val="28"/>
          <w:szCs w:val="28"/>
          <w:lang w:val="uk-UA" w:eastAsia="ru-RU"/>
        </w:rPr>
        <w:t>цій трансметилювання (адеметіоні</w:t>
      </w:r>
      <w:r w:rsidRPr="0084267B">
        <w:rPr>
          <w:rFonts w:ascii="Times New Roman" w:eastAsia="Calibri" w:hAnsi="Times New Roman" w:cs="Times New Roman"/>
          <w:sz w:val="28"/>
          <w:szCs w:val="28"/>
          <w:lang w:val="uk-UA" w:eastAsia="ru-RU"/>
        </w:rPr>
        <w:t xml:space="preserve">н) та комбінації антигіпертензивних препаратів (периндоприлу тозилат та індапамід) в комплексній патогенетичній терапії пацієнтів з </w:t>
      </w:r>
      <w:r w:rsidRPr="0084267B">
        <w:rPr>
          <w:rFonts w:ascii="Times New Roman" w:eastAsia="Times New Roman" w:hAnsi="Times New Roman" w:cs="Times New Roman"/>
          <w:sz w:val="28"/>
          <w:szCs w:val="28"/>
          <w:lang w:val="uk-UA" w:eastAsia="uk-UA"/>
        </w:rPr>
        <w:t xml:space="preserve">НАЖХП як із супутньою ГХ, так і без неї. Так, під впливом запропонованої терапії у пацієнтів з коморбідною патологією було виявлене достовірне зниження АСТ (на 38%), АЛТ (на 42%), нормалізацію рівнів ГГТ та ЛФ у порівнянні з зазначеними показниками до лікування </w:t>
      </w:r>
      <w:r w:rsidRPr="0084267B">
        <w:rPr>
          <w:rFonts w:ascii="Times New Roman" w:eastAsia="Times New Roman" w:hAnsi="Times New Roman" w:cs="Times New Roman"/>
          <w:sz w:val="28"/>
          <w:szCs w:val="28"/>
          <w:lang w:val="uk-UA"/>
        </w:rPr>
        <w:t>(р</w:t>
      </w:r>
      <w:r w:rsidRPr="0084267B">
        <w:rPr>
          <w:rFonts w:ascii="Times New Roman" w:eastAsia="Calibri" w:hAnsi="Times New Roman" w:cs="Times New Roman"/>
          <w:sz w:val="28"/>
          <w:szCs w:val="28"/>
          <w:lang w:val="uk-UA"/>
        </w:rPr>
        <w:t xml:space="preserve">&lt;0,01). </w:t>
      </w:r>
    </w:p>
    <w:p w:rsidR="0084267B" w:rsidRPr="0084267B" w:rsidRDefault="0084267B" w:rsidP="0084267B">
      <w:pPr>
        <w:spacing w:after="0" w:line="360" w:lineRule="auto"/>
        <w:ind w:firstLine="851"/>
        <w:jc w:val="both"/>
        <w:rPr>
          <w:rFonts w:ascii="Times New Roman" w:eastAsia="Calibri" w:hAnsi="Times New Roman" w:cs="Times New Roman"/>
          <w:sz w:val="28"/>
          <w:szCs w:val="28"/>
          <w:lang w:val="uk-UA"/>
        </w:rPr>
      </w:pPr>
      <w:r w:rsidRPr="0084267B">
        <w:rPr>
          <w:rFonts w:ascii="Times New Roman" w:eastAsia="Calibri" w:hAnsi="Times New Roman" w:cs="Times New Roman"/>
          <w:sz w:val="28"/>
          <w:szCs w:val="28"/>
          <w:lang w:val="uk-UA"/>
        </w:rPr>
        <w:t xml:space="preserve">Показники ІР та ліпідного обміну продемонстрували зменшення рівня глюкози натще на 12,6%, інсуліну на 9,5%, індексу </w:t>
      </w:r>
      <w:r w:rsidRPr="0084267B">
        <w:rPr>
          <w:rFonts w:ascii="Times New Roman" w:eastAsia="Times New Roman" w:hAnsi="Times New Roman" w:cs="Times New Roman"/>
          <w:sz w:val="28"/>
          <w:szCs w:val="28"/>
          <w:lang w:val="uk-UA"/>
        </w:rPr>
        <w:t>НОМА-IR на 27,9% (р</w:t>
      </w:r>
      <w:r w:rsidRPr="0084267B">
        <w:rPr>
          <w:rFonts w:ascii="Times New Roman" w:eastAsia="Calibri" w:hAnsi="Times New Roman" w:cs="Times New Roman"/>
          <w:sz w:val="28"/>
          <w:szCs w:val="28"/>
          <w:lang w:val="uk-UA"/>
        </w:rPr>
        <w:t xml:space="preserve">&lt;0,01). Також у пацієнтів з коморбідною патологією під впливом лікування було встановлено достовірне зниження рівня ЗХ, ТГ, КА та ЛПНЩ в порівнянні з даними показниками до лікування </w:t>
      </w:r>
      <w:r w:rsidRPr="0084267B">
        <w:rPr>
          <w:rFonts w:ascii="Times New Roman" w:eastAsia="Times New Roman" w:hAnsi="Times New Roman" w:cs="Times New Roman"/>
          <w:sz w:val="28"/>
          <w:szCs w:val="28"/>
          <w:lang w:val="uk-UA"/>
        </w:rPr>
        <w:t>(р</w:t>
      </w:r>
      <w:r w:rsidRPr="0084267B">
        <w:rPr>
          <w:rFonts w:ascii="Times New Roman" w:eastAsia="Calibri" w:hAnsi="Times New Roman" w:cs="Times New Roman"/>
          <w:sz w:val="28"/>
          <w:szCs w:val="28"/>
          <w:lang w:val="uk-UA"/>
        </w:rPr>
        <w:t>&lt;0,01).</w:t>
      </w:r>
    </w:p>
    <w:p w:rsidR="0084267B" w:rsidRPr="0084267B" w:rsidRDefault="0084267B" w:rsidP="0084267B">
      <w:pPr>
        <w:spacing w:after="0" w:line="360" w:lineRule="auto"/>
        <w:ind w:firstLine="851"/>
        <w:jc w:val="both"/>
        <w:rPr>
          <w:rFonts w:ascii="Times New Roman" w:eastAsia="Calibri" w:hAnsi="Times New Roman" w:cs="Times New Roman"/>
          <w:sz w:val="28"/>
          <w:szCs w:val="28"/>
          <w:lang w:val="uk-UA"/>
        </w:rPr>
      </w:pPr>
      <w:r w:rsidRPr="0084267B">
        <w:rPr>
          <w:rFonts w:ascii="Times New Roman" w:eastAsia="Calibri" w:hAnsi="Times New Roman" w:cs="Times New Roman"/>
          <w:sz w:val="28"/>
          <w:szCs w:val="28"/>
          <w:lang w:val="uk-UA"/>
        </w:rPr>
        <w:t xml:space="preserve">Доведено, що після медикаментозної корекції відбулося відновлення функції ендотелію та зниження показників системної запальної відповіді. Так, під впливом терапії рівень eNOS підвищився з (295,6±26,7) пг/мл до (356,7±18,2) пг/мл </w:t>
      </w:r>
      <w:r w:rsidRPr="0084267B">
        <w:rPr>
          <w:rFonts w:ascii="Times New Roman" w:eastAsia="Times New Roman" w:hAnsi="Times New Roman" w:cs="Times New Roman"/>
          <w:sz w:val="28"/>
          <w:szCs w:val="28"/>
          <w:lang w:val="uk-UA"/>
        </w:rPr>
        <w:t>(р</w:t>
      </w:r>
      <w:r w:rsidRPr="0084267B">
        <w:rPr>
          <w:rFonts w:ascii="Times New Roman" w:eastAsia="Calibri" w:hAnsi="Times New Roman" w:cs="Times New Roman"/>
          <w:sz w:val="28"/>
          <w:szCs w:val="28"/>
          <w:lang w:val="uk-UA"/>
        </w:rPr>
        <w:t xml:space="preserve">&lt;0,01), рівень ЕЗВД ПА підвищився з (1,98±3,3) % до (2,35±1,0) % </w:t>
      </w:r>
      <w:r w:rsidRPr="0084267B">
        <w:rPr>
          <w:rFonts w:ascii="Times New Roman" w:eastAsia="Times New Roman" w:hAnsi="Times New Roman" w:cs="Times New Roman"/>
          <w:sz w:val="28"/>
          <w:szCs w:val="28"/>
          <w:lang w:val="uk-UA"/>
        </w:rPr>
        <w:t>(р</w:t>
      </w:r>
      <w:r w:rsidRPr="0084267B">
        <w:rPr>
          <w:rFonts w:ascii="Times New Roman" w:eastAsia="Calibri" w:hAnsi="Times New Roman" w:cs="Times New Roman"/>
          <w:sz w:val="28"/>
          <w:szCs w:val="28"/>
          <w:lang w:val="uk-UA"/>
        </w:rPr>
        <w:t xml:space="preserve">&lt;0,01), а рівні СК та фібриногену були знижені з (428,4±4,11) мкмоль/л до (411±2,21) мкмоль/л, та з (4,2±0,19) г/л до (3,8±0,21) г/л відповідно </w:t>
      </w:r>
      <w:r w:rsidRPr="0084267B">
        <w:rPr>
          <w:rFonts w:ascii="Times New Roman" w:eastAsia="Times New Roman" w:hAnsi="Times New Roman" w:cs="Times New Roman"/>
          <w:sz w:val="28"/>
          <w:szCs w:val="28"/>
          <w:lang w:val="uk-UA"/>
        </w:rPr>
        <w:t>(р</w:t>
      </w:r>
      <w:r w:rsidRPr="0084267B">
        <w:rPr>
          <w:rFonts w:ascii="Times New Roman" w:eastAsia="Calibri" w:hAnsi="Times New Roman" w:cs="Times New Roman"/>
          <w:sz w:val="28"/>
          <w:szCs w:val="28"/>
          <w:lang w:val="uk-UA"/>
        </w:rPr>
        <w:t>&lt;0,05).</w:t>
      </w:r>
    </w:p>
    <w:p w:rsidR="0084267B" w:rsidRPr="0084267B" w:rsidRDefault="0084267B" w:rsidP="0084267B">
      <w:pPr>
        <w:spacing w:after="0" w:line="360" w:lineRule="auto"/>
        <w:ind w:firstLine="851"/>
        <w:jc w:val="both"/>
        <w:rPr>
          <w:rFonts w:ascii="Times New Roman" w:eastAsia="Calibri" w:hAnsi="Times New Roman" w:cs="Times New Roman"/>
          <w:sz w:val="28"/>
          <w:szCs w:val="28"/>
          <w:lang w:val="uk-UA"/>
        </w:rPr>
      </w:pPr>
      <w:r w:rsidRPr="0084267B">
        <w:rPr>
          <w:rFonts w:ascii="Times New Roman" w:eastAsia="Calibri" w:hAnsi="Times New Roman" w:cs="Times New Roman"/>
          <w:sz w:val="28"/>
          <w:szCs w:val="28"/>
          <w:lang w:val="uk-UA"/>
        </w:rPr>
        <w:t xml:space="preserve">Також було визначено зниження маркерів системної запальної відповіді, таких як: СРБ – зниження рівня до (3,8±1,12) мг/л та зменшення рівня прозапального цитокіну ІЛ-6 до (3,69±1,57) пг/мл (р˂0,05). Слід зазначити, що достовірного підвищення рівня ІЛ-4 та зниження рівня гаптоглобіну, під впливом запропонованого лікування, відмічено не було </w:t>
      </w:r>
      <w:r w:rsidRPr="0084267B">
        <w:rPr>
          <w:rFonts w:ascii="Times New Roman" w:eastAsia="Times New Roman" w:hAnsi="Times New Roman" w:cs="Times New Roman"/>
          <w:sz w:val="28"/>
          <w:szCs w:val="28"/>
          <w:lang w:val="uk-UA"/>
        </w:rPr>
        <w:t>(р</w:t>
      </w:r>
      <w:r w:rsidRPr="0084267B">
        <w:rPr>
          <w:rFonts w:ascii="Times New Roman" w:eastAsia="Calibri" w:hAnsi="Times New Roman" w:cs="Times New Roman"/>
          <w:sz w:val="28"/>
          <w:szCs w:val="28"/>
          <w:lang w:val="uk-UA"/>
        </w:rPr>
        <w:t>&gt;0,05).</w:t>
      </w:r>
    </w:p>
    <w:p w:rsidR="0084267B" w:rsidRPr="0084267B" w:rsidRDefault="0084267B" w:rsidP="0084267B">
      <w:pPr>
        <w:spacing w:after="0" w:line="360" w:lineRule="auto"/>
        <w:ind w:firstLine="851"/>
        <w:jc w:val="both"/>
        <w:rPr>
          <w:rFonts w:ascii="Times New Roman" w:eastAsia="Times New Roman" w:hAnsi="Times New Roman" w:cs="Times New Roman"/>
          <w:sz w:val="28"/>
          <w:szCs w:val="28"/>
          <w:lang w:val="uk-UA" w:eastAsia="uk-UA"/>
        </w:rPr>
      </w:pPr>
      <w:r w:rsidRPr="0084267B">
        <w:rPr>
          <w:rFonts w:ascii="Times New Roman" w:eastAsia="Times New Roman" w:hAnsi="Times New Roman" w:cs="Times New Roman"/>
          <w:sz w:val="28"/>
          <w:szCs w:val="28"/>
          <w:lang w:val="uk-UA" w:eastAsia="uk-UA"/>
        </w:rPr>
        <w:lastRenderedPageBreak/>
        <w:t xml:space="preserve">У пацієнтів з коморбідною патологією в процесі комплексного лікування відзначена статистично значуща позитивна динаміка концентрації пентраксину-3. На 61-й день терапії було виявлене зниження прозапального маркеру пентраксину-3 до (156,7±44,4) пг/мл у пацієнтів з коморбідним перебігом НАЖХП та ГХ та до (99,6±25,13) пг/мл у пацієнтів з ізольованим перебігом НАЖХП (р&lt;0,001). Також було визначено зниження рівня пентраксину-3 в залежності від ступеню ГХ. Так, рівень досліджуваного цитокіну у пацієнтів з НАЖХП та ГХ </w:t>
      </w:r>
      <w:r w:rsidR="007378F1">
        <w:rPr>
          <w:rFonts w:ascii="Times New Roman" w:eastAsia="Calibri" w:hAnsi="Times New Roman" w:cs="Times New Roman"/>
          <w:sz w:val="28"/>
          <w:szCs w:val="28"/>
          <w:lang w:val="en-US"/>
        </w:rPr>
        <w:t>I</w:t>
      </w:r>
      <w:r w:rsidR="007378F1" w:rsidRPr="0084267B">
        <w:rPr>
          <w:rFonts w:ascii="Times New Roman" w:eastAsia="Calibri" w:hAnsi="Times New Roman" w:cs="Times New Roman"/>
          <w:sz w:val="28"/>
          <w:szCs w:val="28"/>
          <w:lang w:val="uk-UA"/>
        </w:rPr>
        <w:t xml:space="preserve"> </w:t>
      </w:r>
      <w:r w:rsidR="007378F1">
        <w:rPr>
          <w:rFonts w:ascii="Times New Roman" w:eastAsia="Calibri" w:hAnsi="Times New Roman" w:cs="Times New Roman"/>
          <w:sz w:val="28"/>
          <w:szCs w:val="28"/>
          <w:lang w:val="uk-UA"/>
        </w:rPr>
        <w:t>стадії</w:t>
      </w:r>
      <w:r w:rsidR="007378F1" w:rsidRPr="0084267B">
        <w:rPr>
          <w:rFonts w:ascii="Times New Roman" w:eastAsia="Times New Roman" w:hAnsi="Times New Roman" w:cs="Times New Roman"/>
          <w:sz w:val="28"/>
          <w:szCs w:val="28"/>
          <w:lang w:val="uk-UA" w:eastAsia="uk-UA"/>
        </w:rPr>
        <w:t xml:space="preserve"> </w:t>
      </w:r>
      <w:r w:rsidRPr="0084267B">
        <w:rPr>
          <w:rFonts w:ascii="Times New Roman" w:eastAsia="Times New Roman" w:hAnsi="Times New Roman" w:cs="Times New Roman"/>
          <w:sz w:val="28"/>
          <w:szCs w:val="28"/>
          <w:lang w:val="uk-UA" w:eastAsia="uk-UA"/>
        </w:rPr>
        <w:t>знизився з (421,9±31,45) пг/мл до (147±24,86) пг/м</w:t>
      </w:r>
      <w:r w:rsidR="007378F1">
        <w:rPr>
          <w:rFonts w:ascii="Times New Roman" w:eastAsia="Times New Roman" w:hAnsi="Times New Roman" w:cs="Times New Roman"/>
          <w:sz w:val="28"/>
          <w:szCs w:val="28"/>
          <w:lang w:val="uk-UA" w:eastAsia="uk-UA"/>
        </w:rPr>
        <w:t>л, у пацієнтів з НАЖХП та ГХ II</w:t>
      </w:r>
      <w:r w:rsidR="007378F1" w:rsidRPr="0084267B">
        <w:rPr>
          <w:rFonts w:ascii="Times New Roman" w:eastAsia="Calibri" w:hAnsi="Times New Roman" w:cs="Times New Roman"/>
          <w:sz w:val="28"/>
          <w:szCs w:val="28"/>
          <w:lang w:val="uk-UA"/>
        </w:rPr>
        <w:t xml:space="preserve"> </w:t>
      </w:r>
      <w:r w:rsidR="007378F1">
        <w:rPr>
          <w:rFonts w:ascii="Times New Roman" w:eastAsia="Calibri" w:hAnsi="Times New Roman" w:cs="Times New Roman"/>
          <w:sz w:val="28"/>
          <w:szCs w:val="28"/>
          <w:lang w:val="uk-UA"/>
        </w:rPr>
        <w:t>стадії</w:t>
      </w:r>
      <w:r w:rsidRPr="0084267B">
        <w:rPr>
          <w:rFonts w:ascii="Times New Roman" w:eastAsia="Times New Roman" w:hAnsi="Times New Roman" w:cs="Times New Roman"/>
          <w:sz w:val="28"/>
          <w:szCs w:val="28"/>
          <w:lang w:val="uk-UA" w:eastAsia="uk-UA"/>
        </w:rPr>
        <w:t xml:space="preserve"> – з (453,9±33,72) пг/мл до (167±35,19) пг/мл (р&lt;0,001). </w:t>
      </w:r>
    </w:p>
    <w:p w:rsidR="0084267B" w:rsidRPr="0084267B" w:rsidRDefault="0084267B" w:rsidP="0084267B">
      <w:pPr>
        <w:spacing w:after="0" w:line="360" w:lineRule="auto"/>
        <w:ind w:firstLine="851"/>
        <w:jc w:val="both"/>
        <w:rPr>
          <w:rFonts w:ascii="Times New Roman" w:eastAsia="Calibri" w:hAnsi="Times New Roman" w:cs="Times New Roman"/>
          <w:sz w:val="28"/>
          <w:szCs w:val="28"/>
          <w:lang w:val="uk-UA"/>
        </w:rPr>
      </w:pPr>
      <w:r w:rsidRPr="0084267B">
        <w:rPr>
          <w:rFonts w:ascii="Times New Roman" w:eastAsia="Calibri" w:hAnsi="Times New Roman" w:cs="Times New Roman"/>
          <w:sz w:val="28"/>
          <w:szCs w:val="28"/>
          <w:lang w:val="uk-UA"/>
        </w:rPr>
        <w:t>У пацієнтів з ізольованим перебігом НАЖХП в залежності від стадій прогресування запальних та фібротичних змін в тканині печінки під впливом запропонованого лікування рівень пентраксину-3 достовірно знизився з (254,35±21,19) пг/мл до (97,4±37,65) пг/мл у пацієнтів зі стеатозом печінки, з (421,9±26,37) пг/мл до (115,6±22,17) пг/мл у пацієнтів з НАСГ, з (430,9±31,17) пг/мл до (138,5±28,12) пг/мл у пацієнтів зі стадією фіброзу печінки F0-1 та відповідно з (452,5± 39,43) пг/мл до (158,3±35,12) пг/мл у пацієнтів зі стадією фіброзу печінки F1-2 (р&lt;0,001).</w:t>
      </w:r>
    </w:p>
    <w:p w:rsidR="0084267B" w:rsidRPr="0084267B" w:rsidRDefault="0084267B" w:rsidP="0084267B">
      <w:pPr>
        <w:spacing w:after="0" w:line="360" w:lineRule="auto"/>
        <w:ind w:firstLine="851"/>
        <w:jc w:val="both"/>
        <w:rPr>
          <w:rFonts w:ascii="Times New Roman" w:eastAsia="Calibri" w:hAnsi="Times New Roman" w:cs="Times New Roman"/>
          <w:sz w:val="28"/>
          <w:szCs w:val="28"/>
          <w:lang w:val="uk-UA"/>
        </w:rPr>
      </w:pPr>
      <w:r w:rsidRPr="0084267B">
        <w:rPr>
          <w:rFonts w:ascii="Times New Roman" w:eastAsia="Calibri" w:hAnsi="Times New Roman" w:cs="Times New Roman"/>
          <w:sz w:val="28"/>
          <w:szCs w:val="28"/>
          <w:lang w:val="uk-UA"/>
        </w:rPr>
        <w:t>Таким чином, у пацієнтів з коморбідним перебігом НАЖХП та ГХ результати застосування комбінованої антигіпертензивної терапії та адеметіоніну демонструють достовірне зниження рівня пентраксину-3 та покращення функціонального стану печінки, показників в</w:t>
      </w:r>
      <w:r w:rsidR="007378F1">
        <w:rPr>
          <w:rFonts w:ascii="Times New Roman" w:eastAsia="Calibri" w:hAnsi="Times New Roman" w:cs="Times New Roman"/>
          <w:sz w:val="28"/>
          <w:szCs w:val="28"/>
          <w:lang w:val="uk-UA"/>
        </w:rPr>
        <w:t>углеводного та ліпідного обмінів</w:t>
      </w:r>
      <w:r w:rsidRPr="0084267B">
        <w:rPr>
          <w:rFonts w:ascii="Times New Roman" w:eastAsia="Calibri" w:hAnsi="Times New Roman" w:cs="Times New Roman"/>
          <w:sz w:val="28"/>
          <w:szCs w:val="28"/>
          <w:lang w:val="uk-UA"/>
        </w:rPr>
        <w:t xml:space="preserve">, нормалізацію показників ендотеліальної функції та зниження маркерів системної запальної відповіді. Отже, включення адеметіоніну до стандартної антигіпертензивної терапії є доцільним методом лікування пацієнтів з НАЖХП на тлі ГХ в якості патогенетичного лікарського засобу з вираженим цитопротекторним, гіполіпідемічним, та протизапальним ефектом, а також з виразним впливом на </w:t>
      </w:r>
      <w:r w:rsidRPr="0084267B">
        <w:rPr>
          <w:rFonts w:ascii="Times New Roman" w:eastAsia="Calibri" w:hAnsi="Times New Roman" w:cs="Times New Roman"/>
          <w:sz w:val="28"/>
          <w:szCs w:val="28"/>
          <w:lang w:val="uk-UA" w:eastAsia="ru-RU"/>
        </w:rPr>
        <w:t>покращення функціонального стану судинної стінки.</w:t>
      </w:r>
    </w:p>
    <w:p w:rsidR="0084267B" w:rsidRPr="0084267B" w:rsidRDefault="0084267B" w:rsidP="0084267B">
      <w:pPr>
        <w:spacing w:after="0" w:line="360" w:lineRule="auto"/>
        <w:ind w:firstLine="851"/>
        <w:jc w:val="both"/>
        <w:rPr>
          <w:rFonts w:ascii="Times New Roman" w:eastAsia="Times New Roman" w:hAnsi="Times New Roman" w:cs="Times New Roman"/>
          <w:sz w:val="28"/>
          <w:szCs w:val="28"/>
          <w:lang w:val="uk-UA" w:eastAsia="uk-UA"/>
        </w:rPr>
      </w:pPr>
      <w:r w:rsidRPr="0084267B">
        <w:rPr>
          <w:rFonts w:ascii="Times New Roman" w:eastAsia="Times New Roman" w:hAnsi="Times New Roman" w:cs="Times New Roman"/>
          <w:sz w:val="28"/>
          <w:szCs w:val="28"/>
          <w:lang w:val="uk-UA" w:eastAsia="uk-UA"/>
        </w:rPr>
        <w:lastRenderedPageBreak/>
        <w:t>Розроблено та впроваджено в практику новий спосіб неінвазивної діагностики фіброзу печінки у хворих на неалкогольну жирову хворобу печінки (Патент України на корисну модель №139018) який спрямований на неінвазивну діагностику ранніх фібротичних змін в печінці у пацієнтів з неалкогольною жировою хворобою печінки, що дозволяє скоротити терміни стаціонарного лікування та покращити якість життя хворих.</w:t>
      </w:r>
    </w:p>
    <w:p w:rsidR="0084267B" w:rsidRPr="0084267B" w:rsidRDefault="0084267B" w:rsidP="0084267B">
      <w:pPr>
        <w:spacing w:after="0" w:line="360" w:lineRule="auto"/>
        <w:ind w:firstLine="851"/>
        <w:jc w:val="both"/>
        <w:rPr>
          <w:rFonts w:ascii="Times New Roman" w:eastAsia="Times New Roman" w:hAnsi="Times New Roman" w:cs="Times New Roman"/>
          <w:sz w:val="28"/>
          <w:szCs w:val="28"/>
          <w:lang w:val="uk-UA" w:eastAsia="uk-UA"/>
        </w:rPr>
      </w:pPr>
      <w:r w:rsidRPr="0084267B">
        <w:rPr>
          <w:rFonts w:ascii="Times New Roman" w:eastAsia="Times New Roman" w:hAnsi="Times New Roman" w:cs="Times New Roman"/>
          <w:sz w:val="28"/>
          <w:szCs w:val="28"/>
          <w:lang w:val="uk-UA" w:eastAsia="uk-UA"/>
        </w:rPr>
        <w:t>Розроблено та впроваджено в практику новий спосіб лікування пацієнтів з неалкогольною жировою хворобою печінки в поєднанні з гіпертонічною хворобою I-II стадії (Патент України на корисну модель №143506), в якому досягається значне покращення метаболічних показників та зменшення запалення гепатоцитів, обумовлений синергізмом заходів, що дозволяє покращити якість життя хворих та зменшити терміни перебування пацієнта в стаціонарі.</w:t>
      </w:r>
    </w:p>
    <w:p w:rsidR="0084267B" w:rsidRPr="0084267B" w:rsidRDefault="0084267B" w:rsidP="0084267B">
      <w:pPr>
        <w:spacing w:after="0" w:line="360" w:lineRule="auto"/>
        <w:ind w:firstLine="851"/>
        <w:jc w:val="both"/>
        <w:rPr>
          <w:rFonts w:ascii="Times New Roman" w:eastAsia="Times New Roman" w:hAnsi="Times New Roman" w:cs="Times New Roman"/>
          <w:sz w:val="28"/>
          <w:szCs w:val="28"/>
          <w:lang w:val="uk-UA" w:eastAsia="uk-UA"/>
        </w:rPr>
      </w:pPr>
      <w:r w:rsidRPr="0084267B">
        <w:rPr>
          <w:rFonts w:ascii="Times New Roman" w:eastAsia="Times New Roman" w:hAnsi="Times New Roman" w:cs="Times New Roman"/>
          <w:sz w:val="28"/>
          <w:szCs w:val="28"/>
          <w:lang w:val="uk-UA" w:eastAsia="uk-UA"/>
        </w:rPr>
        <w:t>Результати дослідження впроваджено в клінічну роботу КНП ХОР "Обласний клінічний спеціалізований диспансер радіаційного захисту населення", КНП ХОР "Міська клінічна багатопрофільна лікарня № 25», КНП "Куп'янська центральна міська лікарня", ПП «Лікарня Св. Луки», КНП «Тернопільська університетська лікарня», КНП «Лозівське ТМО», що підтверджено 10 актами впровадження.</w:t>
      </w:r>
    </w:p>
    <w:p w:rsidR="0084267B" w:rsidRPr="0084267B" w:rsidRDefault="0084267B" w:rsidP="0084267B">
      <w:pPr>
        <w:spacing w:after="0" w:line="360" w:lineRule="auto"/>
        <w:ind w:firstLine="851"/>
        <w:jc w:val="both"/>
        <w:rPr>
          <w:rFonts w:ascii="Times New Roman" w:eastAsia="Times New Roman" w:hAnsi="Times New Roman" w:cs="Times New Roman"/>
          <w:sz w:val="28"/>
          <w:szCs w:val="28"/>
          <w:lang w:val="uk-UA" w:eastAsia="uk-UA"/>
        </w:rPr>
      </w:pPr>
      <w:r w:rsidRPr="0084267B">
        <w:rPr>
          <w:rFonts w:ascii="Times New Roman" w:eastAsia="Times New Roman" w:hAnsi="Times New Roman" w:cs="Times New Roman"/>
          <w:sz w:val="28"/>
          <w:szCs w:val="28"/>
          <w:lang w:val="uk-UA" w:eastAsia="uk-UA"/>
        </w:rPr>
        <w:t>Розроблено та впроваджено в практику інформаційний лист МОЗ України про нововведення в сфері охорони здоров’я № 02-2021 «Спосіб лікування пацієнтів з неалкогольною жировою хворобою печінки в поєднанні з гіпертонічною хворобою I-II стадії», напрям впровадження – терапія.</w:t>
      </w:r>
    </w:p>
    <w:p w:rsidR="0084267B" w:rsidRPr="0084267B" w:rsidRDefault="0084267B" w:rsidP="0084267B">
      <w:pPr>
        <w:spacing w:after="0" w:line="360" w:lineRule="auto"/>
        <w:ind w:firstLine="851"/>
        <w:jc w:val="both"/>
        <w:rPr>
          <w:rFonts w:ascii="Times New Roman" w:eastAsia="Times New Roman" w:hAnsi="Times New Roman" w:cs="Times New Roman"/>
          <w:sz w:val="28"/>
          <w:szCs w:val="28"/>
          <w:lang w:val="uk-UA" w:eastAsia="uk-UA"/>
        </w:rPr>
      </w:pPr>
    </w:p>
    <w:p w:rsidR="0084267B" w:rsidRPr="0084267B" w:rsidRDefault="0084267B" w:rsidP="0084267B">
      <w:pPr>
        <w:spacing w:after="0" w:line="360" w:lineRule="auto"/>
        <w:ind w:firstLine="851"/>
        <w:jc w:val="both"/>
        <w:rPr>
          <w:rFonts w:ascii="Times New Roman" w:eastAsia="Times New Roman" w:hAnsi="Times New Roman" w:cs="Times New Roman"/>
          <w:b/>
          <w:sz w:val="28"/>
          <w:szCs w:val="28"/>
          <w:lang w:val="uk-UA" w:eastAsia="ru-RU"/>
        </w:rPr>
      </w:pPr>
      <w:r w:rsidRPr="0084267B">
        <w:rPr>
          <w:rFonts w:ascii="Times New Roman" w:eastAsia="Times New Roman" w:hAnsi="Times New Roman" w:cs="Times New Roman"/>
          <w:sz w:val="28"/>
          <w:szCs w:val="28"/>
          <w:lang w:val="uk-UA" w:eastAsia="ru-RU"/>
        </w:rPr>
        <w:t>Ключові слова: неалкогольна жирова хвороба печінки, неалкогольний стеатогепатит, фіброз печінки, гіпертонічна хвороба, ендотеліальна дисфункція, пентраксин-3, ендотеліальна синтаза оксиду азоту.</w:t>
      </w:r>
    </w:p>
    <w:p w:rsidR="0084267B" w:rsidRPr="0084267B" w:rsidRDefault="0084267B" w:rsidP="0084267B">
      <w:pPr>
        <w:shd w:val="clear" w:color="auto" w:fill="FFFFFF"/>
        <w:spacing w:after="0" w:line="360" w:lineRule="auto"/>
        <w:ind w:left="1893"/>
        <w:textAlignment w:val="baseline"/>
        <w:rPr>
          <w:rFonts w:ascii="Times New Roman" w:eastAsia="Times New Roman" w:hAnsi="Times New Roman" w:cs="Times New Roman"/>
          <w:b/>
          <w:color w:val="000000"/>
          <w:sz w:val="28"/>
          <w:szCs w:val="28"/>
          <w:lang w:val="uk-UA" w:eastAsia="ru-RU"/>
        </w:rPr>
      </w:pPr>
      <w:r w:rsidRPr="0084267B">
        <w:rPr>
          <w:rFonts w:ascii="Times New Roman" w:eastAsia="Calibri" w:hAnsi="Times New Roman" w:cs="Times New Roman"/>
          <w:sz w:val="28"/>
          <w:szCs w:val="28"/>
          <w:lang w:val="uk-UA"/>
        </w:rPr>
        <w:br w:type="page"/>
      </w:r>
    </w:p>
    <w:p w:rsidR="0084267B" w:rsidRPr="0084267B" w:rsidRDefault="0084267B" w:rsidP="0084267B">
      <w:pPr>
        <w:shd w:val="clear" w:color="auto" w:fill="FFFFFF"/>
        <w:spacing w:after="0" w:line="360" w:lineRule="auto"/>
        <w:ind w:left="3469" w:firstLine="851"/>
        <w:jc w:val="both"/>
        <w:rPr>
          <w:rFonts w:ascii="Times New Roman" w:eastAsia="Calibri" w:hAnsi="Times New Roman" w:cs="Times New Roman"/>
          <w:b/>
          <w:sz w:val="28"/>
          <w:szCs w:val="28"/>
          <w:lang w:val="uk-UA"/>
        </w:rPr>
      </w:pPr>
      <w:r w:rsidRPr="0084267B">
        <w:rPr>
          <w:rFonts w:ascii="Times New Roman" w:eastAsia="Calibri" w:hAnsi="Times New Roman" w:cs="Times New Roman"/>
          <w:b/>
          <w:sz w:val="28"/>
          <w:szCs w:val="28"/>
          <w:lang w:val="uk-UA"/>
        </w:rPr>
        <w:lastRenderedPageBreak/>
        <w:t>SUMMARY</w:t>
      </w:r>
    </w:p>
    <w:p w:rsidR="0084267B" w:rsidRPr="0084267B" w:rsidRDefault="0084267B" w:rsidP="003E1E3A">
      <w:pPr>
        <w:shd w:val="clear" w:color="auto" w:fill="FFFFFF"/>
        <w:spacing w:after="0" w:line="360" w:lineRule="auto"/>
        <w:ind w:firstLine="851"/>
        <w:jc w:val="both"/>
        <w:textAlignment w:val="baseline"/>
        <w:rPr>
          <w:rFonts w:ascii="Times New Roman" w:eastAsia="Times New Roman" w:hAnsi="Times New Roman" w:cs="Times New Roman"/>
          <w:color w:val="000000"/>
          <w:sz w:val="28"/>
          <w:szCs w:val="28"/>
          <w:lang w:val="uk-UA" w:eastAsia="ru-RU"/>
        </w:rPr>
      </w:pPr>
      <w:r w:rsidRPr="0084267B">
        <w:rPr>
          <w:rFonts w:ascii="Times New Roman" w:eastAsia="Times New Roman" w:hAnsi="Times New Roman" w:cs="Times New Roman"/>
          <w:i/>
          <w:color w:val="000000"/>
          <w:sz w:val="28"/>
          <w:szCs w:val="28"/>
          <w:lang w:val="uk-UA" w:eastAsia="ru-RU"/>
        </w:rPr>
        <w:t>Aleksandrova T.M.</w:t>
      </w:r>
      <w:r w:rsidRPr="0084267B">
        <w:rPr>
          <w:rFonts w:ascii="Times New Roman" w:eastAsia="Times New Roman" w:hAnsi="Times New Roman" w:cs="Times New Roman"/>
          <w:color w:val="000000"/>
          <w:sz w:val="28"/>
          <w:szCs w:val="28"/>
          <w:lang w:val="uk-UA" w:eastAsia="ru-RU"/>
        </w:rPr>
        <w:t xml:space="preserve"> Improving the diagnosis and treatment of non-alcoholic fatty liver disease on the background of hypertension, taking into account the role of pentraxin-3. - Qualifying scientific </w:t>
      </w:r>
      <w:r w:rsidR="00764507">
        <w:rPr>
          <w:rFonts w:ascii="Times New Roman" w:hAnsi="Times New Roman" w:cs="Times New Roman"/>
          <w:sz w:val="28"/>
          <w:szCs w:val="28"/>
          <w:lang w:val="en-US"/>
        </w:rPr>
        <w:t>paper</w:t>
      </w:r>
      <w:r w:rsidRPr="0084267B">
        <w:rPr>
          <w:rFonts w:ascii="Times New Roman" w:eastAsia="Times New Roman" w:hAnsi="Times New Roman" w:cs="Times New Roman"/>
          <w:color w:val="000000"/>
          <w:sz w:val="28"/>
          <w:szCs w:val="28"/>
          <w:lang w:val="uk-UA" w:eastAsia="ru-RU"/>
        </w:rPr>
        <w:t xml:space="preserve"> on the rights of the manuscript.</w:t>
      </w:r>
      <w:bookmarkStart w:id="0" w:name="_GoBack"/>
      <w:bookmarkEnd w:id="0"/>
    </w:p>
    <w:p w:rsidR="0084267B" w:rsidRPr="0084267B" w:rsidRDefault="0084267B" w:rsidP="0084267B">
      <w:pPr>
        <w:shd w:val="clear" w:color="auto" w:fill="FFFFFF"/>
        <w:spacing w:after="0" w:line="360" w:lineRule="auto"/>
        <w:ind w:firstLine="851"/>
        <w:jc w:val="both"/>
        <w:textAlignment w:val="baseline"/>
        <w:rPr>
          <w:rFonts w:ascii="Times New Roman" w:eastAsia="Times New Roman" w:hAnsi="Times New Roman" w:cs="Times New Roman"/>
          <w:color w:val="000000"/>
          <w:sz w:val="28"/>
          <w:szCs w:val="28"/>
          <w:lang w:val="uk-UA" w:eastAsia="ru-RU"/>
        </w:rPr>
      </w:pPr>
      <w:r w:rsidRPr="0084267B">
        <w:rPr>
          <w:rFonts w:ascii="Times New Roman" w:eastAsia="Times New Roman" w:hAnsi="Times New Roman" w:cs="Times New Roman"/>
          <w:color w:val="000000"/>
          <w:sz w:val="28"/>
          <w:szCs w:val="28"/>
          <w:lang w:val="uk-UA" w:eastAsia="ru-RU"/>
        </w:rPr>
        <w:t>Thesis for the degree of Doctor of Philosophy in specialty 222 "Medicine", specialization "Internal diseases" (222 - Medicine). - Kharkiv National Medical University, Kharkiv, 2021.</w:t>
      </w:r>
    </w:p>
    <w:p w:rsidR="0084267B" w:rsidRPr="0057767D" w:rsidRDefault="0057767D" w:rsidP="0057767D">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en-US"/>
        </w:rPr>
        <w:t>The defense of the thesis will take place in the specialized educational council of the Kharkiv National Medical University</w:t>
      </w:r>
      <w:r>
        <w:rPr>
          <w:rFonts w:ascii="Times New Roman" w:hAnsi="Times New Roman" w:cs="Times New Roman"/>
          <w:sz w:val="28"/>
          <w:szCs w:val="28"/>
          <w:lang w:val="uk-UA"/>
        </w:rPr>
        <w:t>.</w:t>
      </w:r>
    </w:p>
    <w:p w:rsidR="0084267B" w:rsidRPr="0084267B" w:rsidRDefault="0084267B" w:rsidP="0084267B">
      <w:pPr>
        <w:shd w:val="clear" w:color="auto" w:fill="FFFFFF"/>
        <w:spacing w:after="0" w:line="360" w:lineRule="auto"/>
        <w:ind w:firstLine="851"/>
        <w:jc w:val="both"/>
        <w:textAlignment w:val="baseline"/>
        <w:rPr>
          <w:rFonts w:ascii="Times New Roman" w:eastAsia="Times New Roman" w:hAnsi="Times New Roman" w:cs="Times New Roman"/>
          <w:color w:val="000000"/>
          <w:sz w:val="28"/>
          <w:szCs w:val="28"/>
          <w:lang w:val="uk-UA" w:eastAsia="ru-RU"/>
        </w:rPr>
      </w:pPr>
      <w:r w:rsidRPr="0084267B">
        <w:rPr>
          <w:rFonts w:ascii="Times New Roman" w:eastAsia="Times New Roman" w:hAnsi="Times New Roman" w:cs="Times New Roman"/>
          <w:color w:val="000000"/>
          <w:sz w:val="28"/>
          <w:szCs w:val="28"/>
          <w:lang w:val="uk-UA" w:eastAsia="ru-RU"/>
        </w:rPr>
        <w:t>Digestive diseases are one of the threats to human development in the modern world and pose a threat to socio-economic progress around the world (Peery A. F. et al., 2019). Numerous among them are liver diseases, in particular non-alcoholic fatty liver disease (NAFLD), which in terms of morbidity, prevalence, disability and mortality, especially in young people, now confidently occupies a leading position in most countries (Babak O. et al., 2019, Asrani S. K. et al., 2019). NAFLD is considered as one of the diseases associated with metabolic disorders that are associated with obesity and insulin resistance (IR) (</w:t>
      </w:r>
      <w:r w:rsidRPr="0084267B">
        <w:rPr>
          <w:rFonts w:ascii="Times New Roman" w:eastAsia="Times New Roman" w:hAnsi="Times New Roman" w:cs="Times New Roman"/>
          <w:sz w:val="28"/>
          <w:szCs w:val="28"/>
          <w:lang w:val="uk-UA" w:eastAsia="uk-UA"/>
        </w:rPr>
        <w:t>Canfora E. E. et al., 2019</w:t>
      </w:r>
      <w:r w:rsidRPr="0084267B">
        <w:rPr>
          <w:rFonts w:ascii="Times New Roman" w:eastAsia="Times New Roman" w:hAnsi="Times New Roman" w:cs="Times New Roman"/>
          <w:color w:val="000000"/>
          <w:sz w:val="28"/>
          <w:szCs w:val="28"/>
          <w:lang w:val="uk-UA" w:eastAsia="ru-RU"/>
        </w:rPr>
        <w:t>). The presence of NAFLD is associated with an increased risk of cardiovascular disease (CVD) (Tirapani L. D. S. et al., 2019, Livzan M. A. et al., 2019). Scientists have hypothesized that NAFLD is not only a marker of CVD, but may be involved in their pathogenesis. The mechanisms linking NAFLD and CVD, includ the development of oxidative stress, endothelial dysfunction (ED), chronic systemic inflammation and IR (Babak O. et al., 2019).</w:t>
      </w:r>
    </w:p>
    <w:p w:rsidR="0084267B" w:rsidRPr="0084267B" w:rsidRDefault="0084267B" w:rsidP="0084267B">
      <w:pPr>
        <w:shd w:val="clear" w:color="auto" w:fill="FFFFFF"/>
        <w:spacing w:after="0" w:line="360" w:lineRule="auto"/>
        <w:ind w:firstLine="851"/>
        <w:jc w:val="both"/>
        <w:textAlignment w:val="baseline"/>
        <w:rPr>
          <w:rFonts w:ascii="Times New Roman" w:eastAsia="Times New Roman" w:hAnsi="Times New Roman" w:cs="Times New Roman"/>
          <w:color w:val="000000"/>
          <w:sz w:val="28"/>
          <w:szCs w:val="28"/>
          <w:lang w:val="uk-UA" w:eastAsia="ru-RU"/>
        </w:rPr>
      </w:pPr>
      <w:r w:rsidRPr="0084267B">
        <w:rPr>
          <w:rFonts w:ascii="Times New Roman" w:eastAsia="Times New Roman" w:hAnsi="Times New Roman" w:cs="Times New Roman"/>
          <w:color w:val="000000"/>
          <w:sz w:val="28"/>
          <w:szCs w:val="28"/>
          <w:lang w:val="uk-UA" w:eastAsia="ru-RU"/>
        </w:rPr>
        <w:t xml:space="preserve">Arterial hypertension (AH) remains one of the most common diseases of the circulatory system in the world, leading to the development of numerous cardiovascular catastrophes (Katerenchuk, I. et al., 2018). In recent years, much attention has been paid to the study of comorbidity of AH, including coronary heart disease (Katerenchuk I. P. et al., 2019), endocrinopathies (Zlatkina V. V., Shalimova A. S., 2018), gastroesophageal reflux disease (Oparin O. A. et al., 2019), obesity (Zlatkina V. V., Dunaevskaya M. M. et al., 2018), IR </w:t>
      </w:r>
      <w:r w:rsidRPr="0084267B">
        <w:rPr>
          <w:rFonts w:ascii="Times New Roman" w:eastAsia="Times New Roman" w:hAnsi="Times New Roman" w:cs="Times New Roman"/>
          <w:color w:val="000000"/>
          <w:sz w:val="28"/>
          <w:szCs w:val="28"/>
          <w:lang w:val="uk-UA" w:eastAsia="ru-RU"/>
        </w:rPr>
        <w:lastRenderedPageBreak/>
        <w:t>(Zheleznyakova N. M., 2018) etc. Particular attention is drawn to the comorbid course of NAFLD and AH (</w:t>
      </w:r>
      <w:r w:rsidRPr="0084267B">
        <w:rPr>
          <w:rFonts w:ascii="Times New Roman" w:eastAsia="Calibri" w:hAnsi="Times New Roman" w:cs="Times New Roman"/>
          <w:sz w:val="28"/>
          <w:szCs w:val="28"/>
          <w:lang w:val="uk-UA"/>
        </w:rPr>
        <w:t xml:space="preserve">Pasieshvili L. M., 2018, </w:t>
      </w:r>
      <w:r w:rsidRPr="0084267B">
        <w:rPr>
          <w:rFonts w:ascii="Times New Roman" w:eastAsia="Times New Roman" w:hAnsi="Times New Roman" w:cs="Times New Roman"/>
          <w:sz w:val="28"/>
          <w:szCs w:val="28"/>
          <w:lang w:val="uk-UA" w:eastAsia="uk-UA"/>
        </w:rPr>
        <w:t>Bilovol O. M., 2017, Knyazkova I. I., 2018</w:t>
      </w:r>
      <w:r w:rsidRPr="0084267B">
        <w:rPr>
          <w:rFonts w:ascii="Times New Roman" w:eastAsia="Times New Roman" w:hAnsi="Times New Roman" w:cs="Times New Roman"/>
          <w:color w:val="000000"/>
          <w:sz w:val="28"/>
          <w:szCs w:val="28"/>
          <w:lang w:val="uk-UA" w:eastAsia="ru-RU"/>
        </w:rPr>
        <w:t>). The comorbidity of NAFLD and AH significantly increases the risk of progression of liver failure, cardiovascular catastrophes and increased premature mortality (Livzan M. A. et al., 2019, Oganov R. G. et al., 2017).</w:t>
      </w:r>
    </w:p>
    <w:p w:rsidR="0084267B" w:rsidRPr="0084267B" w:rsidRDefault="0084267B" w:rsidP="0084267B">
      <w:pPr>
        <w:shd w:val="clear" w:color="auto" w:fill="FFFFFF"/>
        <w:spacing w:after="0" w:line="360" w:lineRule="auto"/>
        <w:ind w:firstLine="851"/>
        <w:jc w:val="both"/>
        <w:textAlignment w:val="baseline"/>
        <w:rPr>
          <w:rFonts w:ascii="Times New Roman" w:eastAsia="Times New Roman" w:hAnsi="Times New Roman" w:cs="Times New Roman"/>
          <w:color w:val="000000"/>
          <w:sz w:val="28"/>
          <w:szCs w:val="28"/>
          <w:lang w:val="uk-UA" w:eastAsia="ru-RU"/>
        </w:rPr>
      </w:pPr>
      <w:r w:rsidRPr="0084267B">
        <w:rPr>
          <w:rFonts w:ascii="Times New Roman" w:eastAsia="Times New Roman" w:hAnsi="Times New Roman" w:cs="Times New Roman"/>
          <w:color w:val="000000"/>
          <w:sz w:val="28"/>
          <w:szCs w:val="28"/>
          <w:lang w:val="uk-UA" w:eastAsia="ru-RU"/>
        </w:rPr>
        <w:t>Therefore, the study aimed to improve and enhance the diagnosis and treatment of patients with nonalcoholic fatty liver disease with arterial hypertension based on endothelial dysfunction, chronic systemic inflammation, and the diagnostic value of pentraxin-3.</w:t>
      </w:r>
    </w:p>
    <w:p w:rsidR="0084267B" w:rsidRPr="0084267B" w:rsidRDefault="0084267B" w:rsidP="0084267B">
      <w:pPr>
        <w:shd w:val="clear" w:color="auto" w:fill="FFFFFF"/>
        <w:spacing w:after="0" w:line="360" w:lineRule="auto"/>
        <w:ind w:firstLine="851"/>
        <w:jc w:val="both"/>
        <w:textAlignment w:val="baseline"/>
        <w:rPr>
          <w:rFonts w:ascii="Times New Roman" w:eastAsia="Times New Roman" w:hAnsi="Times New Roman" w:cs="Times New Roman"/>
          <w:color w:val="000000"/>
          <w:sz w:val="28"/>
          <w:szCs w:val="28"/>
          <w:lang w:val="uk-UA" w:eastAsia="ru-RU"/>
        </w:rPr>
      </w:pPr>
      <w:r w:rsidRPr="0084267B">
        <w:rPr>
          <w:rFonts w:ascii="Times New Roman" w:eastAsia="Times New Roman" w:hAnsi="Times New Roman" w:cs="Times New Roman"/>
          <w:color w:val="000000"/>
          <w:sz w:val="28"/>
          <w:szCs w:val="28"/>
          <w:lang w:val="uk-UA" w:eastAsia="ru-RU"/>
        </w:rPr>
        <w:t xml:space="preserve">The examined patients were divided into the following groups: the main group – 40 patients with comorbid NAFLD and AH, the comparison group – 42 patients with isolated NAFLD, and the control group – 20 relatively healthy individuals. The mean age of the examined patients was </w:t>
      </w:r>
      <w:r w:rsidRPr="0084267B">
        <w:rPr>
          <w:rFonts w:ascii="Times New Roman" w:eastAsia="Times New Roman" w:hAnsi="Times New Roman" w:cs="Times New Roman"/>
          <w:color w:val="000000"/>
          <w:sz w:val="24"/>
          <w:szCs w:val="28"/>
          <w:lang w:val="uk-UA" w:eastAsia="ru-RU"/>
        </w:rPr>
        <w:t>(</w:t>
      </w:r>
      <w:r w:rsidRPr="0084267B">
        <w:rPr>
          <w:rFonts w:ascii="Times New Roman" w:eastAsia="Times New Roman" w:hAnsi="Times New Roman" w:cs="Times New Roman"/>
          <w:color w:val="000000"/>
          <w:sz w:val="28"/>
          <w:szCs w:val="28"/>
          <w:lang w:val="uk-UA" w:eastAsia="ru-RU"/>
        </w:rPr>
        <w:t>46,2 ± 9,3) years.</w:t>
      </w:r>
    </w:p>
    <w:p w:rsidR="0084267B" w:rsidRPr="0084267B" w:rsidRDefault="0084267B" w:rsidP="0084267B">
      <w:pPr>
        <w:shd w:val="clear" w:color="auto" w:fill="FFFFFF"/>
        <w:spacing w:after="0" w:line="360" w:lineRule="auto"/>
        <w:ind w:firstLine="851"/>
        <w:jc w:val="both"/>
        <w:textAlignment w:val="baseline"/>
        <w:rPr>
          <w:rFonts w:ascii="Times New Roman" w:eastAsia="Times New Roman" w:hAnsi="Times New Roman" w:cs="Times New Roman"/>
          <w:color w:val="000000"/>
          <w:sz w:val="28"/>
          <w:szCs w:val="28"/>
          <w:lang w:val="uk-UA" w:eastAsia="ru-RU"/>
        </w:rPr>
      </w:pPr>
      <w:r w:rsidRPr="0084267B">
        <w:rPr>
          <w:rFonts w:ascii="Times New Roman" w:eastAsia="Times New Roman" w:hAnsi="Times New Roman" w:cs="Times New Roman"/>
          <w:color w:val="000000"/>
          <w:sz w:val="28"/>
          <w:szCs w:val="28"/>
          <w:lang w:val="uk-UA" w:eastAsia="ru-RU"/>
        </w:rPr>
        <w:t>Аll patients were examined for a medical history, complaints, and alcohol use survey using the UK Chief Medical Officers ’Low Risk Drinking Guidelines. All patients were examined for anthropometric data (weight, height, BMI, WC, HV, WC/HV ratio), measurement of SBP, DBP, study of biochemical parameters of functional of the state of the liver (AST, ALT, GGT, AP), study of lipid metabolism (total cholesterol (TH), triglycerides (TG), HDL, LDL, VLDL, atherogenic coefficient (AC)), study of insulin resistance (fasting glucose, insulin, HOMA-IR), determination of ED (endothelial nitric oxide synthase (eNOS), uric acid (UA), fibrinogen, endothelium-dependent vasodilation of the brachial artery (EDVD BA)), study of systemic inflammatory response (C-reactive protein (CRP), IL-6, IL-4, haptoglobin), and the level of pentraxin-3.</w:t>
      </w:r>
    </w:p>
    <w:p w:rsidR="0084267B" w:rsidRPr="0084267B" w:rsidRDefault="0084267B" w:rsidP="007378F1">
      <w:pPr>
        <w:shd w:val="clear" w:color="auto" w:fill="FFFFFF"/>
        <w:spacing w:after="0" w:line="360" w:lineRule="auto"/>
        <w:ind w:firstLine="851"/>
        <w:jc w:val="both"/>
        <w:textAlignment w:val="baseline"/>
        <w:rPr>
          <w:rFonts w:ascii="Times New Roman" w:eastAsia="Times New Roman" w:hAnsi="Times New Roman" w:cs="Times New Roman"/>
          <w:color w:val="000000"/>
          <w:sz w:val="28"/>
          <w:szCs w:val="28"/>
          <w:lang w:val="uk-UA" w:eastAsia="ru-RU"/>
        </w:rPr>
      </w:pPr>
      <w:r w:rsidRPr="0084267B">
        <w:rPr>
          <w:rFonts w:ascii="Times New Roman" w:eastAsia="Times New Roman" w:hAnsi="Times New Roman" w:cs="Times New Roman"/>
          <w:color w:val="000000"/>
          <w:sz w:val="28"/>
          <w:szCs w:val="28"/>
          <w:lang w:val="uk-UA" w:eastAsia="ru-RU"/>
        </w:rPr>
        <w:t>The diagnosis of AH was established by the order of the Ministry of Health of Ukraine № 384 from 24.05.2012 "Unified clinical protocol for medical care for hypertension" and the criteria of European (ESH/ESC) clinical guidelines for hypertension, 2013. The degree and stage of AH were determined based on the guidelines of the European Society of Cardiology for Clinical Practice of AH Patients 2018 (ESC/ESH Clinical Practice Guidelines, 2018).</w:t>
      </w:r>
    </w:p>
    <w:p w:rsidR="0084267B" w:rsidRPr="0084267B" w:rsidRDefault="0084267B" w:rsidP="0084267B">
      <w:pPr>
        <w:shd w:val="clear" w:color="auto" w:fill="FFFFFF"/>
        <w:spacing w:after="0" w:line="360" w:lineRule="auto"/>
        <w:ind w:firstLine="851"/>
        <w:jc w:val="both"/>
        <w:textAlignment w:val="baseline"/>
        <w:rPr>
          <w:rFonts w:ascii="Times New Roman" w:eastAsia="Times New Roman" w:hAnsi="Times New Roman" w:cs="Times New Roman"/>
          <w:color w:val="000000"/>
          <w:sz w:val="28"/>
          <w:szCs w:val="28"/>
          <w:lang w:val="uk-UA" w:eastAsia="ru-RU"/>
        </w:rPr>
      </w:pPr>
      <w:r w:rsidRPr="0084267B">
        <w:rPr>
          <w:rFonts w:ascii="Times New Roman" w:eastAsia="Times New Roman" w:hAnsi="Times New Roman" w:cs="Times New Roman"/>
          <w:color w:val="000000"/>
          <w:sz w:val="28"/>
          <w:szCs w:val="28"/>
          <w:lang w:val="uk-UA" w:eastAsia="ru-RU"/>
        </w:rPr>
        <w:lastRenderedPageBreak/>
        <w:t>The diagnosis of NAFLD in the stage of nonalcoholic steatosis was established on the basis of ultrasound examination of the liver, the criteria of the European Association for the Study of Liver Diseases (EASL, 2016), the American Association for the Study of Liver Diseases (AASLD, 2018). Biomarkers such as the calculation of the fatty liver index, the NAFLD liver fat score, and the hepatic steatosis index were also used to verify hepatic steatosis.</w:t>
      </w:r>
    </w:p>
    <w:p w:rsidR="0084267B" w:rsidRPr="0084267B" w:rsidRDefault="0084267B" w:rsidP="0084267B">
      <w:pPr>
        <w:shd w:val="clear" w:color="auto" w:fill="FFFFFF"/>
        <w:spacing w:after="0" w:line="360" w:lineRule="auto"/>
        <w:ind w:firstLine="851"/>
        <w:jc w:val="both"/>
        <w:textAlignment w:val="baseline"/>
        <w:rPr>
          <w:rFonts w:ascii="Times New Roman" w:eastAsia="Times New Roman" w:hAnsi="Times New Roman" w:cs="Times New Roman"/>
          <w:color w:val="000000"/>
          <w:sz w:val="28"/>
          <w:szCs w:val="28"/>
          <w:lang w:val="uk-UA" w:eastAsia="ru-RU"/>
        </w:rPr>
      </w:pPr>
      <w:r w:rsidRPr="0084267B">
        <w:rPr>
          <w:rFonts w:ascii="Times New Roman" w:eastAsia="Times New Roman" w:hAnsi="Times New Roman" w:cs="Times New Roman"/>
          <w:color w:val="000000"/>
          <w:sz w:val="28"/>
          <w:szCs w:val="28"/>
          <w:lang w:val="uk-UA" w:eastAsia="ru-RU"/>
        </w:rPr>
        <w:t>The diagnosis of NAFLD at the stage of NASH was determined on the basis of the Order of the Ministry of Health of Ukraine dated November 6, 2014 № 826 "Unified clinical protocol of primary, secondary (specialized) medical care: non-alcoholic steatohepatitis", European Association for Liver Diseases (EASL, 2016), The American Association for the Study of Liver Diseases (AASLD, 2018), determining the activity of liver enzymes (AST, ALT, AST/ALT ratio &lt;1, GGT, AP), as well as determining the levels of IL-6, IL-4, CRP. A GULAB scale based on liver ultrasound, lipid spectrum, ALT, BMI, and gender was also used to verify NASH.</w:t>
      </w:r>
    </w:p>
    <w:p w:rsidR="0084267B" w:rsidRPr="0084267B" w:rsidRDefault="0084267B" w:rsidP="0084267B">
      <w:pPr>
        <w:shd w:val="clear" w:color="auto" w:fill="FFFFFF"/>
        <w:spacing w:after="0" w:line="360" w:lineRule="auto"/>
        <w:ind w:firstLine="851"/>
        <w:jc w:val="both"/>
        <w:textAlignment w:val="baseline"/>
        <w:rPr>
          <w:rFonts w:ascii="Times New Roman" w:eastAsia="Times New Roman" w:hAnsi="Times New Roman" w:cs="Times New Roman"/>
          <w:color w:val="000000"/>
          <w:sz w:val="28"/>
          <w:szCs w:val="28"/>
          <w:lang w:val="uk-UA" w:eastAsia="ru-RU"/>
        </w:rPr>
      </w:pPr>
      <w:r w:rsidRPr="0084267B">
        <w:rPr>
          <w:rFonts w:ascii="Times New Roman" w:eastAsia="Times New Roman" w:hAnsi="Times New Roman" w:cs="Times New Roman"/>
          <w:color w:val="000000"/>
          <w:sz w:val="28"/>
          <w:szCs w:val="28"/>
          <w:lang w:val="uk-UA" w:eastAsia="ru-RU"/>
        </w:rPr>
        <w:t>Assessment of hepatic fibrosis was performed by transient elastography (TE) and corresponded to the values of the international METAVIR scale.</w:t>
      </w:r>
    </w:p>
    <w:p w:rsidR="0084267B" w:rsidRPr="0084267B" w:rsidRDefault="0084267B" w:rsidP="0084267B">
      <w:pPr>
        <w:shd w:val="clear" w:color="auto" w:fill="FFFFFF"/>
        <w:spacing w:after="0" w:line="360" w:lineRule="auto"/>
        <w:ind w:firstLine="851"/>
        <w:jc w:val="both"/>
        <w:textAlignment w:val="baseline"/>
        <w:rPr>
          <w:rFonts w:ascii="Times New Roman" w:eastAsia="Times New Roman" w:hAnsi="Times New Roman" w:cs="Times New Roman"/>
          <w:color w:val="000000"/>
          <w:sz w:val="28"/>
          <w:szCs w:val="28"/>
          <w:lang w:val="uk-UA" w:eastAsia="ru-RU"/>
        </w:rPr>
      </w:pPr>
      <w:r w:rsidRPr="0084267B">
        <w:rPr>
          <w:rFonts w:ascii="Times New Roman" w:eastAsia="Times New Roman" w:hAnsi="Times New Roman" w:cs="Times New Roman"/>
          <w:color w:val="000000"/>
          <w:sz w:val="28"/>
          <w:szCs w:val="28"/>
          <w:lang w:val="uk-UA" w:eastAsia="ru-RU"/>
        </w:rPr>
        <w:t>All patients were given recommendations for dietary adjustment, caloric intake, regular physical exercise and rest. In order to assess the impact of the proposed treatment, patients with comorbid NAFLD and AH stage I were prescribed ademethionine at a dose of 800 mg per day intravenously for the first 10 days, followed by taking in tablet form - 500 mg twice a day and perindopril (as perindopril tosylate) at a dose of 10 mg per day. Patients with comorbid NAFLD and AH stage II were prescribed ademethionine at a dose of 800 mg per day intravenously for the first 10 days, followed by taking in tablet form - 500 mg twice a day and a combination of antihypertensive drugs: perindopril (as perindopril tosylate) – 10 mg per day and indapamide at a dose of 2.5 mg per day. Patients with isolated NAFLD received ademethionine at a dose of 800 mg per day intravenously for the first 10 days, followed by taking in tablet form – 500 mg 2 times per day. The duration of treatment for all patients was 2 months.</w:t>
      </w:r>
    </w:p>
    <w:p w:rsidR="0084267B" w:rsidRPr="0084267B" w:rsidRDefault="0084267B" w:rsidP="0084267B">
      <w:pPr>
        <w:shd w:val="clear" w:color="auto" w:fill="FFFFFF"/>
        <w:spacing w:after="0" w:line="360" w:lineRule="auto"/>
        <w:ind w:firstLine="851"/>
        <w:jc w:val="both"/>
        <w:textAlignment w:val="baseline"/>
        <w:rPr>
          <w:rFonts w:ascii="Times New Roman" w:eastAsia="Times New Roman" w:hAnsi="Times New Roman" w:cs="Times New Roman"/>
          <w:color w:val="000000"/>
          <w:sz w:val="28"/>
          <w:szCs w:val="28"/>
          <w:lang w:val="uk-UA" w:eastAsia="ru-RU"/>
        </w:rPr>
      </w:pPr>
      <w:r w:rsidRPr="0084267B">
        <w:rPr>
          <w:rFonts w:ascii="Times New Roman" w:eastAsia="Times New Roman" w:hAnsi="Times New Roman" w:cs="Times New Roman"/>
          <w:color w:val="000000"/>
          <w:sz w:val="28"/>
          <w:szCs w:val="28"/>
          <w:lang w:val="uk-UA" w:eastAsia="ru-RU"/>
        </w:rPr>
        <w:lastRenderedPageBreak/>
        <w:t>The study was carried out in compliance with the basic provisions of the "Rules of ethical principles of scientific medical research with human participation", approved by the Declaration of Helsinki (1964-2013), ICH AHP (1996), EEC Directive № 609 (dated 24.11.1986), orders of the Ministry of Health of Ukraine № 690 from 23.09.2009, № 944 from 14.12.2009, № 616 from 03.08.2012. All participants were informed about the goals, organization, research methods and signed an informed consent to participate in it, all measures were taken to ensure the anonymity of patients.</w:t>
      </w:r>
    </w:p>
    <w:p w:rsidR="0084267B" w:rsidRPr="0084267B" w:rsidRDefault="0084267B" w:rsidP="0084267B">
      <w:pPr>
        <w:shd w:val="clear" w:color="auto" w:fill="FFFFFF"/>
        <w:spacing w:after="0" w:line="360" w:lineRule="auto"/>
        <w:ind w:firstLine="851"/>
        <w:jc w:val="both"/>
        <w:textAlignment w:val="baseline"/>
        <w:rPr>
          <w:rFonts w:ascii="Times New Roman" w:eastAsia="Times New Roman" w:hAnsi="Times New Roman" w:cs="Times New Roman"/>
          <w:color w:val="000000"/>
          <w:sz w:val="28"/>
          <w:szCs w:val="28"/>
          <w:lang w:val="uk-UA" w:eastAsia="ru-RU"/>
        </w:rPr>
      </w:pPr>
      <w:r w:rsidRPr="0084267B">
        <w:rPr>
          <w:rFonts w:ascii="Times New Roman" w:eastAsia="Times New Roman" w:hAnsi="Times New Roman" w:cs="Times New Roman"/>
          <w:color w:val="000000"/>
          <w:sz w:val="28"/>
          <w:szCs w:val="28"/>
          <w:lang w:val="uk-UA" w:eastAsia="ru-RU"/>
        </w:rPr>
        <w:t>The study obtained data on the basis of which developed scientific and theoretical provisions for the formation of a new direction for addressing the pathogenesis, diagnosis and treatment of NAFLD complicated by AH.</w:t>
      </w:r>
    </w:p>
    <w:p w:rsidR="0084267B" w:rsidRPr="0084267B" w:rsidRDefault="0084267B" w:rsidP="0084267B">
      <w:pPr>
        <w:shd w:val="clear" w:color="auto" w:fill="FFFFFF"/>
        <w:spacing w:after="0" w:line="360" w:lineRule="auto"/>
        <w:ind w:firstLine="851"/>
        <w:jc w:val="both"/>
        <w:textAlignment w:val="baseline"/>
        <w:rPr>
          <w:rFonts w:ascii="Times New Roman" w:eastAsia="Times New Roman" w:hAnsi="Times New Roman" w:cs="Times New Roman"/>
          <w:color w:val="000000"/>
          <w:sz w:val="28"/>
          <w:szCs w:val="28"/>
          <w:lang w:val="uk-UA" w:eastAsia="ru-RU"/>
        </w:rPr>
      </w:pPr>
      <w:r w:rsidRPr="0084267B">
        <w:rPr>
          <w:rFonts w:ascii="Times New Roman" w:eastAsia="Times New Roman" w:hAnsi="Times New Roman" w:cs="Times New Roman"/>
          <w:color w:val="000000"/>
          <w:sz w:val="28"/>
          <w:szCs w:val="28"/>
          <w:lang w:val="uk-UA" w:eastAsia="ru-RU"/>
        </w:rPr>
        <w:t>It was found that in the group of patients with comorbid course of NAFLD and AH in comparison with the group of patients with isolated course of NAFLD there were significantly higher indicators of AST, ALT, GGT and AP in comparison with the control group (p</w:t>
      </w:r>
      <w:r w:rsidRPr="0084267B">
        <w:rPr>
          <w:rFonts w:ascii="Times New Roman" w:eastAsia="Times New Roman" w:hAnsi="Times New Roman" w:cs="Times New Roman"/>
          <w:color w:val="000000"/>
          <w:sz w:val="28"/>
          <w:szCs w:val="28"/>
          <w:vertAlign w:val="subscript"/>
          <w:lang w:val="uk-UA" w:eastAsia="ru-RU"/>
        </w:rPr>
        <w:t>1</w:t>
      </w:r>
      <w:r w:rsidRPr="0084267B">
        <w:rPr>
          <w:rFonts w:ascii="Times New Roman" w:eastAsia="Times New Roman" w:hAnsi="Times New Roman" w:cs="Times New Roman"/>
          <w:color w:val="000000"/>
          <w:sz w:val="28"/>
          <w:szCs w:val="28"/>
          <w:lang w:val="uk-UA" w:eastAsia="ru-RU"/>
        </w:rPr>
        <w:t>=0.01, p</w:t>
      </w:r>
      <w:r w:rsidRPr="0084267B">
        <w:rPr>
          <w:rFonts w:ascii="Times New Roman" w:eastAsia="Times New Roman" w:hAnsi="Times New Roman" w:cs="Times New Roman"/>
          <w:color w:val="000000"/>
          <w:sz w:val="28"/>
          <w:szCs w:val="28"/>
          <w:vertAlign w:val="subscript"/>
          <w:lang w:val="uk-UA" w:eastAsia="ru-RU"/>
        </w:rPr>
        <w:t>2</w:t>
      </w:r>
      <w:r w:rsidRPr="0084267B">
        <w:rPr>
          <w:rFonts w:ascii="Times New Roman" w:eastAsia="Times New Roman" w:hAnsi="Times New Roman" w:cs="Times New Roman"/>
          <w:color w:val="000000"/>
          <w:sz w:val="28"/>
          <w:szCs w:val="28"/>
          <w:lang w:val="uk-UA" w:eastAsia="ru-RU"/>
        </w:rPr>
        <w:t>=0.01) and comparing groups with each other (p=0.01). There was a significant increase in the levels of AST (p&lt;0.01), ALT (p&lt;0.01) and GGT (p&lt;0.05) in patients with NAFLD with NASH stage compared with patients with NAFLD in the stage of hepatic steatosis, but the level of AP in patients with NASH compared with patients with hepatic steatosis had only a tendency to increase (p&gt;0.05).</w:t>
      </w:r>
    </w:p>
    <w:p w:rsidR="0084267B" w:rsidRPr="0084267B" w:rsidRDefault="0084267B" w:rsidP="0084267B">
      <w:pPr>
        <w:shd w:val="clear" w:color="auto" w:fill="FFFFFF"/>
        <w:spacing w:after="0" w:line="360" w:lineRule="auto"/>
        <w:ind w:firstLine="851"/>
        <w:jc w:val="both"/>
        <w:textAlignment w:val="baseline"/>
        <w:rPr>
          <w:rFonts w:ascii="Times New Roman" w:eastAsia="Times New Roman" w:hAnsi="Times New Roman" w:cs="Times New Roman"/>
          <w:color w:val="000000"/>
          <w:sz w:val="28"/>
          <w:szCs w:val="28"/>
          <w:lang w:val="uk-UA" w:eastAsia="ru-RU"/>
        </w:rPr>
      </w:pPr>
      <w:r w:rsidRPr="0084267B">
        <w:rPr>
          <w:rFonts w:ascii="Times New Roman" w:eastAsia="Times New Roman" w:hAnsi="Times New Roman" w:cs="Times New Roman"/>
          <w:color w:val="000000"/>
          <w:sz w:val="28"/>
          <w:szCs w:val="28"/>
          <w:lang w:val="uk-UA" w:eastAsia="ru-RU"/>
        </w:rPr>
        <w:t>Among patients with comorbid pathology compared with patients with isolated NAFLD, there was an IR indicators increase. Thus, the levels of fasting glucose (p=0.01), insulin (p&lt;0.05) and HOMA-IR (p=0.05) were significantly higher in patients with comorbid course of NAFLD and AH compared with isolated NAFLD and in comparison of patients with the control group (p</w:t>
      </w:r>
      <w:r w:rsidRPr="0084267B">
        <w:rPr>
          <w:rFonts w:ascii="Times New Roman" w:eastAsia="Times New Roman" w:hAnsi="Times New Roman" w:cs="Times New Roman"/>
          <w:color w:val="000000"/>
          <w:sz w:val="28"/>
          <w:szCs w:val="28"/>
          <w:vertAlign w:val="subscript"/>
          <w:lang w:val="uk-UA" w:eastAsia="ru-RU"/>
        </w:rPr>
        <w:t>1</w:t>
      </w:r>
      <w:r w:rsidRPr="0084267B">
        <w:rPr>
          <w:rFonts w:ascii="Times New Roman" w:eastAsia="Times New Roman" w:hAnsi="Times New Roman" w:cs="Times New Roman"/>
          <w:color w:val="000000"/>
          <w:sz w:val="28"/>
          <w:szCs w:val="28"/>
          <w:lang w:val="uk-UA" w:eastAsia="ru-RU"/>
        </w:rPr>
        <w:t>&lt;0.05, p</w:t>
      </w:r>
      <w:r w:rsidRPr="0084267B">
        <w:rPr>
          <w:rFonts w:ascii="Times New Roman" w:eastAsia="Times New Roman" w:hAnsi="Times New Roman" w:cs="Times New Roman"/>
          <w:color w:val="000000"/>
          <w:sz w:val="28"/>
          <w:szCs w:val="28"/>
          <w:vertAlign w:val="subscript"/>
          <w:lang w:val="uk-UA" w:eastAsia="ru-RU"/>
        </w:rPr>
        <w:t>2</w:t>
      </w:r>
      <w:r w:rsidRPr="0084267B">
        <w:rPr>
          <w:rFonts w:ascii="Times New Roman" w:eastAsia="Times New Roman" w:hAnsi="Times New Roman" w:cs="Times New Roman"/>
          <w:color w:val="000000"/>
          <w:sz w:val="28"/>
          <w:szCs w:val="28"/>
          <w:lang w:val="uk-UA" w:eastAsia="ru-RU"/>
        </w:rPr>
        <w:t>&lt;0.05). When comparing IR indicators in patients with NAFLD depending on its stage, fasting glucose, insulin, and HOMA-IR levels tended to increase in patients with NASH compared with patients with hepatic steatosis (p&lt;0.05).</w:t>
      </w:r>
    </w:p>
    <w:p w:rsidR="0084267B" w:rsidRPr="0084267B" w:rsidRDefault="0084267B" w:rsidP="0084267B">
      <w:pPr>
        <w:shd w:val="clear" w:color="auto" w:fill="FFFFFF"/>
        <w:spacing w:after="0" w:line="360" w:lineRule="auto"/>
        <w:ind w:firstLine="851"/>
        <w:jc w:val="both"/>
        <w:textAlignment w:val="baseline"/>
        <w:rPr>
          <w:rFonts w:ascii="Times New Roman" w:eastAsia="Times New Roman" w:hAnsi="Times New Roman" w:cs="Times New Roman"/>
          <w:color w:val="000000"/>
          <w:sz w:val="28"/>
          <w:szCs w:val="28"/>
          <w:lang w:val="uk-UA" w:eastAsia="ru-RU"/>
        </w:rPr>
      </w:pPr>
      <w:r w:rsidRPr="0084267B">
        <w:rPr>
          <w:rFonts w:ascii="Times New Roman" w:eastAsia="Times New Roman" w:hAnsi="Times New Roman" w:cs="Times New Roman"/>
          <w:color w:val="000000"/>
          <w:sz w:val="28"/>
          <w:szCs w:val="28"/>
          <w:lang w:val="uk-UA" w:eastAsia="ru-RU"/>
        </w:rPr>
        <w:t xml:space="preserve">Significantly higher levels of TH (p=0.01), TG (p=0.01), AC (p&lt;0.05) and LDL (p&lt;0.05) were found in patients with a combined course of NAFLD and AH </w:t>
      </w:r>
      <w:r w:rsidRPr="0084267B">
        <w:rPr>
          <w:rFonts w:ascii="Times New Roman" w:eastAsia="Times New Roman" w:hAnsi="Times New Roman" w:cs="Times New Roman"/>
          <w:color w:val="000000"/>
          <w:sz w:val="28"/>
          <w:szCs w:val="28"/>
          <w:lang w:val="uk-UA" w:eastAsia="ru-RU"/>
        </w:rPr>
        <w:lastRenderedPageBreak/>
        <w:t>compared with group of patients with isolated NAFLD and control group (p</w:t>
      </w:r>
      <w:r w:rsidRPr="0084267B">
        <w:rPr>
          <w:rFonts w:ascii="Times New Roman" w:eastAsia="Times New Roman" w:hAnsi="Times New Roman" w:cs="Times New Roman"/>
          <w:color w:val="000000"/>
          <w:sz w:val="28"/>
          <w:szCs w:val="28"/>
          <w:vertAlign w:val="subscript"/>
          <w:lang w:val="uk-UA" w:eastAsia="ru-RU"/>
        </w:rPr>
        <w:t>1</w:t>
      </w:r>
      <w:r w:rsidRPr="0084267B">
        <w:rPr>
          <w:rFonts w:ascii="Times New Roman" w:eastAsia="Times New Roman" w:hAnsi="Times New Roman" w:cs="Times New Roman"/>
          <w:color w:val="000000"/>
          <w:sz w:val="28"/>
          <w:szCs w:val="28"/>
          <w:lang w:val="uk-UA" w:eastAsia="ru-RU"/>
        </w:rPr>
        <w:t>&lt;0.01, p</w:t>
      </w:r>
      <w:r w:rsidRPr="0084267B">
        <w:rPr>
          <w:rFonts w:ascii="Times New Roman" w:eastAsia="Times New Roman" w:hAnsi="Times New Roman" w:cs="Times New Roman"/>
          <w:color w:val="000000"/>
          <w:sz w:val="28"/>
          <w:szCs w:val="28"/>
          <w:vertAlign w:val="subscript"/>
          <w:lang w:val="uk-UA" w:eastAsia="ru-RU"/>
        </w:rPr>
        <w:t>2</w:t>
      </w:r>
      <w:r w:rsidRPr="0084267B">
        <w:rPr>
          <w:rFonts w:ascii="Times New Roman" w:eastAsia="Times New Roman" w:hAnsi="Times New Roman" w:cs="Times New Roman"/>
          <w:color w:val="000000"/>
          <w:sz w:val="28"/>
          <w:szCs w:val="28"/>
          <w:lang w:val="uk-UA" w:eastAsia="ru-RU"/>
        </w:rPr>
        <w:t>=0.01). However, a significant decrease of HDL and LDL levels were found only when comparing groups of patients with the control group (p</w:t>
      </w:r>
      <w:r w:rsidRPr="0084267B">
        <w:rPr>
          <w:rFonts w:ascii="Times New Roman" w:eastAsia="Times New Roman" w:hAnsi="Times New Roman" w:cs="Times New Roman"/>
          <w:color w:val="000000"/>
          <w:sz w:val="28"/>
          <w:szCs w:val="28"/>
          <w:vertAlign w:val="subscript"/>
          <w:lang w:val="uk-UA" w:eastAsia="ru-RU"/>
        </w:rPr>
        <w:t>1</w:t>
      </w:r>
      <w:r w:rsidRPr="0084267B">
        <w:rPr>
          <w:rFonts w:ascii="Times New Roman" w:eastAsia="Times New Roman" w:hAnsi="Times New Roman" w:cs="Times New Roman"/>
          <w:color w:val="000000"/>
          <w:sz w:val="28"/>
          <w:szCs w:val="28"/>
          <w:lang w:val="uk-UA" w:eastAsia="ru-RU"/>
        </w:rPr>
        <w:t>&lt;0.05, p</w:t>
      </w:r>
      <w:r w:rsidRPr="0084267B">
        <w:rPr>
          <w:rFonts w:ascii="Times New Roman" w:eastAsia="Times New Roman" w:hAnsi="Times New Roman" w:cs="Times New Roman"/>
          <w:color w:val="000000"/>
          <w:sz w:val="28"/>
          <w:szCs w:val="28"/>
          <w:vertAlign w:val="subscript"/>
          <w:lang w:val="uk-UA" w:eastAsia="ru-RU"/>
        </w:rPr>
        <w:t>2</w:t>
      </w:r>
      <w:r w:rsidRPr="0084267B">
        <w:rPr>
          <w:rFonts w:ascii="Times New Roman" w:eastAsia="Times New Roman" w:hAnsi="Times New Roman" w:cs="Times New Roman"/>
          <w:color w:val="000000"/>
          <w:sz w:val="28"/>
          <w:szCs w:val="28"/>
          <w:lang w:val="uk-UA" w:eastAsia="ru-RU"/>
        </w:rPr>
        <w:t>&lt;0.05).</w:t>
      </w:r>
    </w:p>
    <w:p w:rsidR="0084267B" w:rsidRPr="0084267B" w:rsidRDefault="0084267B" w:rsidP="0084267B">
      <w:pPr>
        <w:shd w:val="clear" w:color="auto" w:fill="FFFFFF"/>
        <w:spacing w:after="0" w:line="360" w:lineRule="auto"/>
        <w:ind w:firstLine="851"/>
        <w:jc w:val="both"/>
        <w:textAlignment w:val="baseline"/>
        <w:rPr>
          <w:rFonts w:ascii="Times New Roman" w:eastAsia="Times New Roman" w:hAnsi="Times New Roman" w:cs="Times New Roman"/>
          <w:color w:val="000000"/>
          <w:sz w:val="28"/>
          <w:szCs w:val="28"/>
          <w:lang w:val="uk-UA" w:eastAsia="ru-RU"/>
        </w:rPr>
      </w:pPr>
      <w:r w:rsidRPr="0084267B">
        <w:rPr>
          <w:rFonts w:ascii="Times New Roman" w:eastAsia="Times New Roman" w:hAnsi="Times New Roman" w:cs="Times New Roman"/>
          <w:color w:val="000000"/>
          <w:sz w:val="28"/>
          <w:szCs w:val="28"/>
          <w:lang w:val="uk-UA" w:eastAsia="ru-RU"/>
        </w:rPr>
        <w:t>There was a significant eNOS-level decrease (p=0.001), EDVD BA (p=0.001), UA (p&lt;0.05) and fibrinogen (p&lt;0.05) when comparing groups of patients with comorbid pathology compared with the group of patients with NAFLD without AH, as well as in comparison of these groups with the control group (p</w:t>
      </w:r>
      <w:r w:rsidRPr="0084267B">
        <w:rPr>
          <w:rFonts w:ascii="Times New Roman" w:eastAsia="Times New Roman" w:hAnsi="Times New Roman" w:cs="Times New Roman"/>
          <w:color w:val="000000"/>
          <w:sz w:val="28"/>
          <w:szCs w:val="28"/>
          <w:vertAlign w:val="subscript"/>
          <w:lang w:val="uk-UA" w:eastAsia="ru-RU"/>
        </w:rPr>
        <w:t>1</w:t>
      </w:r>
      <w:r w:rsidRPr="0084267B">
        <w:rPr>
          <w:rFonts w:ascii="Times New Roman" w:eastAsia="Times New Roman" w:hAnsi="Times New Roman" w:cs="Times New Roman"/>
          <w:color w:val="000000"/>
          <w:sz w:val="28"/>
          <w:szCs w:val="28"/>
          <w:lang w:val="uk-UA" w:eastAsia="ru-RU"/>
        </w:rPr>
        <w:t>&lt;0,01, p</w:t>
      </w:r>
      <w:r w:rsidRPr="0084267B">
        <w:rPr>
          <w:rFonts w:ascii="Times New Roman" w:eastAsia="Times New Roman" w:hAnsi="Times New Roman" w:cs="Times New Roman"/>
          <w:color w:val="000000"/>
          <w:sz w:val="28"/>
          <w:szCs w:val="28"/>
          <w:vertAlign w:val="subscript"/>
          <w:lang w:val="uk-UA" w:eastAsia="ru-RU"/>
        </w:rPr>
        <w:t>2</w:t>
      </w:r>
      <w:r w:rsidRPr="0084267B">
        <w:rPr>
          <w:rFonts w:ascii="Times New Roman" w:eastAsia="Times New Roman" w:hAnsi="Times New Roman" w:cs="Times New Roman"/>
          <w:color w:val="000000"/>
          <w:sz w:val="28"/>
          <w:szCs w:val="28"/>
          <w:lang w:val="uk-UA" w:eastAsia="ru-RU"/>
        </w:rPr>
        <w:t>&lt;0,01). In addition, a significant decrease in the level of eNOS (p =0.01), EDVD BA (p=0.01) and an increase in the level of UA (p&lt;0.01) and fibrinogen (p&lt;0.05) in patients with NAFLD on the background of AH stage II in comparison with patients with NAFLD on the background of AH stage I. The identified data may indicate an independent contribution of AH and its stages in the development of ED in patients with comorbid pathology.</w:t>
      </w:r>
    </w:p>
    <w:p w:rsidR="0084267B" w:rsidRPr="0084267B" w:rsidRDefault="0084267B" w:rsidP="0084267B">
      <w:pPr>
        <w:shd w:val="clear" w:color="auto" w:fill="FFFFFF"/>
        <w:spacing w:after="0" w:line="360" w:lineRule="auto"/>
        <w:ind w:firstLine="851"/>
        <w:jc w:val="both"/>
        <w:textAlignment w:val="baseline"/>
        <w:rPr>
          <w:rFonts w:ascii="Times New Roman" w:eastAsia="Times New Roman" w:hAnsi="Times New Roman" w:cs="Times New Roman"/>
          <w:color w:val="000000"/>
          <w:sz w:val="28"/>
          <w:szCs w:val="28"/>
          <w:lang w:val="uk-UA" w:eastAsia="ru-RU"/>
        </w:rPr>
      </w:pPr>
      <w:r w:rsidRPr="0084267B">
        <w:rPr>
          <w:rFonts w:ascii="Times New Roman" w:eastAsia="Times New Roman" w:hAnsi="Times New Roman" w:cs="Times New Roman"/>
          <w:color w:val="000000"/>
          <w:sz w:val="28"/>
          <w:szCs w:val="28"/>
          <w:lang w:val="uk-UA" w:eastAsia="ru-RU"/>
        </w:rPr>
        <w:t>Scientific data on the participation of ED indicators in the progression of NAFLD stages have been supplemented. Thus, in patients with NAFLD, a significant decrease in the level of eNOS (p=0.01), EDVD BA (p=0.01) and an increase in the level of UA (p&lt;0.05) and fibrinogen (p&lt;0.05) were found in comparing groups of patients with NASH and hepatic steatosis. ED was also found in patients with NAFLD depending on the progression of liver fibrosis. Thus, significantly lower levels of eNOS, EDVD BA and higher levels of UA and fibrinogen were found in the group of patients with liver fibrosis F1-2 compared with the group of patients with liver fibrosis F0-1 (p&lt;0.05), the group of patients with NASH (p&lt;0.01), the group with hepatic steatosis (p&lt;0.01) and the control group (p&lt;0.001).</w:t>
      </w:r>
    </w:p>
    <w:p w:rsidR="0084267B" w:rsidRPr="0084267B" w:rsidRDefault="0084267B" w:rsidP="0084267B">
      <w:pPr>
        <w:shd w:val="clear" w:color="auto" w:fill="FFFFFF"/>
        <w:spacing w:after="0" w:line="360" w:lineRule="auto"/>
        <w:ind w:firstLine="851"/>
        <w:jc w:val="both"/>
        <w:textAlignment w:val="baseline"/>
        <w:rPr>
          <w:rFonts w:ascii="Times New Roman" w:eastAsia="Times New Roman" w:hAnsi="Times New Roman" w:cs="Times New Roman"/>
          <w:color w:val="000000"/>
          <w:sz w:val="28"/>
          <w:szCs w:val="28"/>
          <w:lang w:val="uk-UA" w:eastAsia="ru-RU"/>
        </w:rPr>
      </w:pPr>
      <w:r w:rsidRPr="0084267B">
        <w:rPr>
          <w:rFonts w:ascii="Times New Roman" w:eastAsia="Times New Roman" w:hAnsi="Times New Roman" w:cs="Times New Roman"/>
          <w:color w:val="000000"/>
          <w:sz w:val="28"/>
          <w:szCs w:val="28"/>
          <w:lang w:val="uk-UA" w:eastAsia="ru-RU"/>
        </w:rPr>
        <w:t>Among the studied groups of patients there was a significant increase of systemic inflammation markers. Thus, significantly higher levels of CRP (p=0.001), IL-6 (p=0.01), haptoglobin (p&lt;0.05) and decreased levels of IL-4 (p&lt;0.05) were found in patients with combined course of NAFLD and AH in comparison with the group of patients with isolated course of NAFLD and with the control group (p</w:t>
      </w:r>
      <w:r w:rsidRPr="0084267B">
        <w:rPr>
          <w:rFonts w:ascii="Times New Roman" w:eastAsia="Times New Roman" w:hAnsi="Times New Roman" w:cs="Times New Roman"/>
          <w:color w:val="000000"/>
          <w:sz w:val="28"/>
          <w:szCs w:val="28"/>
          <w:vertAlign w:val="subscript"/>
          <w:lang w:val="uk-UA" w:eastAsia="ru-RU"/>
        </w:rPr>
        <w:t>1</w:t>
      </w:r>
      <w:r w:rsidRPr="0084267B">
        <w:rPr>
          <w:rFonts w:ascii="Times New Roman" w:eastAsia="Times New Roman" w:hAnsi="Times New Roman" w:cs="Times New Roman"/>
          <w:color w:val="000000"/>
          <w:sz w:val="28"/>
          <w:szCs w:val="28"/>
          <w:lang w:val="uk-UA" w:eastAsia="ru-RU"/>
        </w:rPr>
        <w:t>&lt;0.01, p</w:t>
      </w:r>
      <w:r w:rsidRPr="0084267B">
        <w:rPr>
          <w:rFonts w:ascii="Times New Roman" w:eastAsia="Times New Roman" w:hAnsi="Times New Roman" w:cs="Times New Roman"/>
          <w:color w:val="000000"/>
          <w:sz w:val="28"/>
          <w:szCs w:val="28"/>
          <w:vertAlign w:val="subscript"/>
          <w:lang w:val="uk-UA" w:eastAsia="ru-RU"/>
        </w:rPr>
        <w:t>2</w:t>
      </w:r>
      <w:r w:rsidRPr="0084267B">
        <w:rPr>
          <w:rFonts w:ascii="Times New Roman" w:eastAsia="Times New Roman" w:hAnsi="Times New Roman" w:cs="Times New Roman"/>
          <w:color w:val="000000"/>
          <w:sz w:val="28"/>
          <w:szCs w:val="28"/>
          <w:lang w:val="uk-UA" w:eastAsia="ru-RU"/>
        </w:rPr>
        <w:t xml:space="preserve">= 0.01). In addition, there was a significant increase of CRP - levels </w:t>
      </w:r>
      <w:r w:rsidRPr="0084267B">
        <w:rPr>
          <w:rFonts w:ascii="Times New Roman" w:eastAsia="Times New Roman" w:hAnsi="Times New Roman" w:cs="Times New Roman"/>
          <w:color w:val="000000"/>
          <w:sz w:val="28"/>
          <w:szCs w:val="28"/>
          <w:lang w:val="uk-UA" w:eastAsia="ru-RU"/>
        </w:rPr>
        <w:lastRenderedPageBreak/>
        <w:t>(p=0.01), IL-6 (p=0.01), haptoglobin (p&lt;0.05) and a decrease in IL-4 (p&lt;0.05) in patients with NAFLD on the background of AH stage II compared with patients with NAFLD on the background of AH stage I. The data obtained indicate the relationship of AH and its stages with the development of chronic systemic inflammatory response in this cohort of patients.</w:t>
      </w:r>
    </w:p>
    <w:p w:rsidR="0084267B" w:rsidRPr="0084267B" w:rsidRDefault="0084267B" w:rsidP="0084267B">
      <w:pPr>
        <w:shd w:val="clear" w:color="auto" w:fill="FFFFFF"/>
        <w:spacing w:after="0" w:line="360" w:lineRule="auto"/>
        <w:ind w:firstLine="851"/>
        <w:jc w:val="both"/>
        <w:textAlignment w:val="baseline"/>
        <w:rPr>
          <w:rFonts w:ascii="Times New Roman" w:eastAsia="Times New Roman" w:hAnsi="Times New Roman" w:cs="Times New Roman"/>
          <w:color w:val="000000"/>
          <w:sz w:val="28"/>
          <w:szCs w:val="28"/>
          <w:lang w:val="uk-UA" w:eastAsia="ru-RU"/>
        </w:rPr>
      </w:pPr>
      <w:r w:rsidRPr="0084267B">
        <w:rPr>
          <w:rFonts w:ascii="Times New Roman" w:eastAsia="Times New Roman" w:hAnsi="Times New Roman" w:cs="Times New Roman"/>
          <w:color w:val="000000"/>
          <w:sz w:val="28"/>
          <w:szCs w:val="28"/>
          <w:lang w:val="uk-UA" w:eastAsia="ru-RU"/>
        </w:rPr>
        <w:t>Refined scientific data suggest that increased levels of systemic inflammation markers are associated with the progression of NAFLD-stages and they may be an predictors of the development and progression of NASH and fibrotic liver changes in patients with NAFLD. Thus, a significant increase in the levels of CRP, IL-6, haptoglobin and decreased levels of IL-4 was found when comparing groups of patients with hepatic steatosis with the group of patients with NASH, liver fibrosis F0-1, F1-2 and control groups (p</w:t>
      </w:r>
      <w:r w:rsidRPr="0084267B">
        <w:rPr>
          <w:rFonts w:ascii="Times New Roman" w:eastAsia="Times New Roman" w:hAnsi="Times New Roman" w:cs="Times New Roman"/>
          <w:color w:val="000000"/>
          <w:sz w:val="28"/>
          <w:szCs w:val="28"/>
          <w:vertAlign w:val="subscript"/>
          <w:lang w:val="uk-UA" w:eastAsia="ru-RU"/>
        </w:rPr>
        <w:t>1</w:t>
      </w:r>
      <w:r w:rsidRPr="0084267B">
        <w:rPr>
          <w:rFonts w:ascii="Times New Roman" w:eastAsia="Times New Roman" w:hAnsi="Times New Roman" w:cs="Times New Roman"/>
          <w:color w:val="000000"/>
          <w:sz w:val="28"/>
          <w:szCs w:val="28"/>
          <w:lang w:val="uk-UA" w:eastAsia="ru-RU"/>
        </w:rPr>
        <w:t>&lt;0,001, p</w:t>
      </w:r>
      <w:r w:rsidRPr="0084267B">
        <w:rPr>
          <w:rFonts w:ascii="Times New Roman" w:eastAsia="Times New Roman" w:hAnsi="Times New Roman" w:cs="Times New Roman"/>
          <w:color w:val="000000"/>
          <w:sz w:val="28"/>
          <w:szCs w:val="28"/>
          <w:vertAlign w:val="subscript"/>
          <w:lang w:val="uk-UA" w:eastAsia="ru-RU"/>
        </w:rPr>
        <w:t>2</w:t>
      </w:r>
      <w:r w:rsidRPr="0084267B">
        <w:rPr>
          <w:rFonts w:ascii="Times New Roman" w:eastAsia="Times New Roman" w:hAnsi="Times New Roman" w:cs="Times New Roman"/>
          <w:color w:val="000000"/>
          <w:sz w:val="28"/>
          <w:szCs w:val="28"/>
          <w:lang w:val="uk-UA" w:eastAsia="ru-RU"/>
        </w:rPr>
        <w:t>&lt;0.01, p</w:t>
      </w:r>
      <w:r w:rsidRPr="0084267B">
        <w:rPr>
          <w:rFonts w:ascii="Times New Roman" w:eastAsia="Times New Roman" w:hAnsi="Times New Roman" w:cs="Times New Roman"/>
          <w:color w:val="000000"/>
          <w:sz w:val="28"/>
          <w:szCs w:val="28"/>
          <w:vertAlign w:val="subscript"/>
          <w:lang w:val="uk-UA" w:eastAsia="ru-RU"/>
        </w:rPr>
        <w:t>3</w:t>
      </w:r>
      <w:r w:rsidRPr="0084267B">
        <w:rPr>
          <w:rFonts w:ascii="Times New Roman" w:eastAsia="Times New Roman" w:hAnsi="Times New Roman" w:cs="Times New Roman"/>
          <w:color w:val="000000"/>
          <w:sz w:val="28"/>
          <w:szCs w:val="28"/>
          <w:lang w:val="uk-UA" w:eastAsia="ru-RU"/>
        </w:rPr>
        <w:t>&lt;0.05, p</w:t>
      </w:r>
      <w:r w:rsidRPr="0084267B">
        <w:rPr>
          <w:rFonts w:ascii="Times New Roman" w:eastAsia="Times New Roman" w:hAnsi="Times New Roman" w:cs="Times New Roman"/>
          <w:color w:val="000000"/>
          <w:sz w:val="28"/>
          <w:szCs w:val="28"/>
          <w:vertAlign w:val="subscript"/>
          <w:lang w:val="uk-UA" w:eastAsia="ru-RU"/>
        </w:rPr>
        <w:t>4</w:t>
      </w:r>
      <w:r w:rsidRPr="0084267B">
        <w:rPr>
          <w:rFonts w:ascii="Times New Roman" w:eastAsia="Times New Roman" w:hAnsi="Times New Roman" w:cs="Times New Roman"/>
          <w:color w:val="000000"/>
          <w:sz w:val="28"/>
          <w:szCs w:val="28"/>
          <w:lang w:val="uk-UA" w:eastAsia="ru-RU"/>
        </w:rPr>
        <w:t>&lt;0.01). There was also a significant increase the CRP-levels, IL-6 and haptoglobin between groups of patients with liver fibrosis F0-1 and F1-2 among themselves (p&lt;0,01), but a significant decrease in the level of IL-4 when comparing groups of patients with varying degrees fibrosis, was not detected (p&lt;0.05).</w:t>
      </w:r>
    </w:p>
    <w:p w:rsidR="0084267B" w:rsidRPr="0084267B" w:rsidRDefault="0084267B" w:rsidP="0084267B">
      <w:pPr>
        <w:shd w:val="clear" w:color="auto" w:fill="FFFFFF"/>
        <w:spacing w:after="0" w:line="360" w:lineRule="auto"/>
        <w:ind w:firstLine="851"/>
        <w:jc w:val="both"/>
        <w:textAlignment w:val="baseline"/>
        <w:rPr>
          <w:rFonts w:ascii="Times New Roman" w:eastAsia="Times New Roman" w:hAnsi="Times New Roman" w:cs="Times New Roman"/>
          <w:color w:val="000000"/>
          <w:sz w:val="28"/>
          <w:szCs w:val="28"/>
          <w:lang w:val="uk-UA" w:eastAsia="ru-RU"/>
        </w:rPr>
      </w:pPr>
      <w:r w:rsidRPr="0084267B">
        <w:rPr>
          <w:rFonts w:ascii="Times New Roman" w:eastAsia="Times New Roman" w:hAnsi="Times New Roman" w:cs="Times New Roman"/>
          <w:color w:val="000000"/>
          <w:sz w:val="28"/>
          <w:szCs w:val="28"/>
          <w:lang w:val="uk-UA" w:eastAsia="ru-RU"/>
        </w:rPr>
        <w:t>It was found that the presence of concomitant AH in patients with NAFLD is associated with a significant increase of pentraxin-3 by 67.4% (p&lt;0.001) compared with the group of patients with isolated NAFLD and compared with the control group (p=0.01). A significant increase of pentraxin-3 levels was found depending on the progression of the AH stage in patients with comorbid course of NAFLD and AH. Thus, the average level of pentraxin-3 in patients with NAFLD and AH stage I was (421.9±31.45) pg/ml, in patients with NAFLD and AH stage II – (453.9±33.72) pg/ml , and (285.35±32.73) pg/ml in patients with isolated NAFLD (p&lt;0.001). Given that pentraxin-3 is a specific marker of the inflammatory response, the data suggest a pathogenetic relationship between the development of chronic systemic inflammation and the progression of AH and its stages in patients with comorbid pathology.</w:t>
      </w:r>
    </w:p>
    <w:p w:rsidR="0084267B" w:rsidRPr="0084267B" w:rsidRDefault="0084267B" w:rsidP="0084267B">
      <w:pPr>
        <w:shd w:val="clear" w:color="auto" w:fill="FFFFFF"/>
        <w:spacing w:after="0" w:line="360" w:lineRule="auto"/>
        <w:ind w:firstLine="851"/>
        <w:jc w:val="both"/>
        <w:textAlignment w:val="baseline"/>
        <w:rPr>
          <w:rFonts w:ascii="Times New Roman" w:eastAsia="Times New Roman" w:hAnsi="Times New Roman" w:cs="Times New Roman"/>
          <w:color w:val="000000"/>
          <w:sz w:val="28"/>
          <w:szCs w:val="28"/>
          <w:lang w:val="uk-UA" w:eastAsia="ru-RU"/>
        </w:rPr>
      </w:pPr>
      <w:r w:rsidRPr="0084267B">
        <w:rPr>
          <w:rFonts w:ascii="Times New Roman" w:eastAsia="Times New Roman" w:hAnsi="Times New Roman" w:cs="Times New Roman"/>
          <w:color w:val="000000"/>
          <w:sz w:val="28"/>
          <w:szCs w:val="28"/>
          <w:lang w:val="uk-UA" w:eastAsia="ru-RU"/>
        </w:rPr>
        <w:t xml:space="preserve">Scientific data on the participation of pentraxin-3 in the progression of NAFLD stages have been supplemented. Thus, the average level of pentraxin-3 was </w:t>
      </w:r>
      <w:r w:rsidRPr="0084267B">
        <w:rPr>
          <w:rFonts w:ascii="Times New Roman" w:eastAsia="Times New Roman" w:hAnsi="Times New Roman" w:cs="Times New Roman"/>
          <w:color w:val="000000"/>
          <w:sz w:val="28"/>
          <w:szCs w:val="28"/>
          <w:lang w:val="uk-UA" w:eastAsia="ru-RU"/>
        </w:rPr>
        <w:lastRenderedPageBreak/>
        <w:t>significantly increased depending on the stages of progression of inflammatory and fibrotic changes in liver tissue. The average level of the studied indicator was (254.35±44.41) pg/ml in patients with hepatic steatosis, (387.21±26.82) pg/ml in patients with NASH, (404.7±32,76) pg/ml in patients with stage of liver fibrosis F0-1 and, accordingly, (430.9±35.86) pg/ml in patients with stage of liver fibrosis F1-2 (p&lt;0.001). The data obtained may indicate a indirect role of pentraxin-3 in the pathogenetic links of the inflammatory response in the liver tissue with subsequent transition to NASH and liver fibrosis. In addition, the results of the content of pentraxin-3 in the plasma of patients with NAFLD can position this cytokine as a non-invasive diagnostic marker of NAFLD and the progression of its stages.</w:t>
      </w:r>
    </w:p>
    <w:p w:rsidR="0084267B" w:rsidRPr="0084267B" w:rsidRDefault="0084267B" w:rsidP="0084267B">
      <w:pPr>
        <w:shd w:val="clear" w:color="auto" w:fill="FFFFFF"/>
        <w:spacing w:after="0" w:line="360" w:lineRule="auto"/>
        <w:ind w:firstLine="851"/>
        <w:jc w:val="both"/>
        <w:textAlignment w:val="baseline"/>
        <w:rPr>
          <w:rFonts w:ascii="Times New Roman" w:eastAsia="Times New Roman" w:hAnsi="Times New Roman" w:cs="Times New Roman"/>
          <w:color w:val="000000"/>
          <w:sz w:val="28"/>
          <w:szCs w:val="28"/>
          <w:lang w:val="uk-UA" w:eastAsia="ru-RU"/>
        </w:rPr>
      </w:pPr>
      <w:r w:rsidRPr="0084267B">
        <w:rPr>
          <w:rFonts w:ascii="Times New Roman" w:eastAsia="Times New Roman" w:hAnsi="Times New Roman" w:cs="Times New Roman"/>
          <w:color w:val="000000"/>
          <w:sz w:val="28"/>
          <w:szCs w:val="28"/>
          <w:lang w:val="uk-UA" w:eastAsia="ru-RU"/>
        </w:rPr>
        <w:t>The study demonstrated correlations between pentraxin-3 and test parameters. It was found that the disturbance of the enzymatic activity of the liver in the combination of NAFLD and AH is associated with a significant increase in pentraxin-3. Thus, in patients with comorbid pathology, the correlation coefficient between the level of pentraxin-3 and AST was r=+0.85, ALT – r=+0.78, GGT – r=+0.72 and AP – r=+0.65 (p=0.01). In patients with isolated NAFLD, the correlation coefficients were distributed as follows: Δpentraxin-3 and ΔAST: r=+0.64, Δpentraxin-3 and ΔALT: r=+0.72, Δpentraxin-3 and ΔGGT: r=+0.61 , Δpentraxin-3 and ΔAP: r=+0.56 (p&lt;0.05). The data obtained may indicate a pathogenetic link between the development of adipose tissue inflammation with subsequent disruption of hepatocyte cell integrity and induction of local and systemic immune responses, as well as an additional negative effect of AH on liver function.</w:t>
      </w:r>
    </w:p>
    <w:p w:rsidR="0084267B" w:rsidRPr="0084267B" w:rsidRDefault="0084267B" w:rsidP="0084267B">
      <w:pPr>
        <w:shd w:val="clear" w:color="auto" w:fill="FFFFFF"/>
        <w:spacing w:after="0" w:line="360" w:lineRule="auto"/>
        <w:ind w:firstLine="851"/>
        <w:jc w:val="both"/>
        <w:textAlignment w:val="baseline"/>
        <w:rPr>
          <w:rFonts w:ascii="Times New Roman" w:eastAsia="Times New Roman" w:hAnsi="Times New Roman" w:cs="Times New Roman"/>
          <w:color w:val="000000"/>
          <w:sz w:val="28"/>
          <w:szCs w:val="28"/>
          <w:lang w:val="uk-UA" w:eastAsia="ru-RU"/>
        </w:rPr>
      </w:pPr>
      <w:r w:rsidRPr="0084267B">
        <w:rPr>
          <w:rFonts w:ascii="Times New Roman" w:eastAsia="Times New Roman" w:hAnsi="Times New Roman" w:cs="Times New Roman"/>
          <w:color w:val="000000"/>
          <w:sz w:val="28"/>
          <w:szCs w:val="28"/>
          <w:lang w:val="uk-UA" w:eastAsia="ru-RU"/>
        </w:rPr>
        <w:t xml:space="preserve">The correlation coefficients between pentraxin-3 and IR – parameters in patients with comorbid NAFLD and AH were distributed as follows: Δpentraxin-3 and Δfasting glucose: r=+0.75, Δpentraxin-3 and Δinsulin: r=+0.54 , Δpentraxin-3 and ΔHOMA-IR: r=+0.65 (p=&lt;0.01). Patients with an isolated course of NAFLD had correlation coefficients as follows: Δpentraxin-3 and Δfasting glucose: r=+0.67, Δpentraxin-3 and Δinsulin: r=+0.52, Δpentraxin-3 and ΔHOMA-IR: r=+0.61 (p=&lt;0.05). The data indicate a relationship between the development of a systemic </w:t>
      </w:r>
      <w:r w:rsidRPr="0084267B">
        <w:rPr>
          <w:rFonts w:ascii="Times New Roman" w:eastAsia="Times New Roman" w:hAnsi="Times New Roman" w:cs="Times New Roman"/>
          <w:color w:val="000000"/>
          <w:sz w:val="28"/>
          <w:szCs w:val="28"/>
          <w:lang w:val="uk-UA" w:eastAsia="ru-RU"/>
        </w:rPr>
        <w:lastRenderedPageBreak/>
        <w:t>inflammatory response and a decrease in the body's reactivity to the metabolic action of insulin, as well as the indirect effect of AH on the deterioration of carbohydrate metabolism in the combined course of NAFLD and AH.</w:t>
      </w:r>
    </w:p>
    <w:p w:rsidR="0084267B" w:rsidRPr="0084267B" w:rsidRDefault="0084267B" w:rsidP="0084267B">
      <w:pPr>
        <w:shd w:val="clear" w:color="auto" w:fill="FFFFFF"/>
        <w:spacing w:after="0" w:line="360" w:lineRule="auto"/>
        <w:ind w:firstLine="851"/>
        <w:jc w:val="both"/>
        <w:textAlignment w:val="baseline"/>
        <w:rPr>
          <w:rFonts w:ascii="Times New Roman" w:eastAsia="Times New Roman" w:hAnsi="Times New Roman" w:cs="Times New Roman"/>
          <w:color w:val="000000"/>
          <w:sz w:val="28"/>
          <w:szCs w:val="28"/>
          <w:lang w:val="uk-UA" w:eastAsia="ru-RU"/>
        </w:rPr>
      </w:pPr>
      <w:r w:rsidRPr="0084267B">
        <w:rPr>
          <w:rFonts w:ascii="Times New Roman" w:eastAsia="Times New Roman" w:hAnsi="Times New Roman" w:cs="Times New Roman"/>
          <w:color w:val="000000"/>
          <w:sz w:val="28"/>
          <w:szCs w:val="28"/>
          <w:lang w:val="uk-UA" w:eastAsia="ru-RU"/>
        </w:rPr>
        <w:t>Correlations between pentraxin-3 and lipid metabolism parameters in patients with comorbid pathology were as follows: Δpentraxin-3 and ΔTH: r=+0.64, Δpentraxin-3 and ΔTG: r =+0.65, Δpentraxin-3 and ΔLDL: r=+0.75, Δpentraxin-3 and ΔAC: r=+0.62, Δpentraxin-3 and ΔVLDL: r =+0.44, Δpentraxin-3 and Δ</w:t>
      </w:r>
      <w:r w:rsidRPr="0084267B">
        <w:rPr>
          <w:rFonts w:ascii="Calibri" w:eastAsia="Calibri" w:hAnsi="Calibri" w:cs="Times New Roman"/>
          <w:lang w:val="uk-UA"/>
        </w:rPr>
        <w:t xml:space="preserve"> </w:t>
      </w:r>
      <w:r w:rsidRPr="0084267B">
        <w:rPr>
          <w:rFonts w:ascii="Times New Roman" w:eastAsia="Times New Roman" w:hAnsi="Times New Roman" w:cs="Times New Roman"/>
          <w:color w:val="000000"/>
          <w:sz w:val="28"/>
          <w:szCs w:val="28"/>
          <w:lang w:val="uk-UA" w:eastAsia="ru-RU"/>
        </w:rPr>
        <w:t>HDL: r= - 0.45 (p&lt;0.05). In the case of an isolated course of NAFLD, the correlations were: Δpentraxin-3 and ΔTH: r=+0.61, Δpentraxin-3 and ΔTG: r=+0.57, Δpentraxin-3 and ΔLDL: r=+0.68, Δpentraxin-3 and ΔAC: r=+0.56, Δpentraxin-3 and ΔVLDL: r=+0.41, Δpentraxin-3 and HDL: r= - 0.38 (p&lt;0.05). Strong direct correlations between pentraxin-3 and TH, TG, and LDL may indicate an additional effect of systemic inflammation and AH on lipid metabolism and fractions.</w:t>
      </w:r>
    </w:p>
    <w:p w:rsidR="0084267B" w:rsidRPr="0084267B" w:rsidRDefault="0084267B" w:rsidP="0084267B">
      <w:pPr>
        <w:shd w:val="clear" w:color="auto" w:fill="FFFFFF"/>
        <w:spacing w:after="0" w:line="360" w:lineRule="auto"/>
        <w:ind w:firstLine="851"/>
        <w:jc w:val="both"/>
        <w:textAlignment w:val="baseline"/>
        <w:rPr>
          <w:rFonts w:ascii="Times New Roman" w:eastAsia="Times New Roman" w:hAnsi="Times New Roman" w:cs="Times New Roman"/>
          <w:color w:val="000000"/>
          <w:sz w:val="28"/>
          <w:szCs w:val="28"/>
          <w:lang w:val="uk-UA" w:eastAsia="ru-RU"/>
        </w:rPr>
      </w:pPr>
      <w:r w:rsidRPr="0084267B">
        <w:rPr>
          <w:rFonts w:ascii="Times New Roman" w:eastAsia="Times New Roman" w:hAnsi="Times New Roman" w:cs="Times New Roman"/>
          <w:color w:val="000000"/>
          <w:sz w:val="28"/>
          <w:szCs w:val="28"/>
          <w:lang w:val="uk-UA" w:eastAsia="ru-RU"/>
        </w:rPr>
        <w:t>The following correlations were found between pentraxin-3 and systemic inflammatory response in patients with NAFLD on the background of AH: Δpentraxin-3 and ΔCRP: r=+0.94, Δpentraxin-3 and ΔIL-6: r=+0.78 , Δpentraxin-3 and ΔIL-4: r= - 0.45, Δpentraxin-3 and Δhaptoglobin: r=+0.78 (p&lt;0.05). In patients with NAFLD without AH, the correlation coefficients were distributed as follows: Δpentraxin-3 and ΔCRP: r=+0.92, Δpentraxin-3 and IL-6: r=+0.72, Δpentraxin-3 and ΔIL-4: r= - 0.41, Δpentraxin-3 and Δhaptoglobin: r=+0.64 (p&lt;0.01). Thus, the correlations between pentraxin-3 and endothelial reactivity were somewhat stronger in the case of the comorbid course of NAFLD and AH, which may indicate an independent contribution of metabolic disorders arising in the case of AH to the development of enhanced systemic inflammatory response.</w:t>
      </w:r>
    </w:p>
    <w:p w:rsidR="0084267B" w:rsidRPr="0084267B" w:rsidRDefault="0084267B" w:rsidP="0084267B">
      <w:pPr>
        <w:shd w:val="clear" w:color="auto" w:fill="FFFFFF"/>
        <w:spacing w:after="0" w:line="360" w:lineRule="auto"/>
        <w:ind w:firstLine="851"/>
        <w:jc w:val="both"/>
        <w:textAlignment w:val="baseline"/>
        <w:rPr>
          <w:rFonts w:ascii="Times New Roman" w:eastAsia="Times New Roman" w:hAnsi="Times New Roman" w:cs="Times New Roman"/>
          <w:color w:val="000000"/>
          <w:sz w:val="28"/>
          <w:szCs w:val="28"/>
          <w:lang w:val="uk-UA" w:eastAsia="ru-RU"/>
        </w:rPr>
      </w:pPr>
      <w:r w:rsidRPr="0084267B">
        <w:rPr>
          <w:rFonts w:ascii="Times New Roman" w:eastAsia="Times New Roman" w:hAnsi="Times New Roman" w:cs="Times New Roman"/>
          <w:color w:val="000000"/>
          <w:sz w:val="28"/>
          <w:szCs w:val="28"/>
          <w:lang w:val="uk-UA" w:eastAsia="ru-RU"/>
        </w:rPr>
        <w:t xml:space="preserve">The correlations were found between pentraxin-3 and ED – parameters: Δpentraxin-3 and ΔeNOS: r= - 0.85, Δpentraxin-3 and Δfibrinogen: r=+0.78, Δpentraxin-3 and ΔUA: r=+0.73 and Δpentraxin-3 and ΔEDVD BA: r= - 0.66 in the case of a combined course of NAFLD and AH (p&lt;0.05); Δpentraxin-3 and ΔeNOS: r= - 0.81, Δpentraxin-3 and Δfibrinogen: r=+0.67, Δpentraxin-3 and ΔUA: r=+0.66 and Δpentraxin-3 and EDVD BA: r= - 0.61 in the case of isolated course of NAFLD </w:t>
      </w:r>
      <w:r w:rsidRPr="0084267B">
        <w:rPr>
          <w:rFonts w:ascii="Times New Roman" w:eastAsia="Times New Roman" w:hAnsi="Times New Roman" w:cs="Times New Roman"/>
          <w:color w:val="000000"/>
          <w:sz w:val="28"/>
          <w:szCs w:val="28"/>
          <w:lang w:val="uk-UA" w:eastAsia="ru-RU"/>
        </w:rPr>
        <w:lastRenderedPageBreak/>
        <w:t>(p&lt;0.01). The strong correlations between pentraxin-3 and endothelial reactivity parameters in the studied patients indicate a significant relationship between the increase in the studied cytokine, as well as the independent effect of AH on the development of ED.</w:t>
      </w:r>
    </w:p>
    <w:p w:rsidR="0084267B" w:rsidRPr="0084267B" w:rsidRDefault="0084267B" w:rsidP="0084267B">
      <w:pPr>
        <w:shd w:val="clear" w:color="auto" w:fill="FFFFFF"/>
        <w:spacing w:after="0" w:line="360" w:lineRule="auto"/>
        <w:ind w:firstLine="851"/>
        <w:jc w:val="both"/>
        <w:textAlignment w:val="baseline"/>
        <w:rPr>
          <w:rFonts w:ascii="Times New Roman" w:eastAsia="Times New Roman" w:hAnsi="Times New Roman" w:cs="Times New Roman"/>
          <w:color w:val="000000"/>
          <w:sz w:val="28"/>
          <w:szCs w:val="28"/>
          <w:lang w:val="uk-UA" w:eastAsia="ru-RU"/>
        </w:rPr>
      </w:pPr>
      <w:r w:rsidRPr="0084267B">
        <w:rPr>
          <w:rFonts w:ascii="Times New Roman" w:eastAsia="Times New Roman" w:hAnsi="Times New Roman" w:cs="Times New Roman"/>
          <w:color w:val="000000"/>
          <w:sz w:val="28"/>
          <w:szCs w:val="28"/>
          <w:lang w:val="uk-UA" w:eastAsia="ru-RU"/>
        </w:rPr>
        <w:t>The scientific data on the expediency of prescribing a cytoprotective drug to correct mitochondrial dysfunction, transmethylation reactions (ademethionine) and a combination of antihypertensive drugs (perindopril tosylate and indapamide) in the complex pathogenetic therapy of patients with NAFLD and AH. Thus, under the influence of the proposed therapy in patients with comorbid pathology was found a significant decrease in AST (by 38%), ALT (by 42%), normalization of GGT and AC levels compared with these indicators before treatment (p&lt;0,01).</w:t>
      </w:r>
    </w:p>
    <w:p w:rsidR="0084267B" w:rsidRPr="0084267B" w:rsidRDefault="0084267B" w:rsidP="0084267B">
      <w:pPr>
        <w:shd w:val="clear" w:color="auto" w:fill="FFFFFF"/>
        <w:spacing w:after="0" w:line="360" w:lineRule="auto"/>
        <w:ind w:firstLine="851"/>
        <w:jc w:val="both"/>
        <w:textAlignment w:val="baseline"/>
        <w:rPr>
          <w:rFonts w:ascii="Times New Roman" w:eastAsia="Times New Roman" w:hAnsi="Times New Roman" w:cs="Times New Roman"/>
          <w:color w:val="000000"/>
          <w:sz w:val="28"/>
          <w:szCs w:val="28"/>
          <w:lang w:val="uk-UA" w:eastAsia="ru-RU"/>
        </w:rPr>
      </w:pPr>
      <w:r w:rsidRPr="0084267B">
        <w:rPr>
          <w:rFonts w:ascii="Times New Roman" w:eastAsia="Times New Roman" w:hAnsi="Times New Roman" w:cs="Times New Roman"/>
          <w:color w:val="000000"/>
          <w:sz w:val="28"/>
          <w:szCs w:val="28"/>
          <w:lang w:val="uk-UA" w:eastAsia="ru-RU"/>
        </w:rPr>
        <w:t>Indicators of IR and lipid metabolism parameters showed a decrease in fasting glucose by 12.6%, insulin by 9.5%, HOMA-IR index by 27.9% (p&lt;0.01). Also in patients with comorbid pathology under the influence of treatment was found a significant decrease in the level of TH, TG, AC and LDL compared with these indicators before treatment (p&lt;0,01).</w:t>
      </w:r>
    </w:p>
    <w:p w:rsidR="0084267B" w:rsidRPr="0084267B" w:rsidRDefault="0084267B" w:rsidP="0084267B">
      <w:pPr>
        <w:shd w:val="clear" w:color="auto" w:fill="FFFFFF"/>
        <w:spacing w:after="0" w:line="360" w:lineRule="auto"/>
        <w:ind w:firstLine="851"/>
        <w:jc w:val="both"/>
        <w:textAlignment w:val="baseline"/>
        <w:rPr>
          <w:rFonts w:ascii="Times New Roman" w:eastAsia="Times New Roman" w:hAnsi="Times New Roman" w:cs="Times New Roman"/>
          <w:color w:val="000000"/>
          <w:sz w:val="28"/>
          <w:szCs w:val="28"/>
          <w:lang w:val="uk-UA" w:eastAsia="ru-RU"/>
        </w:rPr>
      </w:pPr>
      <w:r w:rsidRPr="0084267B">
        <w:rPr>
          <w:rFonts w:ascii="Times New Roman" w:eastAsia="Times New Roman" w:hAnsi="Times New Roman" w:cs="Times New Roman"/>
          <w:color w:val="000000"/>
          <w:sz w:val="28"/>
          <w:szCs w:val="28"/>
          <w:lang w:val="uk-UA" w:eastAsia="ru-RU"/>
        </w:rPr>
        <w:t xml:space="preserve">It is proved that after drugs correction there was a restoration of endothelial function and a decrease in the systemic inflammatory response. Thus, under the influence of therapy, the level of eNOS was increased from (295.6±26.7) pg/ml to (356.7±18.2) pg/ml (p&lt;0.01), the level of EDVD BA was increased from (1,94±3.3) % to (2.35±1.0) % (p&lt;0.01), and the levels of UA and fibrinogen were reduced from (428.4±4.11) μmol/l to (411±2.21) μmol/l, and from (4.2±0.19) g/l to (3.8±0.21) g/l, respectively (p&lt;0.05). </w:t>
      </w:r>
    </w:p>
    <w:p w:rsidR="0084267B" w:rsidRPr="0084267B" w:rsidRDefault="0084267B" w:rsidP="0084267B">
      <w:pPr>
        <w:shd w:val="clear" w:color="auto" w:fill="FFFFFF"/>
        <w:spacing w:after="0" w:line="360" w:lineRule="auto"/>
        <w:ind w:firstLine="851"/>
        <w:jc w:val="both"/>
        <w:textAlignment w:val="baseline"/>
        <w:rPr>
          <w:rFonts w:ascii="Times New Roman" w:eastAsia="Times New Roman" w:hAnsi="Times New Roman" w:cs="Times New Roman"/>
          <w:color w:val="000000"/>
          <w:sz w:val="28"/>
          <w:szCs w:val="28"/>
          <w:lang w:val="uk-UA" w:eastAsia="ru-RU"/>
        </w:rPr>
      </w:pPr>
      <w:r w:rsidRPr="0084267B">
        <w:rPr>
          <w:rFonts w:ascii="Times New Roman" w:eastAsia="Times New Roman" w:hAnsi="Times New Roman" w:cs="Times New Roman"/>
          <w:color w:val="000000"/>
          <w:sz w:val="28"/>
          <w:szCs w:val="28"/>
          <w:lang w:val="uk-UA" w:eastAsia="ru-RU"/>
        </w:rPr>
        <w:t>In patients with comorbid pathology in the course of complex treatment there was a statistically significant positive dynamics of pentraxin-3 concentration. On the 61st day of therapy in patients with NAFLD and AH stage I, the level of the studied cytokine was decreased from (421.9±31.45) pg/ml to (147±24.86) pg/ml, in patients with NAFLD and AH II stage – from (453.9±33.72) pg/ml to (167±35.19) pg/ml, and in patients with isolated NAFLD – from (285.35±32.73) pg/ml to (99.6±25.13) pg/ml (p&lt;0.001).</w:t>
      </w:r>
    </w:p>
    <w:p w:rsidR="0084267B" w:rsidRPr="0084267B" w:rsidRDefault="0084267B" w:rsidP="0084267B">
      <w:pPr>
        <w:shd w:val="clear" w:color="auto" w:fill="FFFFFF"/>
        <w:spacing w:after="0" w:line="360" w:lineRule="auto"/>
        <w:ind w:firstLine="851"/>
        <w:jc w:val="both"/>
        <w:textAlignment w:val="baseline"/>
        <w:rPr>
          <w:rFonts w:ascii="Times New Roman" w:eastAsia="Times New Roman" w:hAnsi="Times New Roman" w:cs="Times New Roman"/>
          <w:color w:val="000000"/>
          <w:sz w:val="28"/>
          <w:szCs w:val="28"/>
          <w:lang w:val="uk-UA" w:eastAsia="ru-RU"/>
        </w:rPr>
      </w:pPr>
      <w:r w:rsidRPr="0084267B">
        <w:rPr>
          <w:rFonts w:ascii="Times New Roman" w:eastAsia="Times New Roman" w:hAnsi="Times New Roman" w:cs="Times New Roman"/>
          <w:color w:val="000000"/>
          <w:sz w:val="28"/>
          <w:szCs w:val="28"/>
          <w:lang w:val="uk-UA" w:eastAsia="ru-RU"/>
        </w:rPr>
        <w:lastRenderedPageBreak/>
        <w:t>In patients with an isolated course of NAFLD, depending on the stages of progression of inflammatory and fibrotic changes in liver tissue under the influence of the proposed treatment, the level of pentraxin-3 was significantly decreased from (254.35±44.41) pg/ml to (97.4±37.65) pg/ml in patients with hepatic steatosis, from (387.21±26.82) pg/ml to (115.6±22.17) pg/ml in patients with NASH, from (404.7±32.76) pg/ml to (138.5±28.12) pg/ml in patients with stage of liver fibrosis F0-1 and, accordingly, from (430.9±35.86) pg/ml to (158.3±35.12) pg/ml in patients with stage of liver fibrosis F1-2 (p&lt;0,001).</w:t>
      </w:r>
    </w:p>
    <w:p w:rsidR="0084267B" w:rsidRPr="0084267B" w:rsidRDefault="0084267B" w:rsidP="0084267B">
      <w:pPr>
        <w:shd w:val="clear" w:color="auto" w:fill="FFFFFF"/>
        <w:spacing w:after="0" w:line="360" w:lineRule="auto"/>
        <w:ind w:firstLine="851"/>
        <w:jc w:val="both"/>
        <w:textAlignment w:val="baseline"/>
        <w:rPr>
          <w:rFonts w:ascii="Times New Roman" w:eastAsia="Times New Roman" w:hAnsi="Times New Roman" w:cs="Times New Roman"/>
          <w:color w:val="000000"/>
          <w:sz w:val="28"/>
          <w:szCs w:val="28"/>
          <w:lang w:val="uk-UA" w:eastAsia="ru-RU"/>
        </w:rPr>
      </w:pPr>
      <w:r w:rsidRPr="0084267B">
        <w:rPr>
          <w:rFonts w:ascii="Times New Roman" w:eastAsia="Times New Roman" w:hAnsi="Times New Roman" w:cs="Times New Roman"/>
          <w:color w:val="000000"/>
          <w:sz w:val="28"/>
          <w:szCs w:val="28"/>
          <w:lang w:val="uk-UA" w:eastAsia="ru-RU"/>
        </w:rPr>
        <w:t>Thus, in patients with comorbid course of NAFLD and AH, the results of combination antihypertensive therapy and ademethionine shows a significant decrease pentraxin-3 levels, improves of liver function, carbohydrate and lipid metabolism, normalization of endothelial function and decreases of endothelial function parameters. Therefore, the inclusion of ademethionine in standard antihypertensive therapy is an appropriate method of treatment of patients with comorbid course of NAFLD and AH as a pathogenetic drug with a pronounced cytoprotective, hypolipidemic and anti-inflammatory effect, as well as with a pronounced effect on improving vascular function.</w:t>
      </w:r>
    </w:p>
    <w:p w:rsidR="0084267B" w:rsidRPr="0084267B" w:rsidRDefault="0084267B" w:rsidP="0084267B">
      <w:pPr>
        <w:shd w:val="clear" w:color="auto" w:fill="FFFFFF"/>
        <w:spacing w:after="0" w:line="360" w:lineRule="auto"/>
        <w:ind w:firstLine="851"/>
        <w:jc w:val="both"/>
        <w:textAlignment w:val="baseline"/>
        <w:rPr>
          <w:rFonts w:ascii="Times New Roman" w:eastAsia="Times New Roman" w:hAnsi="Times New Roman" w:cs="Times New Roman"/>
          <w:color w:val="000000"/>
          <w:sz w:val="28"/>
          <w:szCs w:val="28"/>
          <w:lang w:val="uk-UA" w:eastAsia="ru-RU"/>
        </w:rPr>
      </w:pPr>
      <w:r w:rsidRPr="0084267B">
        <w:rPr>
          <w:rFonts w:ascii="Times New Roman" w:eastAsia="Times New Roman" w:hAnsi="Times New Roman" w:cs="Times New Roman"/>
          <w:color w:val="000000"/>
          <w:sz w:val="28"/>
          <w:szCs w:val="28"/>
          <w:lang w:val="uk-UA" w:eastAsia="ru-RU"/>
        </w:rPr>
        <w:t>A new method of non-invasive diagnosis of liver fibrosis in patients with NAFLD (Patent of Ukraine for utility model на139018) has been developed and implemented, which aims to non-invasive diagnosis of early fibrotic changes in the liver in patients with nonalcoholic fatty liver disease. treatment and improve the quality of life of patients.</w:t>
      </w:r>
    </w:p>
    <w:p w:rsidR="0084267B" w:rsidRPr="0084267B" w:rsidRDefault="0084267B" w:rsidP="0084267B">
      <w:pPr>
        <w:shd w:val="clear" w:color="auto" w:fill="FFFFFF"/>
        <w:spacing w:after="0" w:line="360" w:lineRule="auto"/>
        <w:ind w:firstLine="851"/>
        <w:jc w:val="both"/>
        <w:textAlignment w:val="baseline"/>
        <w:rPr>
          <w:rFonts w:ascii="Times New Roman" w:eastAsia="Times New Roman" w:hAnsi="Times New Roman" w:cs="Times New Roman"/>
          <w:color w:val="000000"/>
          <w:sz w:val="28"/>
          <w:szCs w:val="28"/>
          <w:lang w:val="uk-UA" w:eastAsia="ru-RU"/>
        </w:rPr>
      </w:pPr>
      <w:r w:rsidRPr="0084267B">
        <w:rPr>
          <w:rFonts w:ascii="Times New Roman" w:eastAsia="Times New Roman" w:hAnsi="Times New Roman" w:cs="Times New Roman"/>
          <w:color w:val="000000"/>
          <w:sz w:val="28"/>
          <w:szCs w:val="28"/>
          <w:lang w:val="uk-UA" w:eastAsia="ru-RU"/>
        </w:rPr>
        <w:t>A new method of treatment of patients with NAFLD in combination with AH stage I-II (Ukrainian patent for utility model №143506) has been developed and implemented, which significantly improves the metabolic parameters and reduces inflammation of hepatocytes due to synergistic measures. allows to improve the quality of life of patients and reduce the length of stay of the patient in the hospital.</w:t>
      </w:r>
    </w:p>
    <w:p w:rsidR="0084267B" w:rsidRPr="0084267B" w:rsidRDefault="0084267B" w:rsidP="0084267B">
      <w:pPr>
        <w:shd w:val="clear" w:color="auto" w:fill="FFFFFF"/>
        <w:spacing w:after="0" w:line="360" w:lineRule="auto"/>
        <w:ind w:firstLine="851"/>
        <w:jc w:val="both"/>
        <w:textAlignment w:val="baseline"/>
        <w:rPr>
          <w:rFonts w:ascii="Times New Roman" w:eastAsia="Times New Roman" w:hAnsi="Times New Roman" w:cs="Times New Roman"/>
          <w:color w:val="000000"/>
          <w:sz w:val="28"/>
          <w:szCs w:val="28"/>
          <w:lang w:val="uk-UA" w:eastAsia="ru-RU"/>
        </w:rPr>
      </w:pPr>
      <w:r w:rsidRPr="0084267B">
        <w:rPr>
          <w:rFonts w:ascii="Times New Roman" w:eastAsia="Times New Roman" w:hAnsi="Times New Roman" w:cs="Times New Roman"/>
          <w:color w:val="000000"/>
          <w:sz w:val="28"/>
          <w:szCs w:val="28"/>
          <w:lang w:val="uk-UA" w:eastAsia="ru-RU"/>
        </w:rPr>
        <w:t xml:space="preserve">The results of the study were introduced into the clinical work of KNE KHOR "Regional Clinical Specialized Dispensary for Radiation Protection", KNE KHOR "City Clinical Multidisciplinary Hospital № 25", KNE "Kupyansk Central </w:t>
      </w:r>
      <w:r w:rsidRPr="0084267B">
        <w:rPr>
          <w:rFonts w:ascii="Times New Roman" w:eastAsia="Times New Roman" w:hAnsi="Times New Roman" w:cs="Times New Roman"/>
          <w:color w:val="000000"/>
          <w:sz w:val="28"/>
          <w:szCs w:val="28"/>
          <w:lang w:val="uk-UA" w:eastAsia="ru-RU"/>
        </w:rPr>
        <w:lastRenderedPageBreak/>
        <w:t>City Hospital", PE "St. Luke's Hospital", KNE "Ternopil University Hospital ", KNE " Lozova TMA ", which is confirmed by 10 acts of implementation.</w:t>
      </w:r>
    </w:p>
    <w:p w:rsidR="0084267B" w:rsidRPr="0084267B" w:rsidRDefault="0084267B" w:rsidP="0084267B">
      <w:pPr>
        <w:shd w:val="clear" w:color="auto" w:fill="FFFFFF"/>
        <w:spacing w:after="0" w:line="360" w:lineRule="auto"/>
        <w:ind w:firstLine="851"/>
        <w:jc w:val="both"/>
        <w:textAlignment w:val="baseline"/>
        <w:rPr>
          <w:rFonts w:ascii="Times New Roman" w:eastAsia="Times New Roman" w:hAnsi="Times New Roman" w:cs="Times New Roman"/>
          <w:color w:val="000000"/>
          <w:sz w:val="28"/>
          <w:szCs w:val="28"/>
          <w:lang w:val="uk-UA" w:eastAsia="ru-RU"/>
        </w:rPr>
      </w:pPr>
      <w:r w:rsidRPr="0084267B">
        <w:rPr>
          <w:rFonts w:ascii="Times New Roman" w:eastAsia="Times New Roman" w:hAnsi="Times New Roman" w:cs="Times New Roman"/>
          <w:color w:val="000000"/>
          <w:sz w:val="28"/>
          <w:szCs w:val="28"/>
          <w:lang w:val="uk-UA" w:eastAsia="ru-RU"/>
        </w:rPr>
        <w:t>An information letter of the Ministry of Health of Ukraine on innovations in the field of health care № 02-2021 "Method of treatment of patients with non-alcoholic fatty liver disease in combination with arterial hypertension stage I-II", direction of implementation – therapy was developed and implemented.</w:t>
      </w:r>
    </w:p>
    <w:p w:rsidR="0084267B" w:rsidRPr="0084267B" w:rsidRDefault="0084267B" w:rsidP="0084267B">
      <w:pPr>
        <w:shd w:val="clear" w:color="auto" w:fill="FFFFFF"/>
        <w:spacing w:after="0" w:line="360" w:lineRule="auto"/>
        <w:ind w:firstLine="851"/>
        <w:jc w:val="both"/>
        <w:textAlignment w:val="baseline"/>
        <w:rPr>
          <w:rFonts w:ascii="Times New Roman" w:eastAsia="Times New Roman" w:hAnsi="Times New Roman" w:cs="Times New Roman"/>
          <w:color w:val="000000"/>
          <w:sz w:val="28"/>
          <w:szCs w:val="28"/>
          <w:lang w:val="uk-UA" w:eastAsia="ru-RU"/>
        </w:rPr>
      </w:pPr>
    </w:p>
    <w:p w:rsidR="0084267B" w:rsidRPr="0084267B" w:rsidRDefault="0084267B" w:rsidP="0084267B">
      <w:pPr>
        <w:shd w:val="clear" w:color="auto" w:fill="FFFFFF"/>
        <w:spacing w:after="0" w:line="360" w:lineRule="auto"/>
        <w:ind w:firstLine="851"/>
        <w:jc w:val="both"/>
        <w:textAlignment w:val="baseline"/>
        <w:rPr>
          <w:rFonts w:ascii="Times New Roman" w:eastAsia="Times New Roman" w:hAnsi="Times New Roman" w:cs="Times New Roman"/>
          <w:color w:val="000000"/>
          <w:sz w:val="28"/>
          <w:szCs w:val="28"/>
          <w:lang w:val="uk-UA" w:eastAsia="ru-RU"/>
        </w:rPr>
      </w:pPr>
      <w:r w:rsidRPr="0084267B">
        <w:rPr>
          <w:rFonts w:ascii="Times New Roman" w:eastAsia="Times New Roman" w:hAnsi="Times New Roman" w:cs="Times New Roman"/>
          <w:color w:val="000000"/>
          <w:sz w:val="28"/>
          <w:szCs w:val="28"/>
          <w:lang w:val="uk-UA" w:eastAsia="ru-RU"/>
        </w:rPr>
        <w:t>Key words: nonalcoholic fatty liver disease, nonalcoholic steatohepatitis, liver fibrosis, arterial hypertension, endothelial dysfunction, pentraxin-3, endothelial nitric oxide synthase.</w:t>
      </w:r>
    </w:p>
    <w:p w:rsidR="00913548" w:rsidRPr="0084267B" w:rsidRDefault="00913548">
      <w:pPr>
        <w:rPr>
          <w:lang w:val="uk-UA"/>
        </w:rPr>
      </w:pPr>
    </w:p>
    <w:sectPr w:rsidR="00913548" w:rsidRPr="008426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E51C271C"/>
    <w:lvl w:ilvl="0" w:tplc="7B3404EA">
      <w:start w:val="2"/>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15:restartNumberingAfterBreak="0">
    <w:nsid w:val="02744EA0"/>
    <w:multiLevelType w:val="multilevel"/>
    <w:tmpl w:val="82B01AFC"/>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2D55B54"/>
    <w:multiLevelType w:val="hybridMultilevel"/>
    <w:tmpl w:val="FB1AAD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213327"/>
    <w:multiLevelType w:val="hybridMultilevel"/>
    <w:tmpl w:val="AF4ED7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1F4AF2"/>
    <w:multiLevelType w:val="hybridMultilevel"/>
    <w:tmpl w:val="C8EEF372"/>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 w15:restartNumberingAfterBreak="0">
    <w:nsid w:val="047A64DA"/>
    <w:multiLevelType w:val="hybridMultilevel"/>
    <w:tmpl w:val="1C262D04"/>
    <w:lvl w:ilvl="0" w:tplc="63C60752">
      <w:start w:val="1"/>
      <w:numFmt w:val="decimal"/>
      <w:lvlText w:val="%1."/>
      <w:lvlJc w:val="left"/>
      <w:pPr>
        <w:tabs>
          <w:tab w:val="num" w:pos="1185"/>
        </w:tabs>
        <w:ind w:left="1185" w:hanging="118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15:restartNumberingAfterBreak="0">
    <w:nsid w:val="04C93B29"/>
    <w:multiLevelType w:val="hybridMultilevel"/>
    <w:tmpl w:val="B992AB46"/>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15:restartNumberingAfterBreak="0">
    <w:nsid w:val="06DA77A2"/>
    <w:multiLevelType w:val="hybridMultilevel"/>
    <w:tmpl w:val="CD469C4A"/>
    <w:lvl w:ilvl="0" w:tplc="58B230BA">
      <w:start w:val="1"/>
      <w:numFmt w:val="decimal"/>
      <w:lvlText w:val="%1."/>
      <w:lvlJc w:val="left"/>
      <w:pPr>
        <w:ind w:left="1557" w:hanging="990"/>
      </w:pPr>
      <w:rPr>
        <w:rFonts w:hint="default"/>
        <w:i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06DC487E"/>
    <w:multiLevelType w:val="multilevel"/>
    <w:tmpl w:val="75BAC32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 w15:restartNumberingAfterBreak="0">
    <w:nsid w:val="0A534BCD"/>
    <w:multiLevelType w:val="hybridMultilevel"/>
    <w:tmpl w:val="95BCB1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B434DA5"/>
    <w:multiLevelType w:val="hybridMultilevel"/>
    <w:tmpl w:val="ED743AD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6CD6599"/>
    <w:multiLevelType w:val="hybridMultilevel"/>
    <w:tmpl w:val="A71C5902"/>
    <w:lvl w:ilvl="0" w:tplc="FB742576">
      <w:start w:val="4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1940F2"/>
    <w:multiLevelType w:val="multilevel"/>
    <w:tmpl w:val="82B01AFC"/>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1965634B"/>
    <w:multiLevelType w:val="hybridMultilevel"/>
    <w:tmpl w:val="258E214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15:restartNumberingAfterBreak="0">
    <w:nsid w:val="1C785D64"/>
    <w:multiLevelType w:val="hybridMultilevel"/>
    <w:tmpl w:val="0A0E1D3A"/>
    <w:lvl w:ilvl="0" w:tplc="0419000F">
      <w:start w:val="1"/>
      <w:numFmt w:val="decimal"/>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5" w15:restartNumberingAfterBreak="0">
    <w:nsid w:val="1ED62946"/>
    <w:multiLevelType w:val="hybridMultilevel"/>
    <w:tmpl w:val="E51C271C"/>
    <w:lvl w:ilvl="0" w:tplc="7B3404EA">
      <w:start w:val="2"/>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6" w15:restartNumberingAfterBreak="0">
    <w:nsid w:val="1F40194B"/>
    <w:multiLevelType w:val="hybridMultilevel"/>
    <w:tmpl w:val="6C187158"/>
    <w:lvl w:ilvl="0" w:tplc="EC4A629E">
      <w:start w:val="1"/>
      <w:numFmt w:val="decimal"/>
      <w:lvlText w:val="%1."/>
      <w:lvlJc w:val="left"/>
      <w:pPr>
        <w:tabs>
          <w:tab w:val="num" w:pos="2460"/>
        </w:tabs>
        <w:ind w:left="2460" w:hanging="1185"/>
      </w:pPr>
      <w:rPr>
        <w:rFonts w:hint="default"/>
        <w:b w:val="0"/>
        <w:i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15:restartNumberingAfterBreak="0">
    <w:nsid w:val="21370332"/>
    <w:multiLevelType w:val="hybridMultilevel"/>
    <w:tmpl w:val="257C59AC"/>
    <w:lvl w:ilvl="0" w:tplc="4052DFB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23AB168F"/>
    <w:multiLevelType w:val="hybridMultilevel"/>
    <w:tmpl w:val="66E4AC66"/>
    <w:lvl w:ilvl="0" w:tplc="6EF2C2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24CE3DB2"/>
    <w:multiLevelType w:val="hybridMultilevel"/>
    <w:tmpl w:val="729AE6E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28DA78A4"/>
    <w:multiLevelType w:val="multilevel"/>
    <w:tmpl w:val="3BB889CE"/>
    <w:lvl w:ilvl="0">
      <w:start w:val="1"/>
      <w:numFmt w:val="decimal"/>
      <w:lvlText w:val="%1"/>
      <w:lvlJc w:val="left"/>
      <w:pPr>
        <w:ind w:left="375" w:hanging="375"/>
      </w:pPr>
      <w:rPr>
        <w:rFonts w:hint="default"/>
      </w:rPr>
    </w:lvl>
    <w:lvl w:ilvl="1">
      <w:start w:val="1"/>
      <w:numFmt w:val="decimal"/>
      <w:lvlText w:val="%1.%2"/>
      <w:lvlJc w:val="left"/>
      <w:pPr>
        <w:ind w:left="1110" w:hanging="375"/>
      </w:pPr>
      <w:rPr>
        <w:rFonts w:hint="default"/>
      </w:rPr>
    </w:lvl>
    <w:lvl w:ilvl="2">
      <w:start w:val="1"/>
      <w:numFmt w:val="decimal"/>
      <w:lvlText w:val="%1.%2.%3"/>
      <w:lvlJc w:val="left"/>
      <w:pPr>
        <w:ind w:left="2190" w:hanging="720"/>
      </w:pPr>
      <w:rPr>
        <w:rFonts w:hint="default"/>
      </w:rPr>
    </w:lvl>
    <w:lvl w:ilvl="3">
      <w:start w:val="1"/>
      <w:numFmt w:val="decimal"/>
      <w:lvlText w:val="%1.%2.%3.%4"/>
      <w:lvlJc w:val="left"/>
      <w:pPr>
        <w:ind w:left="3285" w:hanging="108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5115" w:hanging="1440"/>
      </w:pPr>
      <w:rPr>
        <w:rFonts w:hint="default"/>
      </w:rPr>
    </w:lvl>
    <w:lvl w:ilvl="6">
      <w:start w:val="1"/>
      <w:numFmt w:val="decimal"/>
      <w:lvlText w:val="%1.%2.%3.%4.%5.%6.%7"/>
      <w:lvlJc w:val="left"/>
      <w:pPr>
        <w:ind w:left="5850" w:hanging="1440"/>
      </w:pPr>
      <w:rPr>
        <w:rFonts w:hint="default"/>
      </w:rPr>
    </w:lvl>
    <w:lvl w:ilvl="7">
      <w:start w:val="1"/>
      <w:numFmt w:val="decimal"/>
      <w:lvlText w:val="%1.%2.%3.%4.%5.%6.%7.%8"/>
      <w:lvlJc w:val="left"/>
      <w:pPr>
        <w:ind w:left="6945" w:hanging="1800"/>
      </w:pPr>
      <w:rPr>
        <w:rFonts w:hint="default"/>
      </w:rPr>
    </w:lvl>
    <w:lvl w:ilvl="8">
      <w:start w:val="1"/>
      <w:numFmt w:val="decimal"/>
      <w:lvlText w:val="%1.%2.%3.%4.%5.%6.%7.%8.%9"/>
      <w:lvlJc w:val="left"/>
      <w:pPr>
        <w:ind w:left="8040" w:hanging="2160"/>
      </w:pPr>
      <w:rPr>
        <w:rFonts w:hint="default"/>
      </w:rPr>
    </w:lvl>
  </w:abstractNum>
  <w:abstractNum w:abstractNumId="21" w15:restartNumberingAfterBreak="0">
    <w:nsid w:val="28E04AA5"/>
    <w:multiLevelType w:val="hybridMultilevel"/>
    <w:tmpl w:val="27B6E688"/>
    <w:lvl w:ilvl="0" w:tplc="83D2A254">
      <w:start w:val="1"/>
      <w:numFmt w:val="decimal"/>
      <w:lvlText w:val="%1."/>
      <w:lvlJc w:val="left"/>
      <w:pPr>
        <w:tabs>
          <w:tab w:val="num" w:pos="1893"/>
        </w:tabs>
        <w:ind w:left="1893" w:hanging="1185"/>
      </w:pPr>
      <w:rPr>
        <w:rFonts w:hint="default"/>
        <w:b w:val="0"/>
        <w:i w:val="0"/>
        <w:lang w:val="ru-RU"/>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2" w15:restartNumberingAfterBreak="0">
    <w:nsid w:val="2CC65825"/>
    <w:multiLevelType w:val="hybridMultilevel"/>
    <w:tmpl w:val="76AC00C0"/>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3" w15:restartNumberingAfterBreak="0">
    <w:nsid w:val="2E775761"/>
    <w:multiLevelType w:val="hybridMultilevel"/>
    <w:tmpl w:val="B54C9BA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4" w15:restartNumberingAfterBreak="0">
    <w:nsid w:val="39D96C62"/>
    <w:multiLevelType w:val="hybridMultilevel"/>
    <w:tmpl w:val="6C0A5C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1DA049D"/>
    <w:multiLevelType w:val="hybridMultilevel"/>
    <w:tmpl w:val="F8EE4DD0"/>
    <w:lvl w:ilvl="0" w:tplc="F8EE50CC">
      <w:start w:val="2"/>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B583124"/>
    <w:multiLevelType w:val="hybridMultilevel"/>
    <w:tmpl w:val="161459DC"/>
    <w:lvl w:ilvl="0" w:tplc="A9582880">
      <w:start w:val="2"/>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F7504ED"/>
    <w:multiLevelType w:val="hybridMultilevel"/>
    <w:tmpl w:val="752229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04F3E09"/>
    <w:multiLevelType w:val="hybridMultilevel"/>
    <w:tmpl w:val="58A05E26"/>
    <w:lvl w:ilvl="0" w:tplc="041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042652"/>
    <w:multiLevelType w:val="hybridMultilevel"/>
    <w:tmpl w:val="CAEA23DA"/>
    <w:lvl w:ilvl="0" w:tplc="AA1A18D4">
      <w:start w:val="16"/>
      <w:numFmt w:val="decimal"/>
      <w:lvlText w:val="%1."/>
      <w:lvlJc w:val="left"/>
      <w:pPr>
        <w:ind w:left="942" w:hanging="37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0" w15:restartNumberingAfterBreak="0">
    <w:nsid w:val="52D75680"/>
    <w:multiLevelType w:val="multilevel"/>
    <w:tmpl w:val="43E6601C"/>
    <w:lvl w:ilvl="0">
      <w:start w:val="1"/>
      <w:numFmt w:val="decimal"/>
      <w:lvlText w:val="%1"/>
      <w:lvlJc w:val="left"/>
      <w:pPr>
        <w:ind w:left="375" w:hanging="375"/>
      </w:pPr>
      <w:rPr>
        <w:rFonts w:hint="default"/>
      </w:rPr>
    </w:lvl>
    <w:lvl w:ilvl="1">
      <w:start w:val="2"/>
      <w:numFmt w:val="decimal"/>
      <w:lvlText w:val="%1.%2"/>
      <w:lvlJc w:val="left"/>
      <w:pPr>
        <w:ind w:left="2052" w:hanging="375"/>
      </w:pPr>
      <w:rPr>
        <w:rFonts w:hint="default"/>
      </w:rPr>
    </w:lvl>
    <w:lvl w:ilvl="2">
      <w:start w:val="1"/>
      <w:numFmt w:val="decimal"/>
      <w:lvlText w:val="%1.%2.%3"/>
      <w:lvlJc w:val="left"/>
      <w:pPr>
        <w:ind w:left="4074" w:hanging="720"/>
      </w:pPr>
      <w:rPr>
        <w:rFonts w:hint="default"/>
      </w:rPr>
    </w:lvl>
    <w:lvl w:ilvl="3">
      <w:start w:val="1"/>
      <w:numFmt w:val="decimal"/>
      <w:lvlText w:val="%1.%2.%3.%4"/>
      <w:lvlJc w:val="left"/>
      <w:pPr>
        <w:ind w:left="6111" w:hanging="1080"/>
      </w:pPr>
      <w:rPr>
        <w:rFonts w:hint="default"/>
      </w:rPr>
    </w:lvl>
    <w:lvl w:ilvl="4">
      <w:start w:val="1"/>
      <w:numFmt w:val="decimal"/>
      <w:lvlText w:val="%1.%2.%3.%4.%5"/>
      <w:lvlJc w:val="left"/>
      <w:pPr>
        <w:ind w:left="7788" w:hanging="1080"/>
      </w:pPr>
      <w:rPr>
        <w:rFonts w:hint="default"/>
      </w:rPr>
    </w:lvl>
    <w:lvl w:ilvl="5">
      <w:start w:val="1"/>
      <w:numFmt w:val="decimal"/>
      <w:lvlText w:val="%1.%2.%3.%4.%5.%6"/>
      <w:lvlJc w:val="left"/>
      <w:pPr>
        <w:ind w:left="9825" w:hanging="1440"/>
      </w:pPr>
      <w:rPr>
        <w:rFonts w:hint="default"/>
      </w:rPr>
    </w:lvl>
    <w:lvl w:ilvl="6">
      <w:start w:val="1"/>
      <w:numFmt w:val="decimal"/>
      <w:lvlText w:val="%1.%2.%3.%4.%5.%6.%7"/>
      <w:lvlJc w:val="left"/>
      <w:pPr>
        <w:ind w:left="11502" w:hanging="1440"/>
      </w:pPr>
      <w:rPr>
        <w:rFonts w:hint="default"/>
      </w:rPr>
    </w:lvl>
    <w:lvl w:ilvl="7">
      <w:start w:val="1"/>
      <w:numFmt w:val="decimal"/>
      <w:lvlText w:val="%1.%2.%3.%4.%5.%6.%7.%8"/>
      <w:lvlJc w:val="left"/>
      <w:pPr>
        <w:ind w:left="13539" w:hanging="1800"/>
      </w:pPr>
      <w:rPr>
        <w:rFonts w:hint="default"/>
      </w:rPr>
    </w:lvl>
    <w:lvl w:ilvl="8">
      <w:start w:val="1"/>
      <w:numFmt w:val="decimal"/>
      <w:lvlText w:val="%1.%2.%3.%4.%5.%6.%7.%8.%9"/>
      <w:lvlJc w:val="left"/>
      <w:pPr>
        <w:ind w:left="15576" w:hanging="2160"/>
      </w:pPr>
      <w:rPr>
        <w:rFonts w:hint="default"/>
      </w:rPr>
    </w:lvl>
  </w:abstractNum>
  <w:abstractNum w:abstractNumId="31" w15:restartNumberingAfterBreak="0">
    <w:nsid w:val="533012BC"/>
    <w:multiLevelType w:val="hybridMultilevel"/>
    <w:tmpl w:val="6A5CAE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3E710C8"/>
    <w:multiLevelType w:val="hybridMultilevel"/>
    <w:tmpl w:val="E7ECE804"/>
    <w:lvl w:ilvl="0" w:tplc="10E8DFD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3" w15:restartNumberingAfterBreak="0">
    <w:nsid w:val="55863BF4"/>
    <w:multiLevelType w:val="hybridMultilevel"/>
    <w:tmpl w:val="66E4AC66"/>
    <w:lvl w:ilvl="0" w:tplc="6EF2C2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15:restartNumberingAfterBreak="0">
    <w:nsid w:val="5A6641C6"/>
    <w:multiLevelType w:val="hybridMultilevel"/>
    <w:tmpl w:val="02C80686"/>
    <w:lvl w:ilvl="0" w:tplc="0409000F">
      <w:start w:val="1"/>
      <w:numFmt w:val="decimal"/>
      <w:lvlText w:val="%1."/>
      <w:lvlJc w:val="left"/>
      <w:pPr>
        <w:ind w:left="644"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7365966"/>
    <w:multiLevelType w:val="hybridMultilevel"/>
    <w:tmpl w:val="643A91F8"/>
    <w:lvl w:ilvl="0" w:tplc="00D42172">
      <w:start w:val="16"/>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D1025C"/>
    <w:multiLevelType w:val="hybridMultilevel"/>
    <w:tmpl w:val="8064EDC0"/>
    <w:lvl w:ilvl="0" w:tplc="04190001">
      <w:start w:val="1"/>
      <w:numFmt w:val="bullet"/>
      <w:lvlText w:val=""/>
      <w:lvlJc w:val="left"/>
      <w:pPr>
        <w:ind w:left="2291"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15:restartNumberingAfterBreak="0">
    <w:nsid w:val="67D21ED8"/>
    <w:multiLevelType w:val="hybridMultilevel"/>
    <w:tmpl w:val="07A8194A"/>
    <w:lvl w:ilvl="0" w:tplc="70C262A0">
      <w:start w:val="1"/>
      <w:numFmt w:val="decimal"/>
      <w:lvlText w:val="%1."/>
      <w:lvlJc w:val="left"/>
      <w:pPr>
        <w:ind w:left="750" w:hanging="39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9CF70F0"/>
    <w:multiLevelType w:val="hybridMultilevel"/>
    <w:tmpl w:val="E310826A"/>
    <w:lvl w:ilvl="0" w:tplc="041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6B590758"/>
    <w:multiLevelType w:val="hybridMultilevel"/>
    <w:tmpl w:val="213A1384"/>
    <w:lvl w:ilvl="0" w:tplc="EC4A629E">
      <w:start w:val="1"/>
      <w:numFmt w:val="decimal"/>
      <w:lvlText w:val="%1."/>
      <w:lvlJc w:val="left"/>
      <w:pPr>
        <w:tabs>
          <w:tab w:val="num" w:pos="1893"/>
        </w:tabs>
        <w:ind w:left="1893" w:hanging="1185"/>
      </w:pPr>
      <w:rPr>
        <w:rFonts w:hint="default"/>
        <w:b w:val="0"/>
        <w:i w:val="0"/>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0" w15:restartNumberingAfterBreak="0">
    <w:nsid w:val="6E4E7EC2"/>
    <w:multiLevelType w:val="hybridMultilevel"/>
    <w:tmpl w:val="213A1384"/>
    <w:lvl w:ilvl="0" w:tplc="EC4A629E">
      <w:start w:val="1"/>
      <w:numFmt w:val="decimal"/>
      <w:lvlText w:val="%1."/>
      <w:lvlJc w:val="left"/>
      <w:pPr>
        <w:tabs>
          <w:tab w:val="num" w:pos="1893"/>
        </w:tabs>
        <w:ind w:left="1893" w:hanging="1185"/>
      </w:pPr>
      <w:rPr>
        <w:rFonts w:hint="default"/>
        <w:b w:val="0"/>
        <w:i w:val="0"/>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1" w15:restartNumberingAfterBreak="0">
    <w:nsid w:val="6FE73548"/>
    <w:multiLevelType w:val="multilevel"/>
    <w:tmpl w:val="8E142260"/>
    <w:lvl w:ilvl="0">
      <w:start w:val="1"/>
      <w:numFmt w:val="decimal"/>
      <w:lvlText w:val="%1"/>
      <w:lvlJc w:val="left"/>
      <w:pPr>
        <w:ind w:left="1170" w:hanging="1170"/>
      </w:pPr>
      <w:rPr>
        <w:rFonts w:hint="default"/>
      </w:rPr>
    </w:lvl>
    <w:lvl w:ilvl="1">
      <w:start w:val="1"/>
      <w:numFmt w:val="decimal"/>
      <w:lvlText w:val="%1.%2"/>
      <w:lvlJc w:val="left"/>
      <w:pPr>
        <w:ind w:left="2022" w:hanging="1170"/>
      </w:pPr>
      <w:rPr>
        <w:rFonts w:hint="default"/>
      </w:rPr>
    </w:lvl>
    <w:lvl w:ilvl="2">
      <w:start w:val="1"/>
      <w:numFmt w:val="decimal"/>
      <w:lvlText w:val="%1.%2.%3"/>
      <w:lvlJc w:val="left"/>
      <w:pPr>
        <w:ind w:left="2586" w:hanging="1170"/>
      </w:pPr>
      <w:rPr>
        <w:rFonts w:hint="default"/>
      </w:rPr>
    </w:lvl>
    <w:lvl w:ilvl="3">
      <w:start w:val="1"/>
      <w:numFmt w:val="decimal"/>
      <w:lvlText w:val="%1.%2.%3.%4"/>
      <w:lvlJc w:val="left"/>
      <w:pPr>
        <w:ind w:left="3294" w:hanging="1170"/>
      </w:pPr>
      <w:rPr>
        <w:rFonts w:hint="default"/>
      </w:rPr>
    </w:lvl>
    <w:lvl w:ilvl="4">
      <w:start w:val="1"/>
      <w:numFmt w:val="decimal"/>
      <w:lvlText w:val="%1.%2.%3.%4.%5"/>
      <w:lvlJc w:val="left"/>
      <w:pPr>
        <w:ind w:left="4002" w:hanging="117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2" w15:restartNumberingAfterBreak="0">
    <w:nsid w:val="73AF3FD2"/>
    <w:multiLevelType w:val="hybridMultilevel"/>
    <w:tmpl w:val="B37E9C62"/>
    <w:lvl w:ilvl="0" w:tplc="04190001">
      <w:start w:val="1"/>
      <w:numFmt w:val="bullet"/>
      <w:lvlText w:val=""/>
      <w:lvlJc w:val="left"/>
      <w:pPr>
        <w:ind w:left="2061" w:hanging="360"/>
      </w:pPr>
      <w:rPr>
        <w:rFonts w:ascii="Symbol" w:hAnsi="Symbol" w:hint="default"/>
      </w:rPr>
    </w:lvl>
    <w:lvl w:ilvl="1" w:tplc="04190003" w:tentative="1">
      <w:start w:val="1"/>
      <w:numFmt w:val="bullet"/>
      <w:lvlText w:val="o"/>
      <w:lvlJc w:val="left"/>
      <w:pPr>
        <w:ind w:left="1930" w:hanging="360"/>
      </w:pPr>
      <w:rPr>
        <w:rFonts w:ascii="Courier New" w:hAnsi="Courier New" w:cs="Courier New" w:hint="default"/>
      </w:rPr>
    </w:lvl>
    <w:lvl w:ilvl="2" w:tplc="04190005" w:tentative="1">
      <w:start w:val="1"/>
      <w:numFmt w:val="bullet"/>
      <w:lvlText w:val=""/>
      <w:lvlJc w:val="left"/>
      <w:pPr>
        <w:ind w:left="2650" w:hanging="360"/>
      </w:pPr>
      <w:rPr>
        <w:rFonts w:ascii="Wingdings" w:hAnsi="Wingdings" w:hint="default"/>
      </w:rPr>
    </w:lvl>
    <w:lvl w:ilvl="3" w:tplc="04190001" w:tentative="1">
      <w:start w:val="1"/>
      <w:numFmt w:val="bullet"/>
      <w:lvlText w:val=""/>
      <w:lvlJc w:val="left"/>
      <w:pPr>
        <w:ind w:left="3370" w:hanging="360"/>
      </w:pPr>
      <w:rPr>
        <w:rFonts w:ascii="Symbol" w:hAnsi="Symbol" w:hint="default"/>
      </w:rPr>
    </w:lvl>
    <w:lvl w:ilvl="4" w:tplc="04190003" w:tentative="1">
      <w:start w:val="1"/>
      <w:numFmt w:val="bullet"/>
      <w:lvlText w:val="o"/>
      <w:lvlJc w:val="left"/>
      <w:pPr>
        <w:ind w:left="4090" w:hanging="360"/>
      </w:pPr>
      <w:rPr>
        <w:rFonts w:ascii="Courier New" w:hAnsi="Courier New" w:cs="Courier New" w:hint="default"/>
      </w:rPr>
    </w:lvl>
    <w:lvl w:ilvl="5" w:tplc="04190005" w:tentative="1">
      <w:start w:val="1"/>
      <w:numFmt w:val="bullet"/>
      <w:lvlText w:val=""/>
      <w:lvlJc w:val="left"/>
      <w:pPr>
        <w:ind w:left="4810" w:hanging="360"/>
      </w:pPr>
      <w:rPr>
        <w:rFonts w:ascii="Wingdings" w:hAnsi="Wingdings" w:hint="default"/>
      </w:rPr>
    </w:lvl>
    <w:lvl w:ilvl="6" w:tplc="04190001" w:tentative="1">
      <w:start w:val="1"/>
      <w:numFmt w:val="bullet"/>
      <w:lvlText w:val=""/>
      <w:lvlJc w:val="left"/>
      <w:pPr>
        <w:ind w:left="5530" w:hanging="360"/>
      </w:pPr>
      <w:rPr>
        <w:rFonts w:ascii="Symbol" w:hAnsi="Symbol" w:hint="default"/>
      </w:rPr>
    </w:lvl>
    <w:lvl w:ilvl="7" w:tplc="04190003" w:tentative="1">
      <w:start w:val="1"/>
      <w:numFmt w:val="bullet"/>
      <w:lvlText w:val="o"/>
      <w:lvlJc w:val="left"/>
      <w:pPr>
        <w:ind w:left="6250" w:hanging="360"/>
      </w:pPr>
      <w:rPr>
        <w:rFonts w:ascii="Courier New" w:hAnsi="Courier New" w:cs="Courier New" w:hint="default"/>
      </w:rPr>
    </w:lvl>
    <w:lvl w:ilvl="8" w:tplc="04190005" w:tentative="1">
      <w:start w:val="1"/>
      <w:numFmt w:val="bullet"/>
      <w:lvlText w:val=""/>
      <w:lvlJc w:val="left"/>
      <w:pPr>
        <w:ind w:left="6970" w:hanging="360"/>
      </w:pPr>
      <w:rPr>
        <w:rFonts w:ascii="Wingdings" w:hAnsi="Wingdings" w:hint="default"/>
      </w:rPr>
    </w:lvl>
  </w:abstractNum>
  <w:abstractNum w:abstractNumId="43" w15:restartNumberingAfterBreak="0">
    <w:nsid w:val="786B7726"/>
    <w:multiLevelType w:val="hybridMultilevel"/>
    <w:tmpl w:val="A010FB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993424C"/>
    <w:multiLevelType w:val="hybridMultilevel"/>
    <w:tmpl w:val="213A1384"/>
    <w:lvl w:ilvl="0" w:tplc="EC4A629E">
      <w:start w:val="1"/>
      <w:numFmt w:val="decimal"/>
      <w:lvlText w:val="%1."/>
      <w:lvlJc w:val="left"/>
      <w:pPr>
        <w:tabs>
          <w:tab w:val="num" w:pos="1893"/>
        </w:tabs>
        <w:ind w:left="1893" w:hanging="1185"/>
      </w:pPr>
      <w:rPr>
        <w:rFonts w:hint="default"/>
        <w:b w:val="0"/>
        <w:i w:val="0"/>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5" w15:restartNumberingAfterBreak="0">
    <w:nsid w:val="7A6A7DA8"/>
    <w:multiLevelType w:val="hybridMultilevel"/>
    <w:tmpl w:val="C902DA96"/>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num w:numId="1">
    <w:abstractNumId w:val="11"/>
  </w:num>
  <w:num w:numId="2">
    <w:abstractNumId w:val="15"/>
  </w:num>
  <w:num w:numId="3">
    <w:abstractNumId w:val="1"/>
  </w:num>
  <w:num w:numId="4">
    <w:abstractNumId w:val="8"/>
  </w:num>
  <w:num w:numId="5">
    <w:abstractNumId w:val="20"/>
  </w:num>
  <w:num w:numId="6">
    <w:abstractNumId w:val="12"/>
  </w:num>
  <w:num w:numId="7">
    <w:abstractNumId w:val="32"/>
  </w:num>
  <w:num w:numId="8">
    <w:abstractNumId w:val="3"/>
  </w:num>
  <w:num w:numId="9">
    <w:abstractNumId w:val="31"/>
  </w:num>
  <w:num w:numId="10">
    <w:abstractNumId w:val="10"/>
  </w:num>
  <w:num w:numId="11">
    <w:abstractNumId w:val="27"/>
  </w:num>
  <w:num w:numId="12">
    <w:abstractNumId w:val="9"/>
  </w:num>
  <w:num w:numId="13">
    <w:abstractNumId w:val="22"/>
  </w:num>
  <w:num w:numId="14">
    <w:abstractNumId w:val="28"/>
  </w:num>
  <w:num w:numId="15">
    <w:abstractNumId w:val="14"/>
  </w:num>
  <w:num w:numId="16">
    <w:abstractNumId w:val="38"/>
  </w:num>
  <w:num w:numId="1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3"/>
  </w:num>
  <w:num w:numId="19">
    <w:abstractNumId w:val="2"/>
  </w:num>
  <w:num w:numId="20">
    <w:abstractNumId w:val="21"/>
  </w:num>
  <w:num w:numId="21">
    <w:abstractNumId w:val="29"/>
  </w:num>
  <w:num w:numId="22">
    <w:abstractNumId w:val="24"/>
  </w:num>
  <w:num w:numId="23">
    <w:abstractNumId w:val="35"/>
  </w:num>
  <w:num w:numId="24">
    <w:abstractNumId w:val="37"/>
  </w:num>
  <w:num w:numId="25">
    <w:abstractNumId w:val="25"/>
  </w:num>
  <w:num w:numId="26">
    <w:abstractNumId w:val="26"/>
  </w:num>
  <w:num w:numId="27">
    <w:abstractNumId w:val="5"/>
  </w:num>
  <w:num w:numId="28">
    <w:abstractNumId w:val="0"/>
  </w:num>
  <w:num w:numId="29">
    <w:abstractNumId w:val="30"/>
  </w:num>
  <w:num w:numId="30">
    <w:abstractNumId w:val="7"/>
  </w:num>
  <w:num w:numId="31">
    <w:abstractNumId w:val="41"/>
  </w:num>
  <w:num w:numId="32">
    <w:abstractNumId w:val="45"/>
  </w:num>
  <w:num w:numId="33">
    <w:abstractNumId w:val="23"/>
  </w:num>
  <w:num w:numId="34">
    <w:abstractNumId w:val="40"/>
  </w:num>
  <w:num w:numId="35">
    <w:abstractNumId w:val="13"/>
  </w:num>
  <w:num w:numId="36">
    <w:abstractNumId w:val="42"/>
  </w:num>
  <w:num w:numId="37">
    <w:abstractNumId w:val="36"/>
  </w:num>
  <w:num w:numId="38">
    <w:abstractNumId w:val="18"/>
  </w:num>
  <w:num w:numId="39">
    <w:abstractNumId w:val="33"/>
  </w:num>
  <w:num w:numId="40">
    <w:abstractNumId w:val="34"/>
  </w:num>
  <w:num w:numId="41">
    <w:abstractNumId w:val="17"/>
  </w:num>
  <w:num w:numId="42">
    <w:abstractNumId w:val="19"/>
  </w:num>
  <w:num w:numId="43">
    <w:abstractNumId w:val="6"/>
  </w:num>
  <w:num w:numId="44">
    <w:abstractNumId w:val="4"/>
  </w:num>
  <w:num w:numId="45">
    <w:abstractNumId w:val="39"/>
  </w:num>
  <w:num w:numId="46">
    <w:abstractNumId w:val="16"/>
  </w:num>
  <w:num w:numId="47">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67B"/>
    <w:rsid w:val="00236774"/>
    <w:rsid w:val="003E1E3A"/>
    <w:rsid w:val="0057767D"/>
    <w:rsid w:val="005B4FDA"/>
    <w:rsid w:val="007378F1"/>
    <w:rsid w:val="00764507"/>
    <w:rsid w:val="007D0069"/>
    <w:rsid w:val="0084267B"/>
    <w:rsid w:val="00913548"/>
    <w:rsid w:val="00B74CE8"/>
    <w:rsid w:val="00B97D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E92C07-1FD8-4795-939E-C13BC564F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84267B"/>
    <w:pPr>
      <w:keepNext/>
      <w:spacing w:before="240" w:after="60" w:line="276" w:lineRule="auto"/>
      <w:outlineLvl w:val="0"/>
    </w:pPr>
    <w:rPr>
      <w:rFonts w:ascii="Calibri Light" w:eastAsia="Times New Roman" w:hAnsi="Calibri Light" w:cs="Times New Roman"/>
      <w:b/>
      <w:bCs/>
      <w:kern w:val="32"/>
      <w:sz w:val="32"/>
      <w:szCs w:val="32"/>
      <w:lang w:val="en-US"/>
    </w:rPr>
  </w:style>
  <w:style w:type="paragraph" w:styleId="2">
    <w:name w:val="heading 2"/>
    <w:basedOn w:val="a"/>
    <w:next w:val="a"/>
    <w:link w:val="20"/>
    <w:uiPriority w:val="9"/>
    <w:semiHidden/>
    <w:unhideWhenUsed/>
    <w:qFormat/>
    <w:rsid w:val="0084267B"/>
    <w:pPr>
      <w:keepNext/>
      <w:spacing w:before="240" w:after="60" w:line="276" w:lineRule="auto"/>
      <w:outlineLvl w:val="1"/>
    </w:pPr>
    <w:rPr>
      <w:rFonts w:ascii="Cambria" w:eastAsia="Times New Roman" w:hAnsi="Cambria" w:cs="Times New Roman"/>
      <w:b/>
      <w:bCs/>
      <w:i/>
      <w:iCs/>
      <w:sz w:val="28"/>
      <w:szCs w:val="28"/>
      <w:lang w:val="x-none" w:eastAsia="x-none"/>
    </w:rPr>
  </w:style>
  <w:style w:type="paragraph" w:styleId="3">
    <w:name w:val="heading 3"/>
    <w:basedOn w:val="a"/>
    <w:next w:val="a"/>
    <w:link w:val="30"/>
    <w:uiPriority w:val="9"/>
    <w:semiHidden/>
    <w:unhideWhenUsed/>
    <w:qFormat/>
    <w:rsid w:val="0084267B"/>
    <w:pPr>
      <w:keepNext/>
      <w:spacing w:before="240" w:after="60" w:line="276" w:lineRule="auto"/>
      <w:outlineLvl w:val="2"/>
    </w:pPr>
    <w:rPr>
      <w:rFonts w:ascii="Calibri Light" w:eastAsia="Times New Roman" w:hAnsi="Calibri Light" w:cs="Times New Roman"/>
      <w:b/>
      <w:bCs/>
      <w:sz w:val="26"/>
      <w:szCs w:val="2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4267B"/>
    <w:rPr>
      <w:rFonts w:ascii="Calibri Light" w:eastAsia="Times New Roman" w:hAnsi="Calibri Light" w:cs="Times New Roman"/>
      <w:b/>
      <w:bCs/>
      <w:kern w:val="32"/>
      <w:sz w:val="32"/>
      <w:szCs w:val="32"/>
      <w:lang w:val="en-US"/>
    </w:rPr>
  </w:style>
  <w:style w:type="character" w:customStyle="1" w:styleId="20">
    <w:name w:val="Заголовок 2 Знак"/>
    <w:basedOn w:val="a0"/>
    <w:link w:val="2"/>
    <w:uiPriority w:val="9"/>
    <w:semiHidden/>
    <w:rsid w:val="0084267B"/>
    <w:rPr>
      <w:rFonts w:ascii="Cambria" w:eastAsia="Times New Roman" w:hAnsi="Cambria" w:cs="Times New Roman"/>
      <w:b/>
      <w:bCs/>
      <w:i/>
      <w:iCs/>
      <w:sz w:val="28"/>
      <w:szCs w:val="28"/>
      <w:lang w:val="x-none" w:eastAsia="x-none"/>
    </w:rPr>
  </w:style>
  <w:style w:type="character" w:customStyle="1" w:styleId="30">
    <w:name w:val="Заголовок 3 Знак"/>
    <w:basedOn w:val="a0"/>
    <w:link w:val="3"/>
    <w:uiPriority w:val="9"/>
    <w:semiHidden/>
    <w:rsid w:val="0084267B"/>
    <w:rPr>
      <w:rFonts w:ascii="Calibri Light" w:eastAsia="Times New Roman" w:hAnsi="Calibri Light" w:cs="Times New Roman"/>
      <w:b/>
      <w:bCs/>
      <w:sz w:val="26"/>
      <w:szCs w:val="26"/>
      <w:lang w:val="en-US"/>
    </w:rPr>
  </w:style>
  <w:style w:type="numbering" w:customStyle="1" w:styleId="11">
    <w:name w:val="Нет списка1"/>
    <w:next w:val="a2"/>
    <w:uiPriority w:val="99"/>
    <w:semiHidden/>
    <w:unhideWhenUsed/>
    <w:rsid w:val="0084267B"/>
  </w:style>
  <w:style w:type="paragraph" w:styleId="a3">
    <w:name w:val="Normal (Web)"/>
    <w:basedOn w:val="a"/>
    <w:uiPriority w:val="99"/>
    <w:unhideWhenUsed/>
    <w:rsid w:val="0084267B"/>
    <w:pPr>
      <w:spacing w:after="200" w:line="276" w:lineRule="auto"/>
    </w:pPr>
    <w:rPr>
      <w:rFonts w:ascii="Times New Roman" w:eastAsia="Calibri" w:hAnsi="Times New Roman" w:cs="Times New Roman"/>
      <w:sz w:val="24"/>
      <w:szCs w:val="24"/>
      <w:lang w:val="en-US"/>
    </w:rPr>
  </w:style>
  <w:style w:type="paragraph" w:styleId="a4">
    <w:name w:val="List Paragraph"/>
    <w:basedOn w:val="a"/>
    <w:uiPriority w:val="34"/>
    <w:qFormat/>
    <w:rsid w:val="0084267B"/>
    <w:pPr>
      <w:spacing w:after="0" w:line="240" w:lineRule="auto"/>
      <w:ind w:left="720"/>
      <w:contextualSpacing/>
    </w:pPr>
    <w:rPr>
      <w:rFonts w:ascii="Times New Roman" w:eastAsia="Times New Roman" w:hAnsi="Times New Roman" w:cs="Times New Roman"/>
      <w:sz w:val="28"/>
      <w:szCs w:val="20"/>
      <w:lang w:eastAsia="ru-RU"/>
    </w:rPr>
  </w:style>
  <w:style w:type="paragraph" w:styleId="HTML">
    <w:name w:val="HTML Preformatted"/>
    <w:basedOn w:val="a"/>
    <w:link w:val="HTML0"/>
    <w:uiPriority w:val="99"/>
    <w:semiHidden/>
    <w:unhideWhenUsed/>
    <w:rsid w:val="0084267B"/>
    <w:pPr>
      <w:spacing w:after="200" w:line="276" w:lineRule="auto"/>
    </w:pPr>
    <w:rPr>
      <w:rFonts w:ascii="Courier New" w:eastAsia="Calibri" w:hAnsi="Courier New" w:cs="Times New Roman"/>
      <w:sz w:val="20"/>
      <w:szCs w:val="20"/>
      <w:lang w:val="x-none" w:eastAsia="x-none"/>
    </w:rPr>
  </w:style>
  <w:style w:type="character" w:customStyle="1" w:styleId="HTML0">
    <w:name w:val="Стандартный HTML Знак"/>
    <w:basedOn w:val="a0"/>
    <w:link w:val="HTML"/>
    <w:uiPriority w:val="99"/>
    <w:semiHidden/>
    <w:rsid w:val="0084267B"/>
    <w:rPr>
      <w:rFonts w:ascii="Courier New" w:eastAsia="Calibri" w:hAnsi="Courier New" w:cs="Times New Roman"/>
      <w:sz w:val="20"/>
      <w:szCs w:val="20"/>
      <w:lang w:val="x-none" w:eastAsia="x-none"/>
    </w:rPr>
  </w:style>
  <w:style w:type="table" w:styleId="a5">
    <w:name w:val="Table Grid"/>
    <w:basedOn w:val="a1"/>
    <w:uiPriority w:val="39"/>
    <w:rsid w:val="0084267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84267B"/>
    <w:pPr>
      <w:spacing w:after="0" w:line="240" w:lineRule="auto"/>
    </w:pPr>
    <w:rPr>
      <w:rFonts w:ascii="Tahoma" w:eastAsia="Calibri" w:hAnsi="Tahoma" w:cs="Times New Roman"/>
      <w:sz w:val="16"/>
      <w:szCs w:val="16"/>
      <w:lang w:val="x-none" w:eastAsia="x-none"/>
    </w:rPr>
  </w:style>
  <w:style w:type="character" w:customStyle="1" w:styleId="a7">
    <w:name w:val="Текст выноски Знак"/>
    <w:basedOn w:val="a0"/>
    <w:link w:val="a6"/>
    <w:uiPriority w:val="99"/>
    <w:semiHidden/>
    <w:rsid w:val="0084267B"/>
    <w:rPr>
      <w:rFonts w:ascii="Tahoma" w:eastAsia="Calibri" w:hAnsi="Tahoma" w:cs="Times New Roman"/>
      <w:sz w:val="16"/>
      <w:szCs w:val="16"/>
      <w:lang w:val="x-none" w:eastAsia="x-none"/>
    </w:rPr>
  </w:style>
  <w:style w:type="paragraph" w:styleId="a8">
    <w:name w:val="header"/>
    <w:basedOn w:val="a"/>
    <w:link w:val="a9"/>
    <w:uiPriority w:val="99"/>
    <w:unhideWhenUsed/>
    <w:rsid w:val="0084267B"/>
    <w:pPr>
      <w:tabs>
        <w:tab w:val="center" w:pos="4844"/>
        <w:tab w:val="right" w:pos="9689"/>
      </w:tabs>
      <w:spacing w:after="0" w:line="240" w:lineRule="auto"/>
    </w:pPr>
    <w:rPr>
      <w:rFonts w:ascii="Calibri" w:eastAsia="Calibri" w:hAnsi="Calibri" w:cs="Times New Roman"/>
      <w:lang w:val="x-none" w:eastAsia="x-none"/>
    </w:rPr>
  </w:style>
  <w:style w:type="character" w:customStyle="1" w:styleId="a9">
    <w:name w:val="Верхний колонтитул Знак"/>
    <w:basedOn w:val="a0"/>
    <w:link w:val="a8"/>
    <w:uiPriority w:val="99"/>
    <w:rsid w:val="0084267B"/>
    <w:rPr>
      <w:rFonts w:ascii="Calibri" w:eastAsia="Calibri" w:hAnsi="Calibri" w:cs="Times New Roman"/>
      <w:lang w:val="x-none" w:eastAsia="x-none"/>
    </w:rPr>
  </w:style>
  <w:style w:type="paragraph" w:styleId="aa">
    <w:name w:val="footer"/>
    <w:basedOn w:val="a"/>
    <w:link w:val="ab"/>
    <w:uiPriority w:val="99"/>
    <w:unhideWhenUsed/>
    <w:rsid w:val="0084267B"/>
    <w:pPr>
      <w:tabs>
        <w:tab w:val="center" w:pos="4844"/>
        <w:tab w:val="right" w:pos="9689"/>
      </w:tabs>
      <w:spacing w:after="0" w:line="240" w:lineRule="auto"/>
    </w:pPr>
    <w:rPr>
      <w:rFonts w:ascii="Calibri" w:eastAsia="Calibri" w:hAnsi="Calibri" w:cs="Times New Roman"/>
      <w:lang w:val="x-none" w:eastAsia="x-none"/>
    </w:rPr>
  </w:style>
  <w:style w:type="character" w:customStyle="1" w:styleId="ab">
    <w:name w:val="Нижний колонтитул Знак"/>
    <w:basedOn w:val="a0"/>
    <w:link w:val="aa"/>
    <w:uiPriority w:val="99"/>
    <w:rsid w:val="0084267B"/>
    <w:rPr>
      <w:rFonts w:ascii="Calibri" w:eastAsia="Calibri" w:hAnsi="Calibri" w:cs="Times New Roman"/>
      <w:lang w:val="x-none" w:eastAsia="x-none"/>
    </w:rPr>
  </w:style>
  <w:style w:type="character" w:styleId="ac">
    <w:name w:val="Hyperlink"/>
    <w:uiPriority w:val="99"/>
    <w:unhideWhenUsed/>
    <w:rsid w:val="0084267B"/>
    <w:rPr>
      <w:color w:val="0000FF"/>
      <w:u w:val="single"/>
    </w:rPr>
  </w:style>
  <w:style w:type="paragraph" w:customStyle="1" w:styleId="rvps2">
    <w:name w:val="rvps2"/>
    <w:basedOn w:val="a"/>
    <w:rsid w:val="0084267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rvts11">
    <w:name w:val="rvts11"/>
    <w:rsid w:val="0084267B"/>
  </w:style>
  <w:style w:type="paragraph" w:customStyle="1" w:styleId="Default">
    <w:name w:val="Default"/>
    <w:rsid w:val="0084267B"/>
    <w:pPr>
      <w:autoSpaceDE w:val="0"/>
      <w:autoSpaceDN w:val="0"/>
      <w:adjustRightInd w:val="0"/>
      <w:spacing w:after="0" w:line="240" w:lineRule="auto"/>
    </w:pPr>
    <w:rPr>
      <w:rFonts w:ascii="Arial" w:eastAsia="Calibri" w:hAnsi="Arial" w:cs="Arial"/>
      <w:color w:val="000000"/>
      <w:sz w:val="24"/>
      <w:szCs w:val="24"/>
      <w:lang w:val="uk-UA" w:eastAsia="uk-UA"/>
    </w:rPr>
  </w:style>
  <w:style w:type="paragraph" w:customStyle="1" w:styleId="Pa11">
    <w:name w:val="Pa11"/>
    <w:basedOn w:val="a"/>
    <w:next w:val="a"/>
    <w:uiPriority w:val="99"/>
    <w:rsid w:val="0084267B"/>
    <w:pPr>
      <w:autoSpaceDE w:val="0"/>
      <w:autoSpaceDN w:val="0"/>
      <w:adjustRightInd w:val="0"/>
      <w:spacing w:after="0" w:line="181" w:lineRule="atLeast"/>
    </w:pPr>
    <w:rPr>
      <w:rFonts w:ascii="Times" w:eastAsia="Calibri" w:hAnsi="Times" w:cs="Times New Roman"/>
      <w:sz w:val="24"/>
      <w:szCs w:val="24"/>
      <w:lang w:val="uk-UA"/>
    </w:rPr>
  </w:style>
  <w:style w:type="character" w:customStyle="1" w:styleId="A60">
    <w:name w:val="A6"/>
    <w:uiPriority w:val="99"/>
    <w:rsid w:val="0084267B"/>
    <w:rPr>
      <w:i/>
      <w:iCs/>
      <w:color w:val="000000"/>
      <w:sz w:val="18"/>
      <w:szCs w:val="18"/>
    </w:rPr>
  </w:style>
  <w:style w:type="paragraph" w:styleId="ad">
    <w:name w:val="caption"/>
    <w:basedOn w:val="a"/>
    <w:next w:val="a"/>
    <w:uiPriority w:val="35"/>
    <w:unhideWhenUsed/>
    <w:qFormat/>
    <w:rsid w:val="0084267B"/>
    <w:pPr>
      <w:spacing w:after="200" w:line="240" w:lineRule="auto"/>
    </w:pPr>
    <w:rPr>
      <w:rFonts w:ascii="Calibri" w:eastAsia="Calibri" w:hAnsi="Calibri" w:cs="Times New Roman"/>
      <w:b/>
      <w:bCs/>
      <w:color w:val="4F81BD"/>
      <w:sz w:val="18"/>
      <w:szCs w:val="18"/>
      <w:lang w:val="uk-UA"/>
    </w:rPr>
  </w:style>
  <w:style w:type="character" w:customStyle="1" w:styleId="translation-chunk">
    <w:name w:val="translation-chunk"/>
    <w:rsid w:val="0084267B"/>
  </w:style>
  <w:style w:type="character" w:styleId="ae">
    <w:name w:val="Emphasis"/>
    <w:uiPriority w:val="20"/>
    <w:qFormat/>
    <w:rsid w:val="0084267B"/>
    <w:rPr>
      <w:i/>
      <w:iCs/>
    </w:rPr>
  </w:style>
  <w:style w:type="character" w:customStyle="1" w:styleId="comma">
    <w:name w:val="comma"/>
    <w:rsid w:val="0084267B"/>
  </w:style>
  <w:style w:type="character" w:customStyle="1" w:styleId="sr-only">
    <w:name w:val="sr-only"/>
    <w:rsid w:val="0084267B"/>
  </w:style>
  <w:style w:type="character" w:customStyle="1" w:styleId="text">
    <w:name w:val="text"/>
    <w:rsid w:val="0084267B"/>
  </w:style>
  <w:style w:type="paragraph" w:styleId="af">
    <w:name w:val="Revision"/>
    <w:hidden/>
    <w:uiPriority w:val="99"/>
    <w:semiHidden/>
    <w:rsid w:val="0084267B"/>
    <w:pPr>
      <w:spacing w:after="0" w:line="240" w:lineRule="auto"/>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4186452">
      <w:bodyDiv w:val="1"/>
      <w:marLeft w:val="0"/>
      <w:marRight w:val="0"/>
      <w:marTop w:val="0"/>
      <w:marBottom w:val="0"/>
      <w:divBdr>
        <w:top w:val="none" w:sz="0" w:space="0" w:color="auto"/>
        <w:left w:val="none" w:sz="0" w:space="0" w:color="auto"/>
        <w:bottom w:val="none" w:sz="0" w:space="0" w:color="auto"/>
        <w:right w:val="none" w:sz="0" w:space="0" w:color="auto"/>
      </w:divBdr>
    </w:div>
    <w:div w:id="2068675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23</Pages>
  <Words>6931</Words>
  <Characters>39513</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Тимур Александров</dc:creator>
  <cp:keywords/>
  <dc:description/>
  <cp:lastModifiedBy>Тимур Александров</cp:lastModifiedBy>
  <cp:revision>9</cp:revision>
  <dcterms:created xsi:type="dcterms:W3CDTF">2021-05-10T16:14:00Z</dcterms:created>
  <dcterms:modified xsi:type="dcterms:W3CDTF">2021-05-12T05:19:00Z</dcterms:modified>
</cp:coreProperties>
</file>